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6D0FD" w14:textId="378AB032" w:rsidR="0007782E" w:rsidRPr="001D0650" w:rsidRDefault="0007782E" w:rsidP="0007782E">
      <w:pPr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b/>
          <w:bCs/>
        </w:rPr>
        <w:t>F</w:t>
      </w:r>
      <w:r w:rsidRPr="001D0650">
        <w:rPr>
          <w:rFonts w:ascii="Times New Roman" w:hAnsi="Times New Roman" w:cs="Times New Roman"/>
          <w:b/>
          <w:bCs/>
        </w:rPr>
        <w:t>ormulário de Informações Complementares da Proposta – Anexos V a IX</w:t>
      </w:r>
    </w:p>
    <w:p w14:paraId="758789C6" w14:textId="77777777" w:rsidR="001D0650" w:rsidRPr="001D0650" w:rsidRDefault="0007782E" w:rsidP="001D0650">
      <w:pPr>
        <w:jc w:val="center"/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b/>
          <w:bCs/>
        </w:rPr>
        <w:t>ANEXO V — Diversidade da Equipe</w:t>
      </w:r>
    </w:p>
    <w:p w14:paraId="48C99739" w14:textId="2497FB11" w:rsidR="0007782E" w:rsidRPr="001D0650" w:rsidRDefault="0007782E" w:rsidP="001D0650">
      <w:pPr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b/>
          <w:bCs/>
        </w:rPr>
        <w:br/>
      </w:r>
      <w:r w:rsidRPr="001D0650">
        <w:rPr>
          <w:rFonts w:ascii="Times New Roman" w:hAnsi="Times New Roman" w:cs="Times New Roman"/>
          <w:i/>
          <w:iCs/>
        </w:rPr>
        <w:t>Instrução: descreva o processo de montagem da equipe em termos de diversidade étnico-racial e de gênero, bem como de inclusão de pessoas com deficiência, combinada à garantia das condições de acessibilidade e dos apoios necessários ao exercício de suas funções.</w:t>
      </w:r>
    </w:p>
    <w:p w14:paraId="2D5BCC49" w14:textId="11A74143" w:rsidR="0007782E" w:rsidRPr="001D0650" w:rsidRDefault="0007782E" w:rsidP="0007782E">
      <w:pPr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0B2165" wp14:editId="3DCD1598">
                <wp:simplePos x="0" y="0"/>
                <wp:positionH relativeFrom="column">
                  <wp:posOffset>-70485</wp:posOffset>
                </wp:positionH>
                <wp:positionV relativeFrom="paragraph">
                  <wp:posOffset>314960</wp:posOffset>
                </wp:positionV>
                <wp:extent cx="5803900" cy="1931670"/>
                <wp:effectExtent l="0" t="0" r="2540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93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66816" w14:textId="39FFE466" w:rsidR="0007782E" w:rsidRDefault="000778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0B216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5.55pt;margin-top:24.8pt;width:457pt;height:15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">
                <v:textbox>
                  <w:txbxContent>
                    <w:p w14:paraId="43566816" w14:textId="39FFE466" w:rsidR="0007782E" w:rsidRDefault="0007782E"/>
                  </w:txbxContent>
                </v:textbox>
                <w10:wrap type="square"/>
              </v:shape>
            </w:pict>
          </mc:Fallback>
        </mc:AlternateContent>
      </w:r>
      <w:r w:rsidRPr="001D0650">
        <w:rPr>
          <w:rFonts w:ascii="Times New Roman" w:hAnsi="Times New Roman" w:cs="Times New Roman"/>
          <w:b/>
          <w:bCs/>
        </w:rPr>
        <w:t>Diversidade da equipe (até 1.000 palavras)</w:t>
      </w:r>
    </w:p>
    <w:p w14:paraId="010B708A" w14:textId="3E7ABDAA" w:rsidR="001D0650" w:rsidRPr="001D0650" w:rsidRDefault="001D0650" w:rsidP="0007782E">
      <w:pPr>
        <w:rPr>
          <w:rFonts w:ascii="Times New Roman" w:hAnsi="Times New Roman" w:cs="Times New Roman"/>
          <w:b/>
          <w:bCs/>
        </w:rPr>
      </w:pPr>
    </w:p>
    <w:p w14:paraId="215D6929" w14:textId="4F2CB43D" w:rsidR="0007782E" w:rsidRPr="001D0650" w:rsidRDefault="0007782E" w:rsidP="001D0650">
      <w:pPr>
        <w:jc w:val="center"/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b/>
          <w:bCs/>
        </w:rPr>
        <w:t>ANEXO VI — Infraestrutura</w:t>
      </w:r>
    </w:p>
    <w:p w14:paraId="38681A64" w14:textId="70E466EE" w:rsidR="001D0650" w:rsidRPr="001D0650" w:rsidRDefault="001D0650" w:rsidP="001D0650">
      <w:pPr>
        <w:rPr>
          <w:rFonts w:ascii="Times New Roman" w:hAnsi="Times New Roman" w:cs="Times New Roman"/>
          <w:i/>
          <w:iCs/>
        </w:rPr>
      </w:pPr>
      <w:r w:rsidRPr="001D0650">
        <w:rPr>
          <w:rFonts w:ascii="Times New Roman" w:hAnsi="Times New Roman" w:cs="Times New Roman"/>
          <w:i/>
          <w:iCs/>
        </w:rPr>
        <w:t>Instrução: descreva a infraestrutura física, de tecnologia da informação, de equipamentos e de ferramentas relacionadas às atividades de pesquisa e de divulgação de conhecimento disponíveis nas IES componentes da rede, incluindo espaços para a realização de oficinas, laboratórios e softwares, preferencialmente livres e de código aberto, para coleta, manejo, sistematização, organização e disseminação de dados quantitativos e qualitativos.</w:t>
      </w:r>
    </w:p>
    <w:p w14:paraId="23D3DE34" w14:textId="26E0CD95" w:rsidR="001D0650" w:rsidRPr="001D0650" w:rsidRDefault="001D0650" w:rsidP="001D0650">
      <w:pPr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b/>
          <w:bCs/>
        </w:rPr>
        <w:t>Infraestrutura (até 1.000 palavras)</w:t>
      </w:r>
    </w:p>
    <w:p w14:paraId="128F57D2" w14:textId="5B8DB982" w:rsidR="001D0650" w:rsidRPr="001D0650" w:rsidRDefault="001D0650" w:rsidP="001D0650">
      <w:pPr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4851CA" wp14:editId="57767C30">
                <wp:simplePos x="0" y="0"/>
                <wp:positionH relativeFrom="column">
                  <wp:posOffset>0</wp:posOffset>
                </wp:positionH>
                <wp:positionV relativeFrom="paragraph">
                  <wp:posOffset>363220</wp:posOffset>
                </wp:positionV>
                <wp:extent cx="5803900" cy="1931670"/>
                <wp:effectExtent l="0" t="0" r="25400" b="11430"/>
                <wp:wrapSquare wrapText="bothSides"/>
                <wp:docPr id="4423203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93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E2D72" w14:textId="77777777" w:rsidR="001D0650" w:rsidRDefault="001D0650" w:rsidP="001D06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851CA" id="_x0000_s1027" type="#_x0000_t202" style="position:absolute;margin-left:0;margin-top:28.6pt;width:457pt;height:152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">
                <v:textbox>
                  <w:txbxContent>
                    <w:p w14:paraId="12AE2D72" w14:textId="77777777" w:rsidR="001D0650" w:rsidRDefault="001D0650" w:rsidP="001D0650"/>
                  </w:txbxContent>
                </v:textbox>
                <w10:wrap type="square"/>
              </v:shape>
            </w:pict>
          </mc:Fallback>
        </mc:AlternateContent>
      </w:r>
    </w:p>
    <w:p w14:paraId="438322EF" w14:textId="77777777" w:rsidR="001D0650" w:rsidRDefault="001D0650" w:rsidP="001D0650">
      <w:pPr>
        <w:jc w:val="center"/>
        <w:rPr>
          <w:rFonts w:ascii="Times New Roman" w:hAnsi="Times New Roman" w:cs="Times New Roman"/>
          <w:b/>
          <w:bCs/>
        </w:rPr>
      </w:pPr>
    </w:p>
    <w:p w14:paraId="56A9C265" w14:textId="2DC040CF" w:rsidR="001D0650" w:rsidRPr="001D0650" w:rsidRDefault="001D0650" w:rsidP="001D0650">
      <w:pPr>
        <w:jc w:val="center"/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b/>
          <w:bCs/>
        </w:rPr>
        <w:lastRenderedPageBreak/>
        <w:t>ANEXO VII — Organização e Divisão de Trabalho na Rede</w:t>
      </w:r>
    </w:p>
    <w:p w14:paraId="0C630FA3" w14:textId="445F2984" w:rsidR="001D0650" w:rsidRPr="001D0650" w:rsidRDefault="001D0650" w:rsidP="001D0650">
      <w:pPr>
        <w:jc w:val="center"/>
        <w:rPr>
          <w:rFonts w:ascii="Times New Roman" w:hAnsi="Times New Roman" w:cs="Times New Roman"/>
          <w:i/>
          <w:iCs/>
        </w:rPr>
      </w:pPr>
      <w:r w:rsidRPr="001D0650">
        <w:rPr>
          <w:rFonts w:ascii="Times New Roman" w:hAnsi="Times New Roman" w:cs="Times New Roman"/>
          <w:i/>
          <w:iCs/>
        </w:rPr>
        <w:t>Instrução: descreva a organização da rede e a divisão de trabalho entre as IES.</w:t>
      </w:r>
    </w:p>
    <w:p w14:paraId="485010C5" w14:textId="1510B829" w:rsidR="001D0650" w:rsidRPr="001D0650" w:rsidRDefault="001D0650" w:rsidP="001D0650">
      <w:pPr>
        <w:rPr>
          <w:rFonts w:ascii="Times New Roman" w:hAnsi="Times New Roman" w:cs="Times New Roman"/>
        </w:rPr>
      </w:pPr>
      <w:r w:rsidRPr="001D0650"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75AECC" wp14:editId="4E70C381">
                <wp:simplePos x="0" y="0"/>
                <wp:positionH relativeFrom="column">
                  <wp:posOffset>0</wp:posOffset>
                </wp:positionH>
                <wp:positionV relativeFrom="paragraph">
                  <wp:posOffset>593669</wp:posOffset>
                </wp:positionV>
                <wp:extent cx="5803900" cy="1931670"/>
                <wp:effectExtent l="0" t="0" r="25400" b="11430"/>
                <wp:wrapSquare wrapText="bothSides"/>
                <wp:docPr id="13737533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93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2E0EB" w14:textId="77777777" w:rsidR="001D0650" w:rsidRDefault="001D0650" w:rsidP="001D06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5AECC" id="_x0000_s1028" type="#_x0000_t202" style="position:absolute;margin-left:0;margin-top:46.75pt;width:457pt;height:152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">
                <v:textbox>
                  <w:txbxContent>
                    <w:p w14:paraId="7CC2E0EB" w14:textId="77777777" w:rsidR="001D0650" w:rsidRDefault="001D0650" w:rsidP="001D0650"/>
                  </w:txbxContent>
                </v:textbox>
                <w10:wrap type="square"/>
              </v:shape>
            </w:pict>
          </mc:Fallback>
        </mc:AlternateContent>
      </w:r>
      <w:r w:rsidRPr="001D0650">
        <w:rPr>
          <w:rFonts w:ascii="Times New Roman" w:hAnsi="Times New Roman" w:cs="Times New Roman"/>
          <w:b/>
          <w:bCs/>
        </w:rPr>
        <w:t>Organização da rede e divisão de trabalho (até 1.000 palavras)</w:t>
      </w:r>
      <w:r w:rsidRPr="001D0650">
        <w:rPr>
          <w:rFonts w:ascii="Times New Roman" w:hAnsi="Times New Roman" w:cs="Times New Roman"/>
          <w:b/>
          <w:bCs/>
        </w:rPr>
        <w:br/>
      </w:r>
    </w:p>
    <w:p w14:paraId="53162D72" w14:textId="77777777" w:rsidR="001D0650" w:rsidRPr="001D0650" w:rsidRDefault="001D0650" w:rsidP="001D0650">
      <w:pPr>
        <w:jc w:val="center"/>
        <w:rPr>
          <w:rFonts w:ascii="Times New Roman" w:hAnsi="Times New Roman" w:cs="Times New Roman"/>
          <w:b/>
          <w:bCs/>
        </w:rPr>
      </w:pPr>
    </w:p>
    <w:p w14:paraId="15ADF04E" w14:textId="77777777" w:rsidR="001D0650" w:rsidRPr="001D0650" w:rsidRDefault="001D0650" w:rsidP="001D0650">
      <w:pPr>
        <w:jc w:val="center"/>
        <w:rPr>
          <w:rFonts w:ascii="Times New Roman" w:hAnsi="Times New Roman" w:cs="Times New Roman"/>
          <w:b/>
          <w:bCs/>
        </w:rPr>
      </w:pPr>
    </w:p>
    <w:p w14:paraId="3446FE6B" w14:textId="14DA4C4D" w:rsidR="001D0650" w:rsidRPr="001D0650" w:rsidRDefault="001D0650" w:rsidP="001D0650">
      <w:pPr>
        <w:jc w:val="center"/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b/>
          <w:bCs/>
        </w:rPr>
        <w:t>ANEXO VIII — Indicadores Propostos</w:t>
      </w:r>
    </w:p>
    <w:p w14:paraId="0B5829E1" w14:textId="567A979F" w:rsidR="001D0650" w:rsidRPr="001D0650" w:rsidRDefault="001D0650" w:rsidP="001D0650">
      <w:pPr>
        <w:rPr>
          <w:rFonts w:ascii="Times New Roman" w:hAnsi="Times New Roman" w:cs="Times New Roman"/>
          <w:i/>
          <w:iCs/>
        </w:rPr>
      </w:pPr>
      <w:r w:rsidRPr="001D0650">
        <w:rPr>
          <w:rFonts w:ascii="Times New Roman" w:hAnsi="Times New Roman" w:cs="Times New Roman"/>
          <w:i/>
          <w:iCs/>
        </w:rPr>
        <w:t xml:space="preserve">Instrução: descreva os indicadores propostos para o monitoramento e </w:t>
      </w:r>
      <w:r w:rsidRPr="001D0650">
        <w:rPr>
          <w:rFonts w:ascii="Times New Roman" w:hAnsi="Times New Roman" w:cs="Times New Roman"/>
          <w:i/>
          <w:iCs/>
        </w:rPr>
        <w:t>o aperfeiçoamento</w:t>
      </w:r>
      <w:r w:rsidRPr="001D0650">
        <w:rPr>
          <w:rFonts w:ascii="Times New Roman" w:hAnsi="Times New Roman" w:cs="Times New Roman"/>
          <w:i/>
          <w:iCs/>
        </w:rPr>
        <w:t xml:space="preserve"> da PNEEI, explicitando sua metodologia de construção e os critérios de simplicidade, comparabilidade, granularidade, tempestividade, exequibilidade, validade, relevância, transparência e confiabilidade.</w:t>
      </w:r>
    </w:p>
    <w:p w14:paraId="6587B6E1" w14:textId="77777777" w:rsidR="001D0650" w:rsidRPr="001D0650" w:rsidRDefault="001D0650" w:rsidP="001D0650">
      <w:pPr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F76BBC8" wp14:editId="53209486">
                <wp:simplePos x="0" y="0"/>
                <wp:positionH relativeFrom="column">
                  <wp:posOffset>0</wp:posOffset>
                </wp:positionH>
                <wp:positionV relativeFrom="paragraph">
                  <wp:posOffset>474400</wp:posOffset>
                </wp:positionV>
                <wp:extent cx="5803900" cy="1931670"/>
                <wp:effectExtent l="0" t="0" r="25400" b="11430"/>
                <wp:wrapSquare wrapText="bothSides"/>
                <wp:docPr id="146454650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93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F0C51" w14:textId="77777777" w:rsidR="001D0650" w:rsidRDefault="001D0650" w:rsidP="001D06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6BBC8" id="_x0000_s1029" type="#_x0000_t202" style="position:absolute;margin-left:0;margin-top:37.35pt;width:457pt;height:152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">
                <v:textbox>
                  <w:txbxContent>
                    <w:p w14:paraId="798F0C51" w14:textId="77777777" w:rsidR="001D0650" w:rsidRDefault="001D0650" w:rsidP="001D0650"/>
                  </w:txbxContent>
                </v:textbox>
                <w10:wrap type="square"/>
              </v:shape>
            </w:pict>
          </mc:Fallback>
        </mc:AlternateContent>
      </w:r>
      <w:r w:rsidRPr="001D0650">
        <w:rPr>
          <w:rFonts w:ascii="Times New Roman" w:hAnsi="Times New Roman" w:cs="Times New Roman"/>
          <w:b/>
          <w:bCs/>
        </w:rPr>
        <w:t>Descrição dos indicadores propostos (até 2.000 palavras)</w:t>
      </w:r>
    </w:p>
    <w:p w14:paraId="7BF415B0" w14:textId="57655556" w:rsidR="001D0650" w:rsidRPr="001D0650" w:rsidRDefault="001D0650" w:rsidP="001D0650">
      <w:pPr>
        <w:rPr>
          <w:rFonts w:ascii="Times New Roman" w:hAnsi="Times New Roman" w:cs="Times New Roman"/>
        </w:rPr>
      </w:pPr>
      <w:r w:rsidRPr="001D0650">
        <w:rPr>
          <w:rFonts w:ascii="Times New Roman" w:hAnsi="Times New Roman" w:cs="Times New Roman"/>
          <w:b/>
          <w:bCs/>
        </w:rPr>
        <w:br/>
      </w:r>
    </w:p>
    <w:p w14:paraId="5B40B220" w14:textId="77777777" w:rsidR="001D0650" w:rsidRPr="001D0650" w:rsidRDefault="001D0650" w:rsidP="001D0650">
      <w:pPr>
        <w:rPr>
          <w:rFonts w:ascii="Times New Roman" w:hAnsi="Times New Roman" w:cs="Times New Roman"/>
        </w:rPr>
      </w:pPr>
    </w:p>
    <w:p w14:paraId="4AF2A396" w14:textId="77777777" w:rsidR="001D0650" w:rsidRPr="001D0650" w:rsidRDefault="001D0650" w:rsidP="001D0650">
      <w:pPr>
        <w:rPr>
          <w:rFonts w:ascii="Times New Roman" w:hAnsi="Times New Roman" w:cs="Times New Roman"/>
        </w:rPr>
      </w:pPr>
    </w:p>
    <w:p w14:paraId="4C825616" w14:textId="77777777" w:rsidR="001D0650" w:rsidRPr="001D0650" w:rsidRDefault="001D0650" w:rsidP="001D0650">
      <w:pPr>
        <w:rPr>
          <w:rFonts w:ascii="Times New Roman" w:hAnsi="Times New Roman" w:cs="Times New Roman"/>
        </w:rPr>
      </w:pPr>
    </w:p>
    <w:p w14:paraId="4BCEAEE1" w14:textId="2DF13715" w:rsidR="001D0650" w:rsidRPr="001D0650" w:rsidRDefault="001D0650" w:rsidP="001D0650">
      <w:pPr>
        <w:jc w:val="center"/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b/>
          <w:bCs/>
        </w:rPr>
        <w:lastRenderedPageBreak/>
        <w:t>ANEXO IX — Disseminação dos Indicadores e dos Materiais Técnicos e Pedagógicos</w:t>
      </w:r>
      <w:r w:rsidRPr="001D0650">
        <w:rPr>
          <w:rFonts w:ascii="Times New Roman" w:hAnsi="Times New Roman" w:cs="Times New Roman"/>
          <w:b/>
          <w:bCs/>
        </w:rPr>
        <w:t xml:space="preserve">. </w:t>
      </w:r>
    </w:p>
    <w:p w14:paraId="05664EF3" w14:textId="77777777" w:rsidR="001D0650" w:rsidRPr="001D0650" w:rsidRDefault="001D0650" w:rsidP="001D0650">
      <w:pPr>
        <w:rPr>
          <w:rFonts w:ascii="Times New Roman" w:hAnsi="Times New Roman" w:cs="Times New Roman"/>
          <w:b/>
          <w:bCs/>
        </w:rPr>
      </w:pPr>
      <w:r w:rsidRPr="001D0650">
        <w:rPr>
          <w:rFonts w:ascii="Times New Roman" w:hAnsi="Times New Roman" w:cs="Times New Roman"/>
          <w:i/>
          <w:iCs/>
        </w:rPr>
        <w:t>Instrução: descreva os meios de disseminação, para os entes subnacionais e para a sociedade em geral, dos indicadores de monitoramento da PNEEI, dos materiais técnicos e pedagógicos de apoio às redes para a implementação da Política e dos demais produtos resultantes das atividades do Observatório.</w:t>
      </w:r>
      <w:r w:rsidRPr="001D0650">
        <w:rPr>
          <w:rFonts w:ascii="Times New Roman" w:hAnsi="Times New Roman" w:cs="Times New Roman"/>
          <w:i/>
          <w:iCs/>
        </w:rPr>
        <w:br/>
      </w:r>
    </w:p>
    <w:p w14:paraId="7EBF56AC" w14:textId="43D27A9A" w:rsidR="001D0650" w:rsidRPr="001D0650" w:rsidRDefault="001D0650" w:rsidP="001D0650">
      <w:pPr>
        <w:rPr>
          <w:rFonts w:ascii="Times New Roman" w:hAnsi="Times New Roman" w:cs="Times New Roman"/>
        </w:rPr>
      </w:pPr>
      <w:r w:rsidRPr="001D0650">
        <w:rPr>
          <w:rFonts w:ascii="Times New Roman" w:hAnsi="Times New Roman" w:cs="Times New Roman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CB64194" wp14:editId="76FED096">
                <wp:simplePos x="0" y="0"/>
                <wp:positionH relativeFrom="column">
                  <wp:posOffset>0</wp:posOffset>
                </wp:positionH>
                <wp:positionV relativeFrom="paragraph">
                  <wp:posOffset>260350</wp:posOffset>
                </wp:positionV>
                <wp:extent cx="5803900" cy="1931670"/>
                <wp:effectExtent l="0" t="0" r="25400" b="11430"/>
                <wp:wrapSquare wrapText="bothSides"/>
                <wp:docPr id="13475931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0" cy="1931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CBE96" w14:textId="77777777" w:rsidR="001D0650" w:rsidRDefault="001D0650" w:rsidP="001D065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64194" id="_x0000_s1030" type="#_x0000_t202" style="position:absolute;margin-left:0;margin-top:20.5pt;width:457pt;height:152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">
                <v:textbox>
                  <w:txbxContent>
                    <w:p w14:paraId="5CACBE96" w14:textId="77777777" w:rsidR="001D0650" w:rsidRDefault="001D0650" w:rsidP="001D0650"/>
                  </w:txbxContent>
                </v:textbox>
                <w10:wrap type="square"/>
              </v:shape>
            </w:pict>
          </mc:Fallback>
        </mc:AlternateContent>
      </w:r>
      <w:r w:rsidRPr="001D0650">
        <w:rPr>
          <w:rFonts w:ascii="Times New Roman" w:hAnsi="Times New Roman" w:cs="Times New Roman"/>
          <w:b/>
          <w:bCs/>
        </w:rPr>
        <w:t>Meios de disseminação (até 1.000 palavras)</w:t>
      </w:r>
      <w:r w:rsidRPr="001D0650">
        <w:rPr>
          <w:rFonts w:ascii="Times New Roman" w:hAnsi="Times New Roman" w:cs="Times New Roman"/>
          <w:b/>
          <w:bCs/>
        </w:rPr>
        <w:br/>
      </w:r>
    </w:p>
    <w:sectPr w:rsidR="001D0650" w:rsidRPr="001D06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82E"/>
    <w:rsid w:val="0007782E"/>
    <w:rsid w:val="001D0650"/>
    <w:rsid w:val="00CD0B7A"/>
    <w:rsid w:val="00DF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DE3A"/>
  <w15:chartTrackingRefBased/>
  <w15:docId w15:val="{A55584FB-B76E-467C-9751-71BC2F43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7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7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7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7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7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7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7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7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7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7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7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7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78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78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78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78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78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78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7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7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7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7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7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78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78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78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7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78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7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SILVA DA COSTA</dc:creator>
  <cp:keywords/>
  <dc:description/>
  <cp:lastModifiedBy>NATHALIA SILVA DA COSTA</cp:lastModifiedBy>
  <cp:revision>1</cp:revision>
  <dcterms:created xsi:type="dcterms:W3CDTF">2026-08-25T17:03:00Z</dcterms:created>
  <dcterms:modified xsi:type="dcterms:W3CDTF">2026-08-25T17:28:00Z</dcterms:modified>
</cp:coreProperties>
</file>