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8DB2" w14:textId="77777777" w:rsidR="000C3C1C" w:rsidRDefault="000C3C1C" w:rsidP="000C3C1C">
      <w:pPr>
        <w:pStyle w:val="paragraph"/>
        <w:spacing w:before="0" w:beforeAutospacing="0" w:after="0" w:afterAutospacing="0"/>
        <w:ind w:left="9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ORIENTAÇÕES PARA PEDIDOS DE RECURSO REFERENTES AO RESULTADO DAS ANÁLISES DAS ALTERAÇÕES DE PROGRAMAS DE PÓS-GRADUAÇÃO STRICTO SENSU</w:t>
      </w:r>
      <w:r>
        <w:rPr>
          <w:rStyle w:val="eop"/>
          <w:rFonts w:ascii="Calibri" w:hAnsi="Calibri" w:cs="Calibri"/>
          <w:b/>
          <w:bCs/>
          <w:sz w:val="28"/>
          <w:szCs w:val="28"/>
        </w:rPr>
        <w:t> </w:t>
      </w:r>
    </w:p>
    <w:p w14:paraId="6E7BEAA2" w14:textId="77777777" w:rsidR="000C3C1C" w:rsidRDefault="000C3C1C" w:rsidP="000C3C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9"/>
          <w:szCs w:val="19"/>
        </w:rPr>
        <w:t> </w:t>
      </w:r>
    </w:p>
    <w:p w14:paraId="63E4A9CD" w14:textId="77777777" w:rsidR="000C3C1C" w:rsidRDefault="000C3C1C" w:rsidP="000C3C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9"/>
          <w:szCs w:val="19"/>
        </w:rPr>
        <w:t> </w:t>
      </w:r>
    </w:p>
    <w:p w14:paraId="05DA30AB" w14:textId="77777777" w:rsidR="000C3C1C" w:rsidRDefault="000C3C1C" w:rsidP="000C3C1C">
      <w:pPr>
        <w:pStyle w:val="paragraph"/>
        <w:spacing w:before="0" w:beforeAutospacing="0" w:after="0" w:afterAutospacing="0"/>
        <w:ind w:left="90" w:right="12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Conforme art. 7º da Portaria CAPES 201/2021, são facultados pedidos de recurso das decisões referentes às solicitações de alteração de Programas de Pós-graduação </w:t>
      </w:r>
      <w:r>
        <w:rPr>
          <w:rStyle w:val="normaltextrun"/>
          <w:rFonts w:ascii="Calibri" w:hAnsi="Calibri" w:cs="Calibri"/>
          <w:i/>
          <w:iCs/>
          <w:color w:val="162937"/>
          <w:shd w:val="clear" w:color="auto" w:fill="FFFFFF"/>
        </w:rPr>
        <w:t>stricto sensu</w:t>
      </w:r>
      <w:r>
        <w:rPr>
          <w:rStyle w:val="normaltextrun"/>
          <w:rFonts w:ascii="Calibri" w:hAnsi="Calibri" w:cs="Calibri"/>
        </w:rPr>
        <w:t>, que deverão, necessária e obrigatoriamente, atender às seguintes orientações:</w:t>
      </w:r>
      <w:r>
        <w:rPr>
          <w:rStyle w:val="eop"/>
          <w:rFonts w:ascii="Calibri" w:hAnsi="Calibri" w:cs="Calibri"/>
        </w:rPr>
        <w:t> </w:t>
      </w:r>
    </w:p>
    <w:p w14:paraId="6A05A809" w14:textId="77777777" w:rsidR="000C3C1C" w:rsidRDefault="000C3C1C" w:rsidP="000C3C1C">
      <w:pPr>
        <w:pStyle w:val="paragraph"/>
        <w:spacing w:before="0" w:beforeAutospacing="0" w:after="0" w:afterAutospacing="0"/>
        <w:ind w:left="9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EA5A31E" w14:textId="77777777" w:rsidR="000C3C1C" w:rsidRDefault="000C3C1C" w:rsidP="000C3C1C">
      <w:pPr>
        <w:pStyle w:val="paragraph"/>
        <w:numPr>
          <w:ilvl w:val="0"/>
          <w:numId w:val="1"/>
        </w:numPr>
        <w:spacing w:before="0" w:beforeAutospacing="0" w:after="0" w:afterAutospacing="0"/>
        <w:ind w:left="90" w:firstLine="24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 PRAZO para o encaminhamento do pedido de recurso será de </w:t>
      </w:r>
      <w:r>
        <w:rPr>
          <w:rStyle w:val="normaltextrun"/>
          <w:rFonts w:ascii="Calibri" w:hAnsi="Calibri" w:cs="Calibri"/>
          <w:b/>
          <w:bCs/>
        </w:rPr>
        <w:t>10 (dez) dias úteis</w:t>
      </w:r>
      <w:r>
        <w:rPr>
          <w:rStyle w:val="normaltextrun"/>
          <w:rFonts w:ascii="Calibri" w:hAnsi="Calibri" w:cs="Calibri"/>
        </w:rPr>
        <w:t xml:space="preserve">, a contar da data de divulgação dos resultados da decisão na página da Capes. Os pareceres das áreas de avaliação das Mudanças de nomenclatura de programa e/ou de curso, de área básica ou de Avaliação estão disponíveis na Plataforma Sucupira. Os pareceres das mudanças de forma de atuação foram enviados às instituições demandantes por e-mail. </w:t>
      </w:r>
      <w:r>
        <w:rPr>
          <w:rStyle w:val="eop"/>
          <w:rFonts w:ascii="Calibri" w:hAnsi="Calibri" w:cs="Calibri"/>
        </w:rPr>
        <w:t> </w:t>
      </w:r>
    </w:p>
    <w:p w14:paraId="5A39BBE3" w14:textId="77777777" w:rsidR="000C3C1C" w:rsidRDefault="000C3C1C" w:rsidP="000C3C1C">
      <w:pPr>
        <w:pStyle w:val="paragraph"/>
        <w:spacing w:before="0" w:beforeAutospacing="0" w:after="0" w:afterAutospacing="0"/>
        <w:ind w:left="330"/>
        <w:jc w:val="both"/>
        <w:textAlignment w:val="baseline"/>
        <w:rPr>
          <w:rFonts w:ascii="Calibri" w:hAnsi="Calibri" w:cs="Calibri"/>
        </w:rPr>
      </w:pPr>
    </w:p>
    <w:p w14:paraId="5DA5CF87" w14:textId="77777777" w:rsidR="000C3C1C" w:rsidRDefault="000C3C1C" w:rsidP="000C3C1C">
      <w:pPr>
        <w:pStyle w:val="paragraph"/>
        <w:numPr>
          <w:ilvl w:val="0"/>
          <w:numId w:val="2"/>
        </w:numPr>
        <w:spacing w:before="0" w:beforeAutospacing="0" w:after="0" w:afterAutospacing="0"/>
        <w:ind w:left="90" w:firstLine="24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calendário de pedido de recurso será, então, o seguinte:</w:t>
      </w:r>
      <w:r>
        <w:rPr>
          <w:rStyle w:val="eop"/>
          <w:rFonts w:ascii="Calibri" w:hAnsi="Calibri" w:cs="Calibri"/>
        </w:rPr>
        <w:t> </w:t>
      </w:r>
    </w:p>
    <w:p w14:paraId="4F6584BE" w14:textId="77777777" w:rsidR="000C3C1C" w:rsidRDefault="000C3C1C" w:rsidP="000C3C1C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</w:rPr>
        <w:t> </w:t>
      </w:r>
    </w:p>
    <w:p w14:paraId="3375551D" w14:textId="7A10DCC8" w:rsidR="000C3C1C" w:rsidRDefault="000C3C1C" w:rsidP="60C1A8D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Style w:val="eop"/>
          <w:rFonts w:ascii="Calibri" w:hAnsi="Calibri" w:cs="Calibri"/>
        </w:rPr>
      </w:pPr>
      <w:r w:rsidRPr="007843E5">
        <w:rPr>
          <w:rStyle w:val="normaltextrun"/>
          <w:rFonts w:ascii="Calibri" w:hAnsi="Calibri" w:cs="Calibri"/>
          <w:b/>
          <w:bCs/>
          <w:color w:val="FF0000"/>
          <w:highlight w:val="yellow"/>
        </w:rPr>
        <w:t>2</w:t>
      </w:r>
      <w:r w:rsidR="2D2E37F3" w:rsidRPr="007843E5">
        <w:rPr>
          <w:rStyle w:val="normaltextrun"/>
          <w:rFonts w:ascii="Calibri" w:hAnsi="Calibri" w:cs="Calibri"/>
          <w:b/>
          <w:bCs/>
          <w:color w:val="FF0000"/>
          <w:highlight w:val="yellow"/>
        </w:rPr>
        <w:t>0</w:t>
      </w:r>
      <w:r w:rsidRPr="007843E5">
        <w:rPr>
          <w:rStyle w:val="normaltextrun"/>
          <w:rFonts w:ascii="Calibri" w:hAnsi="Calibri" w:cs="Calibri"/>
          <w:b/>
          <w:bCs/>
          <w:color w:val="FF0000"/>
          <w:highlight w:val="yellow"/>
        </w:rPr>
        <w:t>/</w:t>
      </w:r>
      <w:r w:rsidR="17175EB7" w:rsidRPr="007843E5">
        <w:rPr>
          <w:rStyle w:val="normaltextrun"/>
          <w:rFonts w:ascii="Calibri" w:hAnsi="Calibri" w:cs="Calibri"/>
          <w:b/>
          <w:bCs/>
          <w:color w:val="FF0000"/>
          <w:highlight w:val="yellow"/>
        </w:rPr>
        <w:t>12</w:t>
      </w:r>
      <w:r w:rsidRPr="007843E5">
        <w:rPr>
          <w:rStyle w:val="normaltextrun"/>
          <w:rFonts w:ascii="Calibri" w:hAnsi="Calibri" w:cs="Calibri"/>
          <w:b/>
          <w:bCs/>
          <w:color w:val="FF0000"/>
          <w:highlight w:val="yellow"/>
        </w:rPr>
        <w:t>/2023</w:t>
      </w:r>
      <w:r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>
        <w:rPr>
          <w:rStyle w:val="normaltextrun"/>
          <w:rFonts w:ascii="Calibri" w:hAnsi="Calibri" w:cs="Calibri"/>
        </w:rPr>
        <w:t>– Divulgação dos resultados das análises das alterações dos p</w:t>
      </w:r>
      <w:r>
        <w:rPr>
          <w:rStyle w:val="normaltextrun"/>
          <w:rFonts w:ascii="Calibri" w:hAnsi="Calibri" w:cs="Calibri"/>
          <w:color w:val="162937"/>
          <w:shd w:val="clear" w:color="auto" w:fill="FFFFFF"/>
        </w:rPr>
        <w:t>rogramas de pós-gradu</w:t>
      </w:r>
      <w:r w:rsidR="007843E5">
        <w:rPr>
          <w:rStyle w:val="normaltextrun"/>
          <w:rFonts w:ascii="Calibri" w:hAnsi="Calibri" w:cs="Calibri"/>
          <w:color w:val="162937"/>
          <w:shd w:val="clear" w:color="auto" w:fill="FFFFFF"/>
        </w:rPr>
        <w:t>ação stricto sensu, calendário 2</w:t>
      </w:r>
      <w:r>
        <w:rPr>
          <w:rStyle w:val="normaltextrun"/>
          <w:rFonts w:ascii="Calibri" w:hAnsi="Calibri" w:cs="Calibri"/>
          <w:color w:val="162937"/>
          <w:shd w:val="clear" w:color="auto" w:fill="FFFFFF"/>
        </w:rPr>
        <w:t>/2023, conforme estabelecido pela Portaria Capes 209/2022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41C8F396" w14:textId="77777777" w:rsidR="00F05052" w:rsidRDefault="00F05052" w:rsidP="000C3C1C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2B96FF" w14:textId="624E2C1E" w:rsidR="000C3C1C" w:rsidRDefault="000C3C1C" w:rsidP="60C1A8DE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Style w:val="eop"/>
          <w:rFonts w:ascii="Calibri" w:hAnsi="Calibri" w:cs="Calibri"/>
        </w:rPr>
      </w:pPr>
      <w:r w:rsidRPr="60C1A8DE">
        <w:rPr>
          <w:rStyle w:val="normaltextrun"/>
          <w:rFonts w:ascii="Calibri" w:hAnsi="Calibri" w:cs="Calibri"/>
          <w:b/>
          <w:bCs/>
          <w:color w:val="FF0000"/>
          <w:highlight w:val="yellow"/>
        </w:rPr>
        <w:t>0</w:t>
      </w:r>
      <w:r w:rsidR="056DEA8A" w:rsidRPr="60C1A8DE">
        <w:rPr>
          <w:rStyle w:val="normaltextrun"/>
          <w:rFonts w:ascii="Calibri" w:hAnsi="Calibri" w:cs="Calibri"/>
          <w:b/>
          <w:bCs/>
          <w:color w:val="FF0000"/>
          <w:highlight w:val="yellow"/>
        </w:rPr>
        <w:t>5</w:t>
      </w:r>
      <w:r w:rsidRPr="60C1A8DE">
        <w:rPr>
          <w:rStyle w:val="normaltextrun"/>
          <w:rFonts w:ascii="Calibri" w:hAnsi="Calibri" w:cs="Calibri"/>
          <w:b/>
          <w:bCs/>
          <w:color w:val="FF0000"/>
          <w:highlight w:val="yellow"/>
        </w:rPr>
        <w:t>/0</w:t>
      </w:r>
      <w:r w:rsidR="02F8A590" w:rsidRPr="60C1A8DE">
        <w:rPr>
          <w:rStyle w:val="normaltextrun"/>
          <w:rFonts w:ascii="Calibri" w:hAnsi="Calibri" w:cs="Calibri"/>
          <w:b/>
          <w:bCs/>
          <w:color w:val="FF0000"/>
          <w:highlight w:val="yellow"/>
        </w:rPr>
        <w:t>1</w:t>
      </w:r>
      <w:r w:rsidRPr="60C1A8DE">
        <w:rPr>
          <w:rStyle w:val="normaltextrun"/>
          <w:rFonts w:ascii="Calibri" w:hAnsi="Calibri" w:cs="Calibri"/>
          <w:b/>
          <w:bCs/>
          <w:color w:val="FF0000"/>
          <w:highlight w:val="yellow"/>
        </w:rPr>
        <w:t>/202</w:t>
      </w:r>
      <w:r w:rsidR="267010A2" w:rsidRPr="60C1A8DE">
        <w:rPr>
          <w:rStyle w:val="normaltextrun"/>
          <w:rFonts w:ascii="Calibri" w:hAnsi="Calibri" w:cs="Calibri"/>
          <w:b/>
          <w:bCs/>
          <w:color w:val="FF0000"/>
          <w:highlight w:val="yellow"/>
        </w:rPr>
        <w:t>4</w:t>
      </w:r>
      <w:r w:rsidRPr="60C1A8DE">
        <w:rPr>
          <w:rStyle w:val="normaltextrun"/>
          <w:rFonts w:ascii="Calibri" w:hAnsi="Calibri" w:cs="Calibri"/>
          <w:b/>
          <w:bCs/>
          <w:color w:val="FF0000"/>
        </w:rPr>
        <w:t xml:space="preserve"> </w:t>
      </w:r>
      <w:r w:rsidRPr="60C1A8DE">
        <w:rPr>
          <w:rStyle w:val="normaltextrun"/>
          <w:rFonts w:ascii="Calibri" w:hAnsi="Calibri" w:cs="Calibri"/>
        </w:rPr>
        <w:t>- Fim do prazo para envio dos pedidos de recurso para a Capes.</w:t>
      </w:r>
      <w:r w:rsidRPr="60C1A8DE">
        <w:rPr>
          <w:rStyle w:val="eop"/>
          <w:rFonts w:ascii="Calibri" w:hAnsi="Calibri" w:cs="Calibri"/>
        </w:rPr>
        <w:t> </w:t>
      </w:r>
    </w:p>
    <w:p w14:paraId="72A3D3EC" w14:textId="77777777" w:rsidR="000C3C1C" w:rsidRDefault="000C3C1C" w:rsidP="000C3C1C">
      <w:pPr>
        <w:pStyle w:val="paragraph"/>
        <w:spacing w:before="0" w:beforeAutospacing="0" w:after="0" w:afterAutospacing="0"/>
        <w:ind w:left="90" w:right="1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D38003" w14:textId="77777777" w:rsidR="000C3C1C" w:rsidRDefault="000C3C1C" w:rsidP="000C3C1C">
      <w:pPr>
        <w:pStyle w:val="paragraph"/>
        <w:numPr>
          <w:ilvl w:val="0"/>
          <w:numId w:val="3"/>
        </w:numPr>
        <w:spacing w:before="0" w:beforeAutospacing="0" w:after="0" w:afterAutospacing="0"/>
        <w:ind w:left="90" w:firstLine="285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Os pedidos de recursos devem ser enviados </w:t>
      </w:r>
      <w:r>
        <w:rPr>
          <w:rStyle w:val="normaltextrun"/>
          <w:rFonts w:ascii="Calibri" w:hAnsi="Calibri" w:cs="Calibri"/>
          <w:color w:val="162937"/>
          <w:shd w:val="clear" w:color="auto" w:fill="FFFFFF"/>
        </w:rPr>
        <w:t>por meio do serviço de Protocolo Digital da CAPES (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https://www.gov.br/pt-br/servicos/protocolar-documentos-junto-a-fundacao-coordenacao-de-aperfeicoamento-de-pessoal-de-nivel-superior-capes</w:t>
        </w:r>
      </w:hyperlink>
      <w:r>
        <w:rPr>
          <w:rStyle w:val="normaltextrun"/>
          <w:rFonts w:ascii="Calibri" w:hAnsi="Calibri" w:cs="Calibri"/>
          <w:color w:val="162937"/>
          <w:shd w:val="clear" w:color="auto" w:fill="FFFFFF"/>
        </w:rPr>
        <w:t xml:space="preserve">), </w:t>
      </w:r>
      <w:r>
        <w:rPr>
          <w:rStyle w:val="normaltextrun"/>
          <w:rFonts w:ascii="Calibri" w:hAnsi="Calibri" w:cs="Calibri"/>
        </w:rPr>
        <w:t xml:space="preserve">e </w:t>
      </w:r>
      <w:r>
        <w:rPr>
          <w:rStyle w:val="normaltextrun"/>
          <w:rFonts w:ascii="Calibri" w:hAnsi="Calibri" w:cs="Calibri"/>
          <w:b/>
          <w:bCs/>
        </w:rPr>
        <w:t xml:space="preserve">encaminhados pela </w:t>
      </w:r>
      <w:proofErr w:type="spellStart"/>
      <w:r>
        <w:rPr>
          <w:rStyle w:val="normaltextrun"/>
          <w:rFonts w:ascii="Calibri" w:hAnsi="Calibri" w:cs="Calibri"/>
          <w:b/>
          <w:bCs/>
        </w:rPr>
        <w:t>Pró-reitoria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ou unidade equivalente</w:t>
      </w:r>
      <w:r>
        <w:rPr>
          <w:rStyle w:val="normaltextrun"/>
          <w:rFonts w:ascii="Calibri" w:hAnsi="Calibri" w:cs="Calibri"/>
        </w:rPr>
        <w:t>. </w:t>
      </w:r>
      <w:r>
        <w:rPr>
          <w:rStyle w:val="eop"/>
          <w:rFonts w:ascii="Calibri" w:hAnsi="Calibri" w:cs="Calibri"/>
        </w:rPr>
        <w:t> </w:t>
      </w:r>
    </w:p>
    <w:p w14:paraId="0D0B940D" w14:textId="559F9523" w:rsidR="00227DAB" w:rsidRDefault="00227DAB" w:rsidP="60C1A8DE">
      <w:pPr>
        <w:pStyle w:val="paragraph"/>
        <w:spacing w:before="0" w:beforeAutospacing="0" w:after="0" w:afterAutospacing="0"/>
        <w:ind w:left="90" w:right="105"/>
        <w:jc w:val="both"/>
        <w:rPr>
          <w:rStyle w:val="eop"/>
          <w:rFonts w:ascii="Calibri" w:hAnsi="Calibri" w:cs="Calibri"/>
          <w:sz w:val="22"/>
          <w:szCs w:val="22"/>
        </w:rPr>
      </w:pPr>
    </w:p>
    <w:p w14:paraId="72F86F19" w14:textId="77777777" w:rsidR="002B24C0" w:rsidRDefault="002B24C0" w:rsidP="002B24C0">
      <w:pPr>
        <w:pStyle w:val="Corpodetexto"/>
        <w:spacing w:line="276" w:lineRule="auto"/>
        <w:ind w:right="120"/>
        <w:jc w:val="both"/>
        <w:rPr>
          <w:b/>
          <w:bCs/>
          <w:lang w:val="pt-BR"/>
        </w:rPr>
      </w:pPr>
    </w:p>
    <w:p w14:paraId="66294A1C" w14:textId="5F9927C9" w:rsidR="002B24C0" w:rsidRPr="00352114" w:rsidRDefault="002B24C0" w:rsidP="002B24C0">
      <w:pPr>
        <w:pStyle w:val="Corpodetexto"/>
        <w:spacing w:line="276" w:lineRule="auto"/>
        <w:ind w:right="120"/>
        <w:jc w:val="both"/>
        <w:rPr>
          <w:lang w:val="pt-BR"/>
        </w:rPr>
      </w:pPr>
      <w:r w:rsidRPr="002B24C0">
        <w:rPr>
          <w:b/>
          <w:bCs/>
          <w:lang w:val="pt-BR"/>
        </w:rPr>
        <w:t>OBSERVAÇÃO</w:t>
      </w:r>
      <w:r>
        <w:rPr>
          <w:lang w:val="pt-BR"/>
        </w:rPr>
        <w:t xml:space="preserve"> - </w:t>
      </w:r>
      <w:r>
        <w:rPr>
          <w:lang w:val="pt-BR"/>
        </w:rPr>
        <w:t>A i</w:t>
      </w:r>
      <w:r w:rsidRPr="00352114">
        <w:rPr>
          <w:lang w:val="pt-BR"/>
        </w:rPr>
        <w:t>mplementação nos sistemas da CAPES</w:t>
      </w:r>
      <w:r>
        <w:rPr>
          <w:lang w:val="pt-BR"/>
        </w:rPr>
        <w:t xml:space="preserve"> das solicitações de mudança de </w:t>
      </w:r>
      <w:r>
        <w:rPr>
          <w:lang w:val="pt-BR"/>
        </w:rPr>
        <w:t>nomenclatura de programa e de curso, mudança de área básica</w:t>
      </w:r>
      <w:r w:rsidRPr="00352114">
        <w:rPr>
          <w:lang w:val="pt-BR"/>
        </w:rPr>
        <w:t xml:space="preserve"> </w:t>
      </w:r>
      <w:r>
        <w:rPr>
          <w:lang w:val="pt-BR"/>
        </w:rPr>
        <w:t xml:space="preserve">e  desativação </w:t>
      </w:r>
      <w:r w:rsidRPr="00352114">
        <w:rPr>
          <w:lang w:val="pt-BR"/>
        </w:rPr>
        <w:t>será realizada conforme estabelecido na Portaria CAPES 201/2022.</w:t>
      </w:r>
    </w:p>
    <w:p w14:paraId="4FFA6FCB" w14:textId="77777777" w:rsidR="002B24C0" w:rsidRDefault="002B24C0" w:rsidP="60C1A8DE">
      <w:pPr>
        <w:pStyle w:val="paragraph"/>
        <w:spacing w:before="0" w:beforeAutospacing="0" w:after="0" w:afterAutospacing="0"/>
        <w:ind w:left="90" w:right="105"/>
        <w:jc w:val="both"/>
        <w:rPr>
          <w:rFonts w:ascii="Segoe UI" w:hAnsi="Segoe UI" w:cs="Segoe UI"/>
          <w:sz w:val="18"/>
          <w:szCs w:val="18"/>
        </w:rPr>
      </w:pPr>
    </w:p>
    <w:sectPr w:rsidR="002B2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D1"/>
    <w:multiLevelType w:val="multilevel"/>
    <w:tmpl w:val="7610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411FD"/>
    <w:multiLevelType w:val="multilevel"/>
    <w:tmpl w:val="789A3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84DE4"/>
    <w:multiLevelType w:val="multilevel"/>
    <w:tmpl w:val="B33ED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98211">
    <w:abstractNumId w:val="0"/>
  </w:num>
  <w:num w:numId="2" w16cid:durableId="1384065222">
    <w:abstractNumId w:val="2"/>
  </w:num>
  <w:num w:numId="3" w16cid:durableId="83908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1C"/>
    <w:rsid w:val="000C3C1C"/>
    <w:rsid w:val="00227DAB"/>
    <w:rsid w:val="002B24C0"/>
    <w:rsid w:val="007843E5"/>
    <w:rsid w:val="00F05052"/>
    <w:rsid w:val="02F8A590"/>
    <w:rsid w:val="056DEA8A"/>
    <w:rsid w:val="17175EB7"/>
    <w:rsid w:val="267010A2"/>
    <w:rsid w:val="2D2E37F3"/>
    <w:rsid w:val="468DC034"/>
    <w:rsid w:val="60C1A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3C8B"/>
  <w15:chartTrackingRefBased/>
  <w15:docId w15:val="{02EC7192-10EE-4220-B57E-AFBF5993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843E5"/>
    <w:pPr>
      <w:widowControl w:val="0"/>
      <w:spacing w:after="0" w:line="240" w:lineRule="auto"/>
      <w:ind w:left="102"/>
      <w:outlineLvl w:val="0"/>
    </w:pPr>
    <w:rPr>
      <w:rFonts w:ascii="Calibri" w:eastAsia="Calibri" w:hAnsi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3C1C"/>
  </w:style>
  <w:style w:type="character" w:customStyle="1" w:styleId="eop">
    <w:name w:val="eop"/>
    <w:basedOn w:val="Fontepargpadro"/>
    <w:rsid w:val="000C3C1C"/>
  </w:style>
  <w:style w:type="character" w:customStyle="1" w:styleId="Ttulo1Char">
    <w:name w:val="Título 1 Char"/>
    <w:basedOn w:val="Fontepargpadro"/>
    <w:link w:val="Ttulo1"/>
    <w:uiPriority w:val="1"/>
    <w:rsid w:val="007843E5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843E5"/>
    <w:pPr>
      <w:widowControl w:val="0"/>
      <w:spacing w:after="0" w:line="240" w:lineRule="auto"/>
      <w:ind w:left="102"/>
    </w:pPr>
    <w:rPr>
      <w:rFonts w:ascii="Calibri" w:eastAsia="Calibri" w:hAnsi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843E5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protocolar-documentos-junto-a-fundacao-coordenacao-de-aperfeicoamento-de-pessoal-de-nivel-superior-cap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cfa90-5adc-4782-8cc3-dfaf05063876" xsi:nil="true"/>
    <lcf76f155ced4ddcb4097134ff3c332f xmlns="15701a47-3fff-4538-b541-7eb3a6227e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4355CE6A62044E966D81E00F067550" ma:contentTypeVersion="16" ma:contentTypeDescription="Crie um novo documento." ma:contentTypeScope="" ma:versionID="a7792f315193f6fc2f48f76f483ceef5">
  <xsd:schema xmlns:xsd="http://www.w3.org/2001/XMLSchema" xmlns:xs="http://www.w3.org/2001/XMLSchema" xmlns:p="http://schemas.microsoft.com/office/2006/metadata/properties" xmlns:ns2="15701a47-3fff-4538-b541-7eb3a6227e22" xmlns:ns3="6e3cfa90-5adc-4782-8cc3-dfaf05063876" targetNamespace="http://schemas.microsoft.com/office/2006/metadata/properties" ma:root="true" ma:fieldsID="c99916676b5ef157bf6381dc632419c4" ns2:_="" ns3:_="">
    <xsd:import namespace="15701a47-3fff-4538-b541-7eb3a6227e22"/>
    <xsd:import namespace="6e3cfa90-5adc-4782-8cc3-dfaf05063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01a47-3fff-4538-b541-7eb3a622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6d49e3-f513-4d1b-b777-6b08b78e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cfa90-5adc-4782-8cc3-dfaf05063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24a4e0-6cd9-498b-b4b7-94d73b24b425}" ma:internalName="TaxCatchAll" ma:showField="CatchAllData" ma:web="6e3cfa90-5adc-4782-8cc3-dfaf05063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1512D-3ABE-4E2E-A42C-1BEBA102B022}">
  <ds:schemaRefs>
    <ds:schemaRef ds:uri="http://schemas.microsoft.com/office/2006/metadata/properties"/>
    <ds:schemaRef ds:uri="http://schemas.microsoft.com/office/infopath/2007/PartnerControls"/>
    <ds:schemaRef ds:uri="6e3cfa90-5adc-4782-8cc3-dfaf05063876"/>
    <ds:schemaRef ds:uri="15701a47-3fff-4538-b541-7eb3a6227e22"/>
  </ds:schemaRefs>
</ds:datastoreItem>
</file>

<file path=customXml/itemProps2.xml><?xml version="1.0" encoding="utf-8"?>
<ds:datastoreItem xmlns:ds="http://schemas.openxmlformats.org/officeDocument/2006/customXml" ds:itemID="{69CCD5A7-6455-40CD-82C6-E83D6D818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79811-98C1-44DF-A1B4-7C29B7186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01a47-3fff-4538-b541-7eb3a6227e22"/>
    <ds:schemaRef ds:uri="6e3cfa90-5adc-4782-8cc3-dfaf05063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Midori Takai</dc:creator>
  <cp:keywords/>
  <dc:description/>
  <cp:lastModifiedBy>Andrea Midori Takai</cp:lastModifiedBy>
  <cp:revision>2</cp:revision>
  <dcterms:created xsi:type="dcterms:W3CDTF">2023-12-20T12:36:00Z</dcterms:created>
  <dcterms:modified xsi:type="dcterms:W3CDTF">2023-12-20T12:36:00Z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0x010100AE4355CE6A62044E966D81E00F067550</vt:lpwstr>
  </property>
  <property fmtid="{D5CDD505-2E9C-101B-9397-08002B2CF9AE}" pid="3" name="MediaServiceImageTags">
    <vt:lpwstr/>
  </property>
</Properties>
</file>