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70A5" w:rsidRPr="003869F5" w:rsidRDefault="000970A5">
      <w:pPr>
        <w:spacing w:after="0"/>
        <w:ind w:left="-1440" w:right="375"/>
        <w:rPr>
          <w:sz w:val="24"/>
          <w:szCs w:val="24"/>
        </w:rPr>
      </w:pPr>
    </w:p>
    <w:tbl>
      <w:tblPr>
        <w:tblStyle w:val="TableGrid"/>
        <w:tblW w:w="8499" w:type="dxa"/>
        <w:tblInd w:w="149" w:type="dxa"/>
        <w:tblCellMar>
          <w:top w:w="7" w:type="dxa"/>
          <w:left w:w="110" w:type="dxa"/>
          <w:right w:w="56" w:type="dxa"/>
        </w:tblCellMar>
        <w:tblLook w:val="04A0" w:firstRow="1" w:lastRow="0" w:firstColumn="1" w:lastColumn="0" w:noHBand="0" w:noVBand="1"/>
      </w:tblPr>
      <w:tblGrid>
        <w:gridCol w:w="2276"/>
        <w:gridCol w:w="6223"/>
      </w:tblGrid>
      <w:tr w:rsidR="000970A5" w:rsidRPr="003869F5">
        <w:trPr>
          <w:trHeight w:val="288"/>
        </w:trPr>
        <w:tc>
          <w:tcPr>
            <w:tcW w:w="8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0A5" w:rsidRPr="003869F5" w:rsidRDefault="003869F5">
            <w:pPr>
              <w:ind w:right="59"/>
              <w:jc w:val="center"/>
              <w:rPr>
                <w:sz w:val="24"/>
                <w:szCs w:val="24"/>
              </w:rPr>
            </w:pPr>
            <w:r w:rsidRPr="003869F5">
              <w:rPr>
                <w:rFonts w:eastAsia="Times New Roman"/>
                <w:sz w:val="24"/>
                <w:szCs w:val="24"/>
              </w:rPr>
              <w:t xml:space="preserve">DO CARGO </w:t>
            </w:r>
          </w:p>
        </w:tc>
      </w:tr>
      <w:tr w:rsidR="000970A5" w:rsidRPr="003869F5">
        <w:trPr>
          <w:trHeight w:val="283"/>
        </w:trPr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0A5" w:rsidRPr="003869F5" w:rsidRDefault="003869F5">
            <w:pPr>
              <w:rPr>
                <w:sz w:val="24"/>
                <w:szCs w:val="24"/>
              </w:rPr>
            </w:pPr>
            <w:r w:rsidRPr="003869F5">
              <w:rPr>
                <w:rFonts w:eastAsia="Times New Roman"/>
                <w:sz w:val="24"/>
                <w:szCs w:val="24"/>
              </w:rPr>
              <w:t xml:space="preserve">Nome do Cargo </w:t>
            </w:r>
          </w:p>
        </w:tc>
        <w:tc>
          <w:tcPr>
            <w:tcW w:w="6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0A5" w:rsidRPr="003869F5" w:rsidRDefault="003869F5">
            <w:pPr>
              <w:rPr>
                <w:sz w:val="24"/>
                <w:szCs w:val="24"/>
              </w:rPr>
            </w:pPr>
            <w:r w:rsidRPr="003869F5">
              <w:rPr>
                <w:rFonts w:eastAsia="Times New Roman"/>
                <w:sz w:val="24"/>
                <w:szCs w:val="24"/>
              </w:rPr>
              <w:t xml:space="preserve">Diretor de Gestão </w:t>
            </w:r>
          </w:p>
        </w:tc>
      </w:tr>
      <w:tr w:rsidR="000970A5" w:rsidRPr="003869F5">
        <w:trPr>
          <w:trHeight w:val="288"/>
        </w:trPr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0A5" w:rsidRPr="003869F5" w:rsidRDefault="003869F5">
            <w:pPr>
              <w:rPr>
                <w:sz w:val="24"/>
                <w:szCs w:val="24"/>
              </w:rPr>
            </w:pPr>
            <w:r w:rsidRPr="003869F5">
              <w:rPr>
                <w:rFonts w:eastAsia="Times New Roman"/>
                <w:sz w:val="24"/>
                <w:szCs w:val="24"/>
              </w:rPr>
              <w:t xml:space="preserve">Nível do Cargo </w:t>
            </w:r>
          </w:p>
        </w:tc>
        <w:tc>
          <w:tcPr>
            <w:tcW w:w="6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0A5" w:rsidRPr="003869F5" w:rsidRDefault="00CB6FEF">
            <w:pPr>
              <w:rPr>
                <w:sz w:val="24"/>
                <w:szCs w:val="24"/>
              </w:rPr>
            </w:pPr>
            <w:r w:rsidRPr="003869F5">
              <w:rPr>
                <w:rFonts w:eastAsia="Times New Roman"/>
                <w:sz w:val="24"/>
                <w:szCs w:val="24"/>
              </w:rPr>
              <w:t>CCE 1.15</w:t>
            </w:r>
            <w:r w:rsidR="003869F5" w:rsidRPr="003869F5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</w:tr>
      <w:tr w:rsidR="000970A5" w:rsidRPr="003869F5">
        <w:trPr>
          <w:trHeight w:val="562"/>
        </w:trPr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0A5" w:rsidRPr="003869F5" w:rsidRDefault="003869F5">
            <w:pPr>
              <w:rPr>
                <w:sz w:val="24"/>
                <w:szCs w:val="24"/>
              </w:rPr>
            </w:pPr>
            <w:r w:rsidRPr="003869F5">
              <w:rPr>
                <w:rFonts w:eastAsia="Times New Roman"/>
                <w:sz w:val="24"/>
                <w:szCs w:val="24"/>
              </w:rPr>
              <w:t xml:space="preserve">Órgão de Atuação </w:t>
            </w:r>
          </w:p>
        </w:tc>
        <w:tc>
          <w:tcPr>
            <w:tcW w:w="6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0A5" w:rsidRPr="003869F5" w:rsidRDefault="003869F5">
            <w:pPr>
              <w:rPr>
                <w:sz w:val="24"/>
                <w:szCs w:val="24"/>
              </w:rPr>
            </w:pPr>
            <w:r w:rsidRPr="003869F5">
              <w:rPr>
                <w:rFonts w:eastAsia="Times New Roman"/>
                <w:sz w:val="24"/>
                <w:szCs w:val="24"/>
              </w:rPr>
              <w:t xml:space="preserve">Coordenação de Aperfeiçoamento de Pessoal de Nível Superior/CAPES </w:t>
            </w:r>
          </w:p>
        </w:tc>
      </w:tr>
      <w:tr w:rsidR="000970A5" w:rsidRPr="003869F5">
        <w:trPr>
          <w:trHeight w:val="562"/>
        </w:trPr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0A5" w:rsidRPr="003869F5" w:rsidRDefault="003869F5">
            <w:pPr>
              <w:rPr>
                <w:sz w:val="24"/>
                <w:szCs w:val="24"/>
              </w:rPr>
            </w:pPr>
            <w:r w:rsidRPr="003869F5">
              <w:rPr>
                <w:rFonts w:eastAsia="Times New Roman"/>
                <w:sz w:val="24"/>
                <w:szCs w:val="24"/>
              </w:rPr>
              <w:t xml:space="preserve">Requisitos Legais </w:t>
            </w:r>
          </w:p>
        </w:tc>
        <w:tc>
          <w:tcPr>
            <w:tcW w:w="6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0A5" w:rsidRPr="003869F5" w:rsidRDefault="00CB6FEF">
            <w:pPr>
              <w:rPr>
                <w:sz w:val="24"/>
                <w:szCs w:val="24"/>
              </w:rPr>
            </w:pPr>
            <w:r w:rsidRPr="003869F5">
              <w:rPr>
                <w:rFonts w:eastAsia="Times New Roman"/>
                <w:sz w:val="24"/>
                <w:szCs w:val="24"/>
              </w:rPr>
              <w:t>- Decreto nº 10.829, de 5 de outubro 2021</w:t>
            </w:r>
            <w:r w:rsidR="003869F5" w:rsidRPr="003869F5">
              <w:rPr>
                <w:rFonts w:eastAsia="Times New Roman"/>
                <w:sz w:val="24"/>
                <w:szCs w:val="24"/>
              </w:rPr>
              <w:t xml:space="preserve">                                     </w:t>
            </w:r>
          </w:p>
          <w:p w:rsidR="000970A5" w:rsidRPr="003869F5" w:rsidRDefault="003869F5">
            <w:pPr>
              <w:rPr>
                <w:sz w:val="24"/>
                <w:szCs w:val="24"/>
              </w:rPr>
            </w:pPr>
            <w:r w:rsidRPr="003869F5">
              <w:rPr>
                <w:rFonts w:eastAsia="Times New Roman"/>
                <w:sz w:val="24"/>
                <w:szCs w:val="24"/>
              </w:rPr>
              <w:t xml:space="preserve">- </w:t>
            </w:r>
            <w:r w:rsidR="00CB6FEF" w:rsidRPr="003869F5">
              <w:rPr>
                <w:rFonts w:eastAsia="Times New Roman"/>
                <w:sz w:val="24"/>
                <w:szCs w:val="24"/>
              </w:rPr>
              <w:t>Decreto nº 11.238, de 18 de outubro de 2022</w:t>
            </w:r>
          </w:p>
        </w:tc>
      </w:tr>
      <w:tr w:rsidR="000970A5" w:rsidRPr="003869F5">
        <w:trPr>
          <w:trHeight w:val="288"/>
        </w:trPr>
        <w:tc>
          <w:tcPr>
            <w:tcW w:w="8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0A5" w:rsidRPr="003869F5" w:rsidRDefault="003869F5">
            <w:pPr>
              <w:ind w:right="59"/>
              <w:jc w:val="center"/>
              <w:rPr>
                <w:sz w:val="24"/>
                <w:szCs w:val="24"/>
              </w:rPr>
            </w:pPr>
            <w:r w:rsidRPr="003869F5">
              <w:rPr>
                <w:rFonts w:eastAsia="Times New Roman"/>
                <w:sz w:val="24"/>
                <w:szCs w:val="24"/>
              </w:rPr>
              <w:t xml:space="preserve">DAS RESPONSABILIDADES </w:t>
            </w:r>
          </w:p>
        </w:tc>
      </w:tr>
      <w:tr w:rsidR="000970A5" w:rsidRPr="003869F5">
        <w:trPr>
          <w:trHeight w:val="3596"/>
        </w:trPr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0A5" w:rsidRPr="003869F5" w:rsidRDefault="003869F5">
            <w:pPr>
              <w:rPr>
                <w:sz w:val="24"/>
                <w:szCs w:val="24"/>
              </w:rPr>
            </w:pPr>
            <w:r w:rsidRPr="003869F5">
              <w:rPr>
                <w:rFonts w:eastAsia="Times New Roman"/>
                <w:sz w:val="24"/>
                <w:szCs w:val="24"/>
              </w:rPr>
              <w:t xml:space="preserve">Principais </w:t>
            </w:r>
          </w:p>
          <w:p w:rsidR="000970A5" w:rsidRPr="003869F5" w:rsidRDefault="003869F5">
            <w:pPr>
              <w:rPr>
                <w:sz w:val="24"/>
                <w:szCs w:val="24"/>
              </w:rPr>
            </w:pPr>
            <w:r w:rsidRPr="003869F5">
              <w:rPr>
                <w:rFonts w:eastAsia="Times New Roman"/>
                <w:sz w:val="24"/>
                <w:szCs w:val="24"/>
              </w:rPr>
              <w:t xml:space="preserve">Responsabilidades </w:t>
            </w:r>
          </w:p>
        </w:tc>
        <w:tc>
          <w:tcPr>
            <w:tcW w:w="6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0A5" w:rsidRPr="003869F5" w:rsidRDefault="000970A5" w:rsidP="00CB6FEF">
            <w:pPr>
              <w:ind w:right="804"/>
              <w:rPr>
                <w:sz w:val="24"/>
                <w:szCs w:val="24"/>
              </w:rPr>
            </w:pPr>
          </w:p>
          <w:p w:rsidR="00CB6FEF" w:rsidRPr="003869F5" w:rsidRDefault="00CB6FEF" w:rsidP="00CB6FEF">
            <w:pPr>
              <w:ind w:right="804"/>
              <w:rPr>
                <w:sz w:val="24"/>
                <w:szCs w:val="24"/>
              </w:rPr>
            </w:pPr>
            <w:r w:rsidRPr="003869F5">
              <w:rPr>
                <w:sz w:val="24"/>
                <w:szCs w:val="24"/>
              </w:rPr>
              <w:t xml:space="preserve">I - </w:t>
            </w:r>
            <w:proofErr w:type="gramStart"/>
            <w:r w:rsidRPr="003869F5">
              <w:rPr>
                <w:sz w:val="24"/>
                <w:szCs w:val="24"/>
              </w:rPr>
              <w:t>planejar e gerenciar</w:t>
            </w:r>
            <w:proofErr w:type="gramEnd"/>
            <w:r w:rsidRPr="003869F5">
              <w:rPr>
                <w:sz w:val="24"/>
                <w:szCs w:val="24"/>
              </w:rPr>
              <w:t>, no âmbito da Capes, a execução das atividades relacionadas com os Sistemas de:</w:t>
            </w:r>
          </w:p>
          <w:p w:rsidR="00CB6FEF" w:rsidRPr="003869F5" w:rsidRDefault="00CB6FEF" w:rsidP="00CB6FEF">
            <w:pPr>
              <w:ind w:right="804"/>
              <w:rPr>
                <w:sz w:val="24"/>
                <w:szCs w:val="24"/>
              </w:rPr>
            </w:pPr>
          </w:p>
          <w:p w:rsidR="00CB6FEF" w:rsidRPr="003869F5" w:rsidRDefault="00CB6FEF" w:rsidP="00CB6FEF">
            <w:pPr>
              <w:ind w:right="804"/>
              <w:rPr>
                <w:sz w:val="24"/>
                <w:szCs w:val="24"/>
              </w:rPr>
            </w:pPr>
            <w:r w:rsidRPr="003869F5">
              <w:rPr>
                <w:sz w:val="24"/>
                <w:szCs w:val="24"/>
              </w:rPr>
              <w:t>a) Administração Financeira Federal;</w:t>
            </w:r>
          </w:p>
          <w:p w:rsidR="00CB6FEF" w:rsidRPr="003869F5" w:rsidRDefault="00CB6FEF" w:rsidP="00CB6FEF">
            <w:pPr>
              <w:ind w:right="804"/>
              <w:rPr>
                <w:sz w:val="24"/>
                <w:szCs w:val="24"/>
              </w:rPr>
            </w:pPr>
          </w:p>
          <w:p w:rsidR="00CB6FEF" w:rsidRPr="003869F5" w:rsidRDefault="00CB6FEF" w:rsidP="00CB6FEF">
            <w:pPr>
              <w:ind w:right="804"/>
              <w:rPr>
                <w:sz w:val="24"/>
                <w:szCs w:val="24"/>
              </w:rPr>
            </w:pPr>
            <w:r w:rsidRPr="003869F5">
              <w:rPr>
                <w:sz w:val="24"/>
                <w:szCs w:val="24"/>
              </w:rPr>
              <w:t>b) Contabilidade Federal;</w:t>
            </w:r>
          </w:p>
          <w:p w:rsidR="00CB6FEF" w:rsidRPr="003869F5" w:rsidRDefault="00CB6FEF" w:rsidP="00CB6FEF">
            <w:pPr>
              <w:ind w:right="804"/>
              <w:rPr>
                <w:sz w:val="24"/>
                <w:szCs w:val="24"/>
              </w:rPr>
            </w:pPr>
          </w:p>
          <w:p w:rsidR="00CB6FEF" w:rsidRPr="003869F5" w:rsidRDefault="00CB6FEF" w:rsidP="00CB6FEF">
            <w:pPr>
              <w:ind w:right="804"/>
              <w:rPr>
                <w:sz w:val="24"/>
                <w:szCs w:val="24"/>
              </w:rPr>
            </w:pPr>
            <w:r w:rsidRPr="003869F5">
              <w:rPr>
                <w:sz w:val="24"/>
                <w:szCs w:val="24"/>
              </w:rPr>
              <w:t>c) Gestão de Documentos de Arquivo - Siga;</w:t>
            </w:r>
          </w:p>
          <w:p w:rsidR="00CB6FEF" w:rsidRPr="003869F5" w:rsidRDefault="00CB6FEF" w:rsidP="00CB6FEF">
            <w:pPr>
              <w:ind w:right="804"/>
              <w:rPr>
                <w:sz w:val="24"/>
                <w:szCs w:val="24"/>
              </w:rPr>
            </w:pPr>
          </w:p>
          <w:p w:rsidR="00CB6FEF" w:rsidRPr="003869F5" w:rsidRDefault="00CB6FEF" w:rsidP="00CB6FEF">
            <w:pPr>
              <w:ind w:right="804"/>
              <w:rPr>
                <w:sz w:val="24"/>
                <w:szCs w:val="24"/>
              </w:rPr>
            </w:pPr>
            <w:r w:rsidRPr="003869F5">
              <w:rPr>
                <w:sz w:val="24"/>
                <w:szCs w:val="24"/>
              </w:rPr>
              <w:t xml:space="preserve">d) Integrado de Planejamento e Orçamento - </w:t>
            </w:r>
            <w:proofErr w:type="spellStart"/>
            <w:r w:rsidRPr="003869F5">
              <w:rPr>
                <w:sz w:val="24"/>
                <w:szCs w:val="24"/>
              </w:rPr>
              <w:t>Siop</w:t>
            </w:r>
            <w:proofErr w:type="spellEnd"/>
            <w:r w:rsidRPr="003869F5">
              <w:rPr>
                <w:sz w:val="24"/>
                <w:szCs w:val="24"/>
              </w:rPr>
              <w:t>;</w:t>
            </w:r>
          </w:p>
          <w:p w:rsidR="00CB6FEF" w:rsidRPr="003869F5" w:rsidRDefault="00CB6FEF" w:rsidP="00CB6FEF">
            <w:pPr>
              <w:ind w:right="804"/>
              <w:rPr>
                <w:sz w:val="24"/>
                <w:szCs w:val="24"/>
              </w:rPr>
            </w:pPr>
          </w:p>
          <w:p w:rsidR="00CB6FEF" w:rsidRPr="003869F5" w:rsidRDefault="00CB6FEF" w:rsidP="00CB6FEF">
            <w:pPr>
              <w:ind w:right="804"/>
              <w:rPr>
                <w:sz w:val="24"/>
                <w:szCs w:val="24"/>
              </w:rPr>
            </w:pPr>
            <w:r w:rsidRPr="003869F5">
              <w:rPr>
                <w:sz w:val="24"/>
                <w:szCs w:val="24"/>
              </w:rPr>
              <w:t xml:space="preserve">e) Pessoal Civil da Administração Federal - </w:t>
            </w:r>
            <w:proofErr w:type="spellStart"/>
            <w:r w:rsidRPr="003869F5">
              <w:rPr>
                <w:sz w:val="24"/>
                <w:szCs w:val="24"/>
              </w:rPr>
              <w:t>Sipec</w:t>
            </w:r>
            <w:proofErr w:type="spellEnd"/>
            <w:r w:rsidRPr="003869F5">
              <w:rPr>
                <w:sz w:val="24"/>
                <w:szCs w:val="24"/>
              </w:rPr>
              <w:t>;</w:t>
            </w:r>
          </w:p>
          <w:p w:rsidR="00CB6FEF" w:rsidRPr="003869F5" w:rsidRDefault="00CB6FEF" w:rsidP="00CB6FEF">
            <w:pPr>
              <w:ind w:right="804"/>
              <w:rPr>
                <w:sz w:val="24"/>
                <w:szCs w:val="24"/>
              </w:rPr>
            </w:pPr>
          </w:p>
          <w:p w:rsidR="00CB6FEF" w:rsidRPr="003869F5" w:rsidRDefault="00CB6FEF" w:rsidP="00CB6FEF">
            <w:pPr>
              <w:ind w:right="804"/>
              <w:rPr>
                <w:sz w:val="24"/>
                <w:szCs w:val="24"/>
              </w:rPr>
            </w:pPr>
            <w:r w:rsidRPr="003869F5">
              <w:rPr>
                <w:sz w:val="24"/>
                <w:szCs w:val="24"/>
              </w:rPr>
              <w:t>f) Planejamento e de Orçamento Federal; e</w:t>
            </w:r>
          </w:p>
          <w:p w:rsidR="00CB6FEF" w:rsidRPr="003869F5" w:rsidRDefault="00CB6FEF" w:rsidP="00CB6FEF">
            <w:pPr>
              <w:ind w:right="804"/>
              <w:rPr>
                <w:sz w:val="24"/>
                <w:szCs w:val="24"/>
              </w:rPr>
            </w:pPr>
          </w:p>
          <w:p w:rsidR="00CB6FEF" w:rsidRPr="003869F5" w:rsidRDefault="00CB6FEF" w:rsidP="00CB6FEF">
            <w:pPr>
              <w:ind w:right="804"/>
              <w:rPr>
                <w:sz w:val="24"/>
                <w:szCs w:val="24"/>
              </w:rPr>
            </w:pPr>
            <w:r w:rsidRPr="003869F5">
              <w:rPr>
                <w:sz w:val="24"/>
                <w:szCs w:val="24"/>
              </w:rPr>
              <w:t xml:space="preserve">g) Serviços Gerais - </w:t>
            </w:r>
            <w:proofErr w:type="spellStart"/>
            <w:r w:rsidRPr="003869F5">
              <w:rPr>
                <w:sz w:val="24"/>
                <w:szCs w:val="24"/>
              </w:rPr>
              <w:t>Sisg</w:t>
            </w:r>
            <w:proofErr w:type="spellEnd"/>
            <w:r w:rsidRPr="003869F5">
              <w:rPr>
                <w:sz w:val="24"/>
                <w:szCs w:val="24"/>
              </w:rPr>
              <w:t>;</w:t>
            </w:r>
          </w:p>
          <w:p w:rsidR="00CB6FEF" w:rsidRPr="003869F5" w:rsidRDefault="00CB6FEF" w:rsidP="00CB6FEF">
            <w:pPr>
              <w:ind w:right="804"/>
              <w:rPr>
                <w:sz w:val="24"/>
                <w:szCs w:val="24"/>
              </w:rPr>
            </w:pPr>
          </w:p>
          <w:p w:rsidR="00CB6FEF" w:rsidRPr="003869F5" w:rsidRDefault="00CB6FEF" w:rsidP="00CB6FEF">
            <w:pPr>
              <w:ind w:right="804"/>
              <w:rPr>
                <w:sz w:val="24"/>
                <w:szCs w:val="24"/>
              </w:rPr>
            </w:pPr>
            <w:r w:rsidRPr="003869F5">
              <w:rPr>
                <w:sz w:val="24"/>
                <w:szCs w:val="24"/>
              </w:rPr>
              <w:t xml:space="preserve">II - </w:t>
            </w:r>
            <w:proofErr w:type="gramStart"/>
            <w:r w:rsidRPr="003869F5">
              <w:rPr>
                <w:sz w:val="24"/>
                <w:szCs w:val="24"/>
              </w:rPr>
              <w:t>coordenar</w:t>
            </w:r>
            <w:proofErr w:type="gramEnd"/>
            <w:r w:rsidRPr="003869F5">
              <w:rPr>
                <w:sz w:val="24"/>
                <w:szCs w:val="24"/>
              </w:rPr>
              <w:t xml:space="preserve"> as atividades de prestação de contas de auxílios e convênios; e</w:t>
            </w:r>
          </w:p>
          <w:p w:rsidR="00CB6FEF" w:rsidRPr="003869F5" w:rsidRDefault="00CB6FEF" w:rsidP="00CB6FEF">
            <w:pPr>
              <w:ind w:right="804"/>
              <w:rPr>
                <w:sz w:val="24"/>
                <w:szCs w:val="24"/>
              </w:rPr>
            </w:pPr>
          </w:p>
          <w:p w:rsidR="00CB6FEF" w:rsidRPr="003869F5" w:rsidRDefault="00CB6FEF" w:rsidP="00CB6FEF">
            <w:pPr>
              <w:ind w:right="804"/>
              <w:rPr>
                <w:sz w:val="24"/>
                <w:szCs w:val="24"/>
              </w:rPr>
            </w:pPr>
            <w:r w:rsidRPr="003869F5">
              <w:rPr>
                <w:sz w:val="24"/>
                <w:szCs w:val="24"/>
              </w:rPr>
              <w:t>III - coordenar as atividades relacionadas à cobrança administrativa de bolsas, auxílios e convênios.</w:t>
            </w:r>
          </w:p>
        </w:tc>
      </w:tr>
      <w:tr w:rsidR="000970A5" w:rsidRPr="003869F5">
        <w:trPr>
          <w:trHeight w:val="841"/>
        </w:trPr>
        <w:tc>
          <w:tcPr>
            <w:tcW w:w="8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9F5" w:rsidRPr="003869F5" w:rsidRDefault="003869F5" w:rsidP="003869F5">
            <w:pPr>
              <w:jc w:val="both"/>
              <w:rPr>
                <w:sz w:val="24"/>
                <w:szCs w:val="24"/>
              </w:rPr>
            </w:pPr>
            <w:r w:rsidRPr="003869F5">
              <w:rPr>
                <w:sz w:val="24"/>
                <w:szCs w:val="24"/>
              </w:rPr>
              <w:t>Critérios específicos</w:t>
            </w:r>
          </w:p>
          <w:p w:rsidR="003869F5" w:rsidRPr="003869F5" w:rsidRDefault="003869F5" w:rsidP="003869F5">
            <w:pPr>
              <w:jc w:val="both"/>
              <w:rPr>
                <w:sz w:val="24"/>
                <w:szCs w:val="24"/>
              </w:rPr>
            </w:pPr>
            <w:r w:rsidRPr="003869F5">
              <w:rPr>
                <w:sz w:val="24"/>
                <w:szCs w:val="24"/>
              </w:rPr>
              <w:t>Atender, no mínimo, a um dos seguintes critérios específicos, conforme estabelecido no art. 18 do Decreto nº 10.829, de 5 de outubro 2021:</w:t>
            </w:r>
          </w:p>
          <w:p w:rsidR="000970A5" w:rsidRPr="003869F5" w:rsidRDefault="000970A5">
            <w:pPr>
              <w:rPr>
                <w:sz w:val="24"/>
                <w:szCs w:val="24"/>
              </w:rPr>
            </w:pPr>
          </w:p>
        </w:tc>
      </w:tr>
      <w:tr w:rsidR="003869F5" w:rsidRPr="003869F5">
        <w:trPr>
          <w:trHeight w:val="2492"/>
        </w:trPr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9F5" w:rsidRPr="003869F5" w:rsidRDefault="003869F5" w:rsidP="003869F5">
            <w:pPr>
              <w:rPr>
                <w:sz w:val="24"/>
                <w:szCs w:val="24"/>
              </w:rPr>
            </w:pPr>
            <w:r w:rsidRPr="003869F5">
              <w:rPr>
                <w:rFonts w:eastAsia="Times New Roman"/>
                <w:sz w:val="24"/>
                <w:szCs w:val="24"/>
              </w:rPr>
              <w:t xml:space="preserve">Formação e Experiência </w:t>
            </w:r>
          </w:p>
        </w:tc>
        <w:tc>
          <w:tcPr>
            <w:tcW w:w="6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1B0" w:rsidRDefault="001821B0" w:rsidP="001821B0">
            <w:pPr>
              <w:pStyle w:val="PargrafodaLista"/>
              <w:numPr>
                <w:ilvl w:val="0"/>
                <w:numId w:val="9"/>
              </w:numPr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Possuir experiência profissional de, no mínimo, 6 (seis) anos em atividades correlatas às áreas de atuação do órgão ou da entidade ou em áreas relacionadas às atribuições e às competências do cargo ou da função.</w:t>
            </w:r>
          </w:p>
          <w:p w:rsidR="001821B0" w:rsidRDefault="001821B0" w:rsidP="001821B0">
            <w:pPr>
              <w:pStyle w:val="PargrafodaLista"/>
              <w:numPr>
                <w:ilvl w:val="0"/>
                <w:numId w:val="9"/>
              </w:numPr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Ter ocupado cargo em comissão ou função de confiança equivalente a CCE de nível 13 ou superior em qualquer Poder, inclusive na administração pública indireta, de qualquer ente federativo por, no mínimo, 6 (seis) anos.</w:t>
            </w:r>
          </w:p>
          <w:p w:rsidR="001821B0" w:rsidRDefault="001821B0" w:rsidP="001821B0">
            <w:pPr>
              <w:pStyle w:val="PargrafodaLista"/>
              <w:numPr>
                <w:ilvl w:val="0"/>
                <w:numId w:val="9"/>
              </w:numPr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lastRenderedPageBreak/>
              <w:t>Possuir título de mestre ou doutor em área correlata às áreas de atuação do órgão ou da entidade ou em áreas relacionadas às atribuições do cargo ou da função; ou</w:t>
            </w:r>
          </w:p>
          <w:p w:rsidR="003869F5" w:rsidRPr="001821B0" w:rsidRDefault="001821B0" w:rsidP="001821B0">
            <w:pPr>
              <w:pStyle w:val="PargrafodaLista"/>
              <w:numPr>
                <w:ilvl w:val="0"/>
                <w:numId w:val="9"/>
              </w:numPr>
              <w:rPr>
                <w:sz w:val="24"/>
                <w:szCs w:val="24"/>
              </w:rPr>
            </w:pPr>
            <w:bookmarkStart w:id="0" w:name="_GoBack"/>
            <w:bookmarkEnd w:id="0"/>
            <w:r w:rsidRPr="001821B0">
              <w:rPr>
                <w:sz w:val="24"/>
                <w:szCs w:val="24"/>
              </w:rPr>
              <w:t>Ter realizado ações de desenvolvimento de liderança, estabelecidas pelo Ministério da Economia, com carga horária mínima de cento e vinte horas</w:t>
            </w:r>
          </w:p>
        </w:tc>
      </w:tr>
      <w:tr w:rsidR="003869F5" w:rsidRPr="003869F5">
        <w:trPr>
          <w:trHeight w:val="1393"/>
        </w:trPr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9F5" w:rsidRPr="003869F5" w:rsidRDefault="003869F5" w:rsidP="003869F5">
            <w:pPr>
              <w:rPr>
                <w:sz w:val="24"/>
                <w:szCs w:val="24"/>
              </w:rPr>
            </w:pPr>
            <w:r w:rsidRPr="003869F5">
              <w:rPr>
                <w:rFonts w:eastAsia="Times New Roman"/>
                <w:sz w:val="24"/>
                <w:szCs w:val="24"/>
              </w:rPr>
              <w:lastRenderedPageBreak/>
              <w:t xml:space="preserve">Competências </w:t>
            </w:r>
          </w:p>
        </w:tc>
        <w:tc>
          <w:tcPr>
            <w:tcW w:w="6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9F5" w:rsidRPr="003869F5" w:rsidRDefault="003869F5" w:rsidP="003869F5">
            <w:pPr>
              <w:pStyle w:val="PargrafodaLista"/>
              <w:numPr>
                <w:ilvl w:val="0"/>
                <w:numId w:val="8"/>
              </w:numPr>
              <w:rPr>
                <w:rFonts w:ascii="Calibri" w:eastAsia="Times New Roman" w:hAnsi="Calibri" w:cs="Calibri"/>
                <w:sz w:val="24"/>
                <w:szCs w:val="24"/>
              </w:rPr>
            </w:pPr>
            <w:r w:rsidRPr="003869F5">
              <w:rPr>
                <w:rFonts w:ascii="Calibri" w:eastAsia="Times New Roman" w:hAnsi="Calibri" w:cs="Calibri"/>
                <w:sz w:val="24"/>
                <w:szCs w:val="24"/>
              </w:rPr>
              <w:t>Ter visão sistêmica</w:t>
            </w:r>
          </w:p>
          <w:p w:rsidR="003869F5" w:rsidRPr="003869F5" w:rsidRDefault="003869F5" w:rsidP="003869F5">
            <w:pPr>
              <w:pStyle w:val="PargrafodaLista"/>
              <w:numPr>
                <w:ilvl w:val="0"/>
                <w:numId w:val="8"/>
              </w:numPr>
              <w:rPr>
                <w:rFonts w:ascii="Calibri" w:eastAsia="Times New Roman" w:hAnsi="Calibri" w:cs="Calibri"/>
                <w:sz w:val="24"/>
                <w:szCs w:val="24"/>
              </w:rPr>
            </w:pPr>
            <w:r w:rsidRPr="003869F5">
              <w:rPr>
                <w:rFonts w:ascii="Calibri" w:eastAsia="Times New Roman" w:hAnsi="Calibri" w:cs="Calibri"/>
                <w:sz w:val="24"/>
                <w:szCs w:val="24"/>
              </w:rPr>
              <w:t>Ter orientação para resultados</w:t>
            </w:r>
          </w:p>
          <w:p w:rsidR="003869F5" w:rsidRPr="003869F5" w:rsidRDefault="003869F5" w:rsidP="003869F5">
            <w:pPr>
              <w:pStyle w:val="PargrafodaLista"/>
              <w:numPr>
                <w:ilvl w:val="0"/>
                <w:numId w:val="8"/>
              </w:numPr>
              <w:rPr>
                <w:rFonts w:ascii="Calibri" w:eastAsia="Times New Roman" w:hAnsi="Calibri" w:cs="Calibri"/>
                <w:sz w:val="24"/>
                <w:szCs w:val="24"/>
              </w:rPr>
            </w:pPr>
            <w:r w:rsidRPr="003869F5">
              <w:rPr>
                <w:rFonts w:ascii="Calibri" w:eastAsia="Times New Roman" w:hAnsi="Calibri" w:cs="Calibri"/>
                <w:sz w:val="24"/>
                <w:szCs w:val="24"/>
              </w:rPr>
              <w:t>Ter capacidade de lidar com situações inovadoras</w:t>
            </w:r>
          </w:p>
          <w:p w:rsidR="003869F5" w:rsidRPr="003869F5" w:rsidRDefault="003869F5" w:rsidP="003869F5">
            <w:pPr>
              <w:pStyle w:val="PargrafodaLista"/>
              <w:numPr>
                <w:ilvl w:val="0"/>
                <w:numId w:val="8"/>
              </w:numPr>
              <w:rPr>
                <w:rFonts w:ascii="Calibri" w:eastAsia="Times New Roman" w:hAnsi="Calibri" w:cs="Calibri"/>
                <w:sz w:val="24"/>
                <w:szCs w:val="24"/>
              </w:rPr>
            </w:pPr>
            <w:r w:rsidRPr="003869F5">
              <w:rPr>
                <w:rFonts w:ascii="Calibri" w:eastAsia="Times New Roman" w:hAnsi="Calibri" w:cs="Calibri"/>
                <w:sz w:val="24"/>
                <w:szCs w:val="24"/>
              </w:rPr>
              <w:t>Gerenciar conflitos; e</w:t>
            </w:r>
          </w:p>
          <w:p w:rsidR="003869F5" w:rsidRPr="003869F5" w:rsidRDefault="003869F5" w:rsidP="003869F5">
            <w:pPr>
              <w:pStyle w:val="PargrafodaLista"/>
              <w:numPr>
                <w:ilvl w:val="0"/>
                <w:numId w:val="8"/>
              </w:numPr>
              <w:rPr>
                <w:rFonts w:ascii="Calibri" w:hAnsi="Calibri" w:cs="Calibri"/>
                <w:sz w:val="24"/>
                <w:szCs w:val="24"/>
              </w:rPr>
            </w:pPr>
            <w:r w:rsidRPr="003869F5">
              <w:rPr>
                <w:rFonts w:ascii="Calibri" w:eastAsia="Times New Roman" w:hAnsi="Calibri" w:cs="Calibri"/>
                <w:sz w:val="24"/>
                <w:szCs w:val="24"/>
              </w:rPr>
              <w:t xml:space="preserve">Possuir boa comunicação                  </w:t>
            </w:r>
          </w:p>
        </w:tc>
      </w:tr>
      <w:tr w:rsidR="003869F5" w:rsidRPr="003869F5">
        <w:trPr>
          <w:trHeight w:val="288"/>
        </w:trPr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9F5" w:rsidRPr="003869F5" w:rsidRDefault="003869F5" w:rsidP="003869F5">
            <w:pPr>
              <w:rPr>
                <w:sz w:val="24"/>
                <w:szCs w:val="24"/>
              </w:rPr>
            </w:pPr>
            <w:r w:rsidRPr="003869F5">
              <w:rPr>
                <w:rFonts w:eastAsia="Times New Roman"/>
                <w:sz w:val="24"/>
                <w:szCs w:val="24"/>
              </w:rPr>
              <w:t xml:space="preserve">Outros Requisitos </w:t>
            </w:r>
          </w:p>
        </w:tc>
        <w:tc>
          <w:tcPr>
            <w:tcW w:w="6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9F5" w:rsidRPr="003869F5" w:rsidRDefault="003869F5" w:rsidP="003869F5">
            <w:pPr>
              <w:rPr>
                <w:sz w:val="24"/>
                <w:szCs w:val="24"/>
              </w:rPr>
            </w:pPr>
            <w:r w:rsidRPr="003869F5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</w:tr>
    </w:tbl>
    <w:p w:rsidR="000970A5" w:rsidRPr="003869F5" w:rsidRDefault="003869F5">
      <w:pPr>
        <w:spacing w:after="0"/>
        <w:ind w:left="260"/>
        <w:jc w:val="both"/>
        <w:rPr>
          <w:rFonts w:eastAsia="Times New Roman"/>
          <w:sz w:val="24"/>
          <w:szCs w:val="24"/>
        </w:rPr>
      </w:pPr>
      <w:r w:rsidRPr="003869F5">
        <w:rPr>
          <w:rFonts w:eastAsia="Times New Roman"/>
          <w:sz w:val="24"/>
          <w:szCs w:val="24"/>
        </w:rPr>
        <w:t xml:space="preserve"> </w:t>
      </w:r>
    </w:p>
    <w:p w:rsidR="00CB6FEF" w:rsidRPr="003869F5" w:rsidRDefault="00CB6FEF">
      <w:pPr>
        <w:spacing w:after="0"/>
        <w:ind w:left="260"/>
        <w:jc w:val="both"/>
        <w:rPr>
          <w:sz w:val="24"/>
          <w:szCs w:val="24"/>
        </w:rPr>
      </w:pPr>
    </w:p>
    <w:sectPr w:rsidR="00CB6FEF" w:rsidRPr="003869F5">
      <w:pgSz w:w="11904" w:h="16838"/>
      <w:pgMar w:top="1421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A7150"/>
    <w:multiLevelType w:val="hybridMultilevel"/>
    <w:tmpl w:val="CBD2E376"/>
    <w:lvl w:ilvl="0" w:tplc="C71E4B94">
      <w:start w:val="12"/>
      <w:numFmt w:val="upperRoman"/>
      <w:lvlText w:val="%1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3AC45F2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82613FE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28AAF42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F30CAC2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D5C9E38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DF09104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4C0CC8A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9B6BABA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55A51B0"/>
    <w:multiLevelType w:val="hybridMultilevel"/>
    <w:tmpl w:val="24263E34"/>
    <w:lvl w:ilvl="0" w:tplc="D38AFBF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0FA4A4C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C8E141A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05CB0F2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F54644A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BB0B4A2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B1C5DFA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A5279C2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262284A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C5360A5"/>
    <w:multiLevelType w:val="hybridMultilevel"/>
    <w:tmpl w:val="A7BECE48"/>
    <w:lvl w:ilvl="0" w:tplc="49DAB602">
      <w:start w:val="3"/>
      <w:numFmt w:val="upperRoman"/>
      <w:lvlText w:val="%1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030687E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3B058F4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C0AE976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16C7B10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6E05BA6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C625A2A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A56C17E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228B76E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12A2477"/>
    <w:multiLevelType w:val="hybridMultilevel"/>
    <w:tmpl w:val="25022B6C"/>
    <w:lvl w:ilvl="0" w:tplc="354C2D78">
      <w:start w:val="1"/>
      <w:numFmt w:val="upperRoman"/>
      <w:lvlText w:val="%1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2BEDDC6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8A0C61C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56CA7CA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DD0D8E4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1ACAA54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D327206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080C106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12006DA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3C6493F"/>
    <w:multiLevelType w:val="hybridMultilevel"/>
    <w:tmpl w:val="56B24168"/>
    <w:lvl w:ilvl="0" w:tplc="9C9A4BA8">
      <w:start w:val="6"/>
      <w:numFmt w:val="upperRoman"/>
      <w:lvlText w:val="%1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0004C4C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46216CE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D00509A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79A988C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788A0EC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CCA8848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4D04C8E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DA09EFE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98F1409"/>
    <w:multiLevelType w:val="hybridMultilevel"/>
    <w:tmpl w:val="6BA862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0138A1"/>
    <w:multiLevelType w:val="hybridMultilevel"/>
    <w:tmpl w:val="6988DD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3E0044"/>
    <w:multiLevelType w:val="hybridMultilevel"/>
    <w:tmpl w:val="C7C6A836"/>
    <w:lvl w:ilvl="0" w:tplc="D3BC8B20">
      <w:start w:val="1"/>
      <w:numFmt w:val="bullet"/>
      <w:lvlText w:val="-"/>
      <w:lvlJc w:val="left"/>
      <w:pPr>
        <w:ind w:left="15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8302222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C9EDF94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F4804D8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026C812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62AC086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3D8C1D6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1DE3914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EF003B4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7"/>
  </w:num>
  <w:num w:numId="7">
    <w:abstractNumId w:val="5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0A5"/>
    <w:rsid w:val="000970A5"/>
    <w:rsid w:val="001821B0"/>
    <w:rsid w:val="003869F5"/>
    <w:rsid w:val="00CB6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096FB0-0F11-4243-B9CD-5117DC5A4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3869F5"/>
    <w:pPr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6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322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Coordenação de Aperfeiçoamento de Pessoal de Nível S</Company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Eliana Tavares Pereira Nana</dc:creator>
  <cp:keywords/>
  <cp:lastModifiedBy>Ila Lúcia Aureliano Gomes</cp:lastModifiedBy>
  <cp:revision>3</cp:revision>
  <dcterms:created xsi:type="dcterms:W3CDTF">2023-08-22T20:25:00Z</dcterms:created>
  <dcterms:modified xsi:type="dcterms:W3CDTF">2023-08-22T20:40:00Z</dcterms:modified>
</cp:coreProperties>
</file>