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49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3428629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51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1827.4180603027344" w:right="2046.24206542968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145080566406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2.862548828125" w:line="240" w:lineRule="auto"/>
        <w:ind w:left="2876.685943603515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07379150390625"/>
          <w:szCs w:val="43.90737915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07379150390625"/>
          <w:szCs w:val="43.907379150390625"/>
          <w:u w:val="none"/>
          <w:shd w:fill="auto" w:val="clear"/>
          <w:vertAlign w:val="baseline"/>
          <w:rtl w:val="0"/>
        </w:rPr>
        <w:t xml:space="preserve">Documento de Área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177734375" w:line="240" w:lineRule="auto"/>
        <w:ind w:left="1469.8783874511719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5.98967361450195"/>
          <w:szCs w:val="35.9896736145019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5.98967361450195"/>
          <w:szCs w:val="35.98967361450195"/>
          <w:u w:val="none"/>
          <w:shd w:fill="auto" w:val="clear"/>
          <w:vertAlign w:val="baseline"/>
          <w:rtl w:val="0"/>
        </w:rPr>
        <w:t xml:space="preserve">Área 23 – Zootecnia/Recursos Pesqueiros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8.76220703125" w:line="240" w:lineRule="auto"/>
        <w:ind w:left="0" w:right="578.92089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Coordenador da Área: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Clóves Cabreira Jobim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0361328125" w:line="243.45348358154297" w:lineRule="auto"/>
        <w:ind w:left="2091.815643310547" w:right="578.90869140625" w:firstLine="513.592224121093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Coordenador Adjunto de Programas Acadêmicos: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Sila Carneiro da Silva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Coordenador Adjunto de Programas Profissionais: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Marcos Inácio Marcondes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4.4351196289062" w:line="240" w:lineRule="auto"/>
        <w:ind w:left="4404.0660095214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50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46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3.61572265625" w:line="240" w:lineRule="auto"/>
        <w:ind w:left="4144.304656982422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65f91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65f91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Sumário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181884765625" w:line="468.69778633117676" w:lineRule="auto"/>
        <w:ind w:left="356.4082336425781" w:right="590.643310546875" w:firstLine="14.121551513671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I. CONSIDERAÇÕES GERAIS SOBRE O ESTÁGIO ATUAL DA ÁREA ............................................................ 2  II. CONSIDERAÇÕES GERAIS SOBRE A AVALIAÇÃO QUADRIENAL 2017 .................................................. 8  III. FICHAS DE AVALIAÇÃO PARA O QUADRIÊNIO 2013-2016 ................................................................. 9  IV. CONSIDERAÇÕES E DEFINIÇÕES SOBRE INTERNACIONALIZAÇÃO/INSERÇÃO INTERNACIONAL ..... 24  V. OUTRAS CONSIDERAÇÕES DA ÁREA DE AVALIAÇÃO ........................................................................ 26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6182861328125" w:line="240" w:lineRule="auto"/>
        <w:ind w:left="4675.19699096679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13866806030273"/>
          <w:szCs w:val="21.1138668060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12.789306640625" w:line="240" w:lineRule="auto"/>
        <w:ind w:left="0" w:right="578.87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45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48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217041015625" w:line="240" w:lineRule="auto"/>
        <w:ind w:left="2972.136993408203" w:right="0" w:firstLine="0"/>
        <w:jc w:val="left"/>
        <w:rPr>
          <w:rFonts w:ascii="Corbel" w:cs="Corbel" w:eastAsia="Corbel" w:hAnsi="Corbel"/>
          <w:b w:val="1"/>
          <w:i w:val="1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DOCUMENTO DE ÁREA 2016 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79052734375" w:line="240" w:lineRule="auto"/>
        <w:ind w:left="364.0725708007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I. CONSIDERAÇÕES GERAIS SOBRE O ESTÁGIO ATUAL DA ÁREA 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.394287109375" w:line="265.638427734375" w:lineRule="auto"/>
        <w:ind w:left="364.342041015625" w:right="573.42041015625" w:firstLine="699.24499511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 área de Zootecnia/Recursos Pesqueiros conta, no ano de 2016, com 71 programas de  pós-graduação, sendo 58 em Zootecnia e 13 em Recursos Pesqueiros (Tabela 1). A distribuição  regional mostra maior concentração de programas nas regiões Sudeste (31,0%) e Nordeste  (29,6%), enquanto nas regiões Centro-Oeste (11,3%) e Norte (9,9%) há menor concentração. A  região Sul com 18,3% dos programas está em posição intermediária.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3701171875" w:line="282.5752544403076" w:lineRule="auto"/>
        <w:ind w:left="360.758056640625" w:right="573.4326171875" w:hanging="5.1754760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Tabela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Distribuição dos programas em Zootecnia e Recursos Pesqueiros por região  geográfica do país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041015625" w:line="433.6955165863037" w:lineRule="auto"/>
        <w:ind w:left="420.7292175292969" w:right="1427.825317382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Região Programa/Curso 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Zootecnia Recursos Pesqueiros 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1.3914966583252" w:lineRule="auto"/>
        <w:ind w:left="408.3863830566406" w:right="1502.225341796875" w:firstLine="4.97695922851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9 4 13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Sudeste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20 2 22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Centro-oeste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8 --- 8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Nordeste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18 3 21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3 4 7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58 13 71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47021484375" w:line="265.6377696990967" w:lineRule="auto"/>
        <w:ind w:left="360.758056640625" w:right="573.428955078125" w:firstLine="715.17181396484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 entanto, esse cenário não representa assimetrias relevantes, uma vez que os dados  relativos à distribuição populacional e de alunos matriculados em cursos superiores  (universitários) por região (Tabela 2) indicam relativo equilíbrio entre a oferta de programas de  pós-graduação e população de universitários nas diferentes regiões do país (relação habitantes  e/ou universitários por programa).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376220703125" w:line="282.5757122039795" w:lineRule="auto"/>
        <w:ind w:left="365.7478332519531" w:right="573.4130859375" w:hanging="10.1658630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  <w:sectPr>
          <w:pgSz w:h="16840" w:w="11900" w:orient="portrait"/>
          <w:pgMar w:bottom="1038.3992767333984" w:top="602.391357421875" w:left="1351.2001037597656" w:right="92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Tabela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Distribuição geográfica dos programas em relação ao número de PPGs e de  habitantes nas diferentes regiões geográficas do país 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209697723388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Região 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ffffff"/>
          <w:sz w:val="21.59379323323568"/>
          <w:szCs w:val="21.5937932332356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2.956275939941406"/>
          <w:szCs w:val="12.956275939941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de PPG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c0504d" w:val="clear"/>
          <w:vertAlign w:val="baseline"/>
          <w:rtl w:val="0"/>
        </w:rPr>
        <w:t xml:space="preserve">PPG/Região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(%)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035610198974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c0504d" w:val="clear"/>
          <w:vertAlign w:val="baseline"/>
          <w:rtl w:val="0"/>
        </w:rPr>
        <w:t xml:space="preserve">Habitantes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(milhões)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209697723388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38.3992767333984" w:top="602.391357421875" w:left="1757.5291442871094" w:right="1714.224853515625" w:header="0" w:footer="720"/>
          <w:cols w:equalWidth="0" w:num="3">
            <w:col w:space="0" w:w="2820"/>
            <w:col w:space="0" w:w="2820"/>
            <w:col w:space="0" w:w="28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Hab/Km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ffffff"/>
          <w:sz w:val="21.59379323323568"/>
          <w:szCs w:val="21.593793233235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c0504d" w:val="clear"/>
          <w:vertAlign w:val="baseline"/>
          <w:rtl w:val="0"/>
        </w:rPr>
        <w:t xml:space="preserve">Hab/PPG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(milhões) 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31982421875" w:line="347.58496284484863" w:lineRule="auto"/>
        <w:ind w:left="398.9631652832031" w:right="1043.8214111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38.3992767333984" w:top="602.391357421875" w:left="1351.2001037597656" w:right="920" w:header="0" w:footer="720"/>
          <w:cols w:equalWidth="0" w:num="1">
            <w:col w:space="0" w:w="9628.79989624023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13 18,3 29. 016. 114 47,99 2,23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Sudeste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22 30,9 85. 115. 623 84,21 3,87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5992431640625" w:line="228.894309997558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c0504d" w:val="clear"/>
          <w:vertAlign w:val="baseline"/>
          <w:rtl w:val="0"/>
        </w:rPr>
        <w:t xml:space="preserve">Centro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Oeste 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38.3992767333984" w:top="602.391357421875" w:left="1751.1587524414062" w:right="1963.82568359375" w:header="0" w:footer="720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8 11,3 15. 219. 608 8,97 1,90 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0443115234375" w:line="364.90076065063477" w:lineRule="auto"/>
        <w:ind w:left="368.2704162597656" w:right="1043.8226318359375" w:firstLine="36.6651916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7 9,9 17. 231. 027 4,38 2,46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Nordeste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21 29,6 56. 186. 190 32,00 2,67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71 100 202.768.562 Média 2,63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94836807250977"/>
          <w:szCs w:val="17.994836807250977"/>
          <w:u w:val="none"/>
          <w:shd w:fill="auto" w:val="clear"/>
          <w:vertAlign w:val="baseline"/>
          <w:rtl w:val="0"/>
        </w:rPr>
        <w:t xml:space="preserve">Fonte: Censo IBGE, 2014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87823486328125" w:line="240" w:lineRule="auto"/>
        <w:ind w:left="0" w:right="578.87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 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47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43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19873046875" w:line="265.5183219909668" w:lineRule="auto"/>
        <w:ind w:left="359.9818420410156" w:right="573.402099609375" w:firstLine="716.94244384765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Dos atuais 71 programas de pós-graduação, 4 são de Mestrado Profissional, 32 de  Mestrado Acadêmico e 35 de Mestrado e Doutorado (Tabela 3). De 2013 a 2016 o número de  programas de pós-graduação cresceu 16,4%, o que corresponde a uma taxa anual de  crescimento de 5,5%. A taxa reduzida de crescimento no número de programas nos últimos três  anos é consequência do aprimoramento dos critérios de avaliação dos APCNs, evitando a  recomendação/aprovação de propostas com baixa perspectiva de consolidação no curto prazo. 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35888671875" w:line="282.5768280029297" w:lineRule="auto"/>
        <w:ind w:left="364.3458557128906" w:right="573.424072265625" w:hanging="8.74374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Tabela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Distribuição dos programas de pós-graduação em Zootecnia e Recursos Pesqueiros  por modalidade e por região geográfica do país 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639892578125" w:line="240" w:lineRule="auto"/>
        <w:ind w:left="3730.328216552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38.3992767333984" w:top="602.391357421875" w:left="1351.2001037597656" w:right="920" w:header="0" w:footer="720"/>
          <w:cols w:equalWidth="0" w:num="1">
            <w:col w:space="0" w:w="9628.79989624023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PROGRAMA/CURSO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0053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REGIÃO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38.3992767333984" w:top="602.391357421875" w:left="1899.1291809082031" w:right="2031.8914794921875" w:header="0" w:footer="720"/>
          <w:cols w:equalWidth="0" w:num="2">
            <w:col w:space="0" w:w="4000"/>
            <w:col w:space="0" w:w="4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18979581197103"/>
          <w:szCs w:val="33.18979581197103"/>
          <w:u w:val="none"/>
          <w:shd w:fill="auto" w:val="clear"/>
          <w:vertAlign w:val="subscript"/>
          <w:rtl w:val="0"/>
        </w:rPr>
        <w:t xml:space="preserve">MP ME ME/DO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TOTAL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89501953125" w:line="347.1100044250488" w:lineRule="auto"/>
        <w:ind w:left="535.5862426757812" w:right="1274.2230224609375" w:firstLine="4.97695922851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--- 4 9 13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Sudeste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3 6 13 22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Centro-Oeste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1 4 3 8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Nordeste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--- 16 5 21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--- 2 5 7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4 32 35 71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0599365234375" w:line="265.473575592041" w:lineRule="auto"/>
        <w:ind w:left="355.60211181640625" w:right="573.3984375" w:firstLine="721.32324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De 1962 a 2005 eram criados anualmente de 1 a 2 cursos de Mestrado e de Doutorado.  De 2006 a 2013 houve aceleração muito grande na criação de novos cursos (32 programas em  2005 para 62 programas em 2013), passando para 4 a 5 programa/curso por ano, tendência que  foi revertida a partir de 2014, quando se retornou à taxa inicial de crescimento do número de  cursos de mestrado e de doutorado na área. Apesar do grande aumento no número de  programas de pós-graduação nos últimos 10 anos, que em relação ao Mestrado Profissional  correspondeu a dobrar o número de programas existentes (passou de 2 para 4 programas), o  crescimento foi pequeno e pouco significativo para esta modalidade, pois inexistem programas  de Mestrado Profissional na maioria das regiões geográficas do país. Embora a área reconheça  que existe potencial para essa modalidade de mestrado, três regiões ainda não possuem oferta  dessa modalidade. Constata-se que a demanda de APCNs é também pouco expressiva  relativamente àquela de cursos na modalidade mestrado acadêmico. 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6865234375" w:line="265.0356388092041" w:lineRule="auto"/>
        <w:ind w:left="359.7834777832031" w:right="573.409423828125" w:firstLine="718.555450439453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Referente aos programas somente com curso de ME, a região Nordeste concentra 50%  do total de 32 PPG, enquanto que a região Norte concentra 6,25%. Nas demais regiões (Sul=  12,50%; Sudeste= 18,75%; Centro-Oeste= 12,50%) a oferta é equilibrada. 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319091796875" w:line="265.4372978210449" w:lineRule="auto"/>
        <w:ind w:left="360.7586669921875" w:right="573.419189453125" w:firstLine="707.805938720703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Os Programas com curso de Doutorado (35) estão concentrados nas regiões Sul e  Sudeste (22), representando 62,9% do total. Considerando-se o número de ME existentes, a  região Nordeste apresenta bom potencial para criação de cursos de doutorado. Portanto, a  região deve investir fortemente na consolidação de programas com ME para justificar o pleito  para criação de novos cursos de doutorado. Destaca-se, no entanto, que na região Nordeste há  um programa de doutorado em associação (UFC, UFPB e UFRPE) considerado consolidado e  com contribuição efetiva na formação de doutores para a região. 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9840698242188" w:line="265.03586769104004" w:lineRule="auto"/>
        <w:ind w:left="359.9623107910156" w:right="573.41796875" w:firstLine="709.59777832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Com relação à nota atribuída aos programas na última trienal e aos APCNs aprovados  nos Editais 2013 a 2015 (Tabela 4), fica evidente uma grande concentração (83,3%) dos  programas nos estratos de notas 3 e 4, com somente 1 programa no estrato nota 7. O cenário  atual é diferente daquele observado antes da Avaliação Trienal 2013, quando a área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23477172851562" w:line="240" w:lineRule="auto"/>
        <w:ind w:left="0" w:right="578.87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3 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44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19873046875" w:line="265.4380416870117" w:lineRule="auto"/>
        <w:ind w:left="355.58624267578125" w:right="573.414306640625" w:firstLine="4.3797302246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apresentava distribuição mais equilibrada nos diferentes estratos de nota (3= 41,0%; 4= 32,8%;  5= 16,4%; 6= 4,9%; 7= 4,9%). A área atribui a concentração nas notas 3 e 4 não ao desempenho  real dos programas, mas especialmente à criação de programas (que invariavelmente recebem  nota 3 e 4). Outro fator relevante que contribuiu para este cenário foi o fato de alguns programas  terem um percentual significativo de artigos publicados em um único periódico (Revista Brasileira  de Zootecnia/Brazilian Journal of Animal Science) que teve o seu fator de impacto suspenso nos  anos de 2012 e 2013, sendo retirado do Qualis na trienal 2013. 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10302734375" w:line="395.9292411804199" w:lineRule="auto"/>
        <w:ind w:left="355.58624267578125" w:right="887.82165527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Tabela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Distribuição dos programas de pós-graduação por nota e percentual por estrato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NOTA MP ME DO ME/DO TOTAL %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3 24 ---- 3 30 42,5%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1 7 1 20 29 40,8%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---- --- --- 6 6 8,5%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---- --- --- 5 5 7,0%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---- --- --- 1 1 1,4%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4 31 1 35 71 100 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3045654296875" w:line="265.4370403289795" w:lineRule="auto"/>
        <w:ind w:left="359.7669982910156" w:right="573.414306640625" w:hanging="6.9677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O número de titulados e o fluxo discente por modalidade de titulação (mestrado e  doutorado; Tabela 5) para as diferentes regiões, gerados durante a “Avaliação de meio caminho  (2013 e 2014)” revelaram evolução da área em relação ao quantitativo de titulados (660 DO e  1.894 ME), o que aponta para um número expressivo ao final do quadriênio. Merece destaque o  número de doutores titulados no nordeste, região que ainda conta com pequeno número de  cursos de doutorado. Esse fato evidencia a contribuição do Programa de Doutorado Integrado  em Zootecnia (PDIZ) desenvolvido pelas Universidades: UFPB, UFPE e UFC. 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7039794921875" w:line="280.40210723876953" w:lineRule="auto"/>
        <w:ind w:left="359.9632263183594" w:right="573.424072265625" w:hanging="4.37698364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Tabela 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Número de titulados e fluxo discente por modalidade nas diferentes regiões para os  anos de 2013 e 2014 (Fotografia de meio caminho) 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03955078125" w:line="240" w:lineRule="auto"/>
        <w:ind w:left="478.31802368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38.3992767333984" w:top="602.391357421875" w:left="1351.2001037597656" w:right="920" w:header="0" w:footer="720"/>
          <w:cols w:equalWidth="0" w:num="1">
            <w:col w:space="0" w:w="9628.79989624023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REGIÃO Doutorado Mestrado: ME Mestrado: MP 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00537109375" w:line="228.54928493499756" w:lineRule="auto"/>
        <w:ind w:left="1152.342529296875" w:right="214.609375" w:hanging="1152.34252929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Titulados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d8d8d8" w:val="clear"/>
          <w:vertAlign w:val="baseline"/>
          <w:rtl w:val="0"/>
        </w:rPr>
        <w:t xml:space="preserve">Fluxo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Discente 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54928493499756" w:lineRule="auto"/>
        <w:ind w:left="1177.94189453125" w:right="189.010009765625" w:hanging="1173.942260742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Titulados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d8d8d8" w:val="clear"/>
          <w:vertAlign w:val="baseline"/>
          <w:rtl w:val="0"/>
        </w:rPr>
        <w:t xml:space="preserve">Fluxo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Discente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54928493499756" w:lineRule="auto"/>
        <w:ind w:left="1352.34130859375" w:right="14.6099853515625" w:hanging="1269.943237304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38.3992767333984" w:top="602.391357421875" w:left="3393.9859008789062" w:right="1800.6243896484375" w:header="0" w:footer="720"/>
          <w:cols w:equalWidth="0" w:num="3">
            <w:col w:space="0" w:w="2240"/>
            <w:col w:space="0" w:w="2240"/>
            <w:col w:space="0" w:w="22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Titulados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d8d8d8" w:val="clear"/>
          <w:vertAlign w:val="baseline"/>
          <w:rtl w:val="0"/>
        </w:rPr>
        <w:t xml:space="preserve">Fluxo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Discente 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81988525390625" w:line="240" w:lineRule="auto"/>
        <w:ind w:left="474.53567504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5 19,6 122 52,1 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404296875" w:line="240" w:lineRule="auto"/>
        <w:ind w:left="474.53567504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Nordeste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147 17,8 509 46,5 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40399169921875" w:line="240" w:lineRule="auto"/>
        <w:ind w:left="469.55871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Centro-Oeste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15 8,24 204 42,5 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404296875" w:line="426.14888191223145" w:lineRule="auto"/>
        <w:ind w:left="468.563232421875" w:right="1101.425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Sudeste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330 22,7 714 54,0 41 30,1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133 20,8 345 42,3 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865478515625" w:line="240" w:lineRule="auto"/>
        <w:ind w:left="463.5862731933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TOTAL/Média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660 20,1 1.894 47,9 41 30,1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6.0090637207031" w:line="240" w:lineRule="auto"/>
        <w:ind w:left="0" w:right="578.87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4 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52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53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19873046875" w:line="265.5183219909668" w:lineRule="auto"/>
        <w:ind w:left="359.1697692871094" w:right="573.4130859375" w:hanging="6.370544433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 produção intelectual em periódicos científicos referente ao biênio 2013-2014  (Avaliação de meio caminho) revela que a área apresentou evolução considerável em relação  aos dados da Avaliação Trienal 2013. Merece destaque especial as publicações em estratos  superiores do Qualis (A1+A2+B1), nos quais foram publicados 2.426 artigos (33,4% da  publicação total). No entanto, ainda há um percentual significativo de artigos publicados em  estratos inferiores (B4 e B5) (Tabela 6). 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0361328125" w:line="499.9453926086426" w:lineRule="auto"/>
        <w:ind w:left="355.58624267578125" w:right="583.0297851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38.3992767333984" w:top="602.391357421875" w:left="1351.2001037597656" w:right="920" w:header="0" w:footer="720"/>
          <w:cols w:equalWidth="0" w:num="1">
            <w:col w:space="0" w:w="9628.79989624023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Tabela 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Produção intelectual vinculada a periódicos no biênio 2013-2014, por estrato do Qualis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Ano de 2013 Ano de 2014 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Qualis 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38.3992767333984" w:top="602.391357421875" w:left="1712.6054382324219" w:right="2184.659423828125" w:header="0" w:footer="720"/>
          <w:cols w:equalWidth="0" w:num="2">
            <w:col w:space="0" w:w="4020"/>
            <w:col w:space="0" w:w="40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3.18979581197103"/>
          <w:szCs w:val="33.18979581197103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MÉDIA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000000"/>
          <w:sz w:val="21.59379323323568"/>
          <w:szCs w:val="21.5937932332356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.956275939941406"/>
          <w:szCs w:val="12.956275939941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Artigos % 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1"/>
          <w:color w:val="000000"/>
          <w:sz w:val="21.59379323323568"/>
          <w:szCs w:val="21.5937932332356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.956275939941406"/>
          <w:szCs w:val="12.95627593994140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Artigos % 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91748046875" w:line="426.48940086364746" w:lineRule="auto"/>
        <w:ind w:left="355.58624267578125" w:right="1396.62109375" w:firstLine="1.19461059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264 8,60 2,79 7,25 7,93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197 6,42 239 8,46 7,44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B1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771 25,11 676 20,50 22,81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B2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930 30,29 1.177 35,70 32,99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B3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481 15,67 486 14,74 15,21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B4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201 6,55 246 7,46 7,01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B5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226 7,36 194 5,88 6,62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3.070 100 100 100 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000244140625" w:line="265.60924530029297" w:lineRule="auto"/>
        <w:ind w:left="355.58258056640625" w:right="573.419189453125" w:firstLine="712.981414794921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O rápido crescimento horizontal da pós-graduação na área de Zootecnia/Recursos  Pesqueiros, no período de 2005 a 2013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crescimento de 93,7%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), contribuiu para a redução da  assimetria numérica de programas de pós-graduação relativamente à densidade demográfica da  população de habitantes e de estudantes universitários no país, mas resultou em assimetria  qualitativa na distribuição dos programas segundo os estratos de notas da avaliação CAPES e  na criação de programas que têm demonstrado grande dificuldade de consolidação e  funcionamento. O fato é indicativo da necessidade de revisão da política de criação de novos  cursos no sentido de referendar somente as propostas de reconhecido potencial e valor  estratégico, coerentes com a melhoria qualitativa dos programas existentes e da área como um  todo. Nesse sentido, a priorização de recursos para a criação de cursos de doutorado nos atuais  cursos que possuem apenas mestrado seria uma forma de racionalizar a criação de novos  cursos e, ao mesmo tempo, incentivar a consolidação e aprimoramento qualitativo dos “jovens”  programas de mestrado. Por outro lado, os cursos de mestrado e de doutorado que vêm  apresentando problemas de desempenho nos últimos três ciclos de avaliação deveriam ter suas  atividades encerradas, como forma de favorecer o equilíbrio necessário e estabilização do  número de programas de pós-graduação no país, privilegiando a qualidade do ensino e da  formação de recursos humanos nos programas em funcionamento. Adicionalmente, o  crescimento acelerado do número de programas na área de Zootecnia/Recursos Pesqueiros  (total de 71 atualmente existentes) gerou uma grande oferta de vagas em todo o território  nacional, causando redução drástica e generalizada da demanda qualificada por vagas nos  programas em seus processos seletivos. Esse é um problema potencial sério para a área, pois  significa que o número de programas cresceu a um nível que passou a comprometer o poder de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7603759765625" w:line="240" w:lineRule="auto"/>
        <w:ind w:left="0" w:right="578.87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5 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55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56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19873046875" w:line="265.0367259979248" w:lineRule="auto"/>
        <w:ind w:left="359.7669982910156" w:right="573.4228515625" w:hanging="0.5972290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seleção de novos alunos (reduzida relação número de candidatos inscritos/vaga), reduzindo a  qualidade do aluno ingressante e trazendo para o sistema mais uma limitação adicional para o  crescimento qualitativo dos programas de pós-graduação. 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32421875" w:line="265.4743194580078" w:lineRule="auto"/>
        <w:ind w:left="355.58624267578125" w:right="573.414306640625" w:firstLine="720.34759521484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 entanto, apesar de algumas assimetrias qualitativas, os dados apresentados revelam  que a área tem mostrado contínuo crescimento nesse sentido, conforme dados da avaliação de  meio de caminho (biênio 2013-2014). A produção acadêmico-científica dos docentes e discentes  envolvidos na pós-graduação tem crescido e melhorado em termos qualitativos, fato evidenciado  pela qualidade das Teses e Dissertações produzidas nos programas, com reflexo direto no  aumento das publicações nos estratos superiores do Qualis. Também o crescente número de  titulados no ME e no DO (Tabela 5) revela grande contribuição da área para o agronegócio  brasileiro. Nesse cenário entende-se que a área de Zootecnia/Recursos Pesqueiros está em  plena consonância com o objetivo da CAPES de “assegurar a existência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pessoal  especializado em quantidade e qualidade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suficientes para atender às necessidades dos  empreendimentos públicos e privados que visam ao desenvolvimento do país” (Decreto nº  29.741, de 11 de julho de 1951). 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4681396484375" w:line="265.51746368408203" w:lineRule="auto"/>
        <w:ind w:left="359.7645568847656" w:right="573.419189453125" w:firstLine="708.8000488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O estágio atual da área de Zootecnia/Recursos Pesqueiros frente ao Plano Nacional de  Pós-Graduação (PNPG 2011-2020) é de consonância com as propostas e com o cenário  proposto para a pós-graduação na próxima década. É afirmado no documento PNPG 2011-2020  que “urge a expansão da pós-graduação nas ciências agrárias, com foco nas questões  regionais”. Nesse contexto, a área tem mostrado crescimento, especialmente na região  Nordeste, e as comissões que avaliam os APCNs têm avaliado criteriosamente a proposição do  perfil do pós-graduando a ser titulado. Também consta do PNPG 2011-2020 que “A capacitação  no exterior ainda deve ser intensificada, especialmente via sanduíche”, ponto no qual a área tem  mostrado avanços, especialmente os programas com nota 6 e 7. A avaliação dos programas tem  evidenciado crescimento nas ações de internacionalização, o que tem resultado no aumento da  inserção internacional de vários programas da área.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316162109375" w:line="265.6381416320801" w:lineRule="auto"/>
        <w:ind w:left="357.3591613769531" w:right="573.43505859375" w:firstLine="707.408142089843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 inserção social: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Este quesito é de grande importância para a área de Zootecnia/Recursos Pesqueiros, função de sua implicação direta no agronegócio brasileiro. Isso  pode ser constatado pelos aumentos significativos na produção e na produtividade dos rebanhos  brasileiros, tanto quantitativa quanto qualitativamente. Muitos programas têm mostrado  estatísticas relativas ao destino/atuação dos egressos. Os dados têm revelado o crescimento da  inserção de egressos dos programas em empresas do setor público e privado. Porém,  contingente significativo é absorvido pelo sistema universitário, o que é explicado pelo aumento  de IES e criação de cursos de graduação. Vários programas têm relatado crescimento nas ações  de interação com a sociedade. Nesse contexto, uma maior participação de egressos do  Mestrado Profissional (MP) seria de grande relevância. No entanto, o número de cursos na  modalidade MP é ainda pouco expressivo na área (apenas 4 programas). Ações indutivas para  aumento de APCNs nessa modalidade estão sendo realizadas, considerando a importância para  a área e o contexto da recomendação exarada no PNPG 2011-2020 (Capítulo: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 Pós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3203125" w:line="266.2405586242676" w:lineRule="auto"/>
        <w:ind w:left="359.7511291503906" w:right="573.446044921875" w:firstLine="1.78863525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Graduação no Brasil: onde Está e para onde Poderia 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), onde se lê: “propõem a eliminação  do Mestrado Acadêmico e Mestrado Profissional como única modalidade de formação final neste  estágio”. 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43218994140625" w:line="265.03581047058105" w:lineRule="auto"/>
        <w:ind w:left="359.9458312988281" w:right="573.448486328125" w:firstLine="716.963653564453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Diante do cenário atual de restrição de recursos para financiamento de pesquisas por  órgãos públicos, é altamente recomendável que os programas sejam proativos e desenvolvam  ações para aumentar a colaboração e parceria com o setor privado.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3.6322021484375" w:line="240" w:lineRule="auto"/>
        <w:ind w:left="0" w:right="578.87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6 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54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798828125" w:line="265.72474479675293" w:lineRule="auto"/>
        <w:ind w:left="357.3774719238281" w:right="573.414306640625" w:hanging="4.5782470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Assimetrias Regionais: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Considerando o quantitativo de programas, a área de Zootecnia/Recursos Pesqueiros ainda mostra assimetrias regionais, com número reduzido de  programas nas regiões Norte e Centro Oeste. Já o número de programas em nível de mestrado  e doutorado na região Nordeste é equivalente àquele das regiões Sul e Sudeste. Contudo,  quando se analisa as assimetrias em função da distribuição demográfica da população de  habitantes e de estudantes de ensino superior para as diferentes regiões geográficas do país  (Tabela 2), as assimetrias são de pequena relevância, indicando que prioridade deveria ser dada  nos quadriênios seguintes à consolidação e excelência dos programas existentes e não mais à  criação de novos programas de pós-graduação. Ainda, programas mal avaliados e com notas  baixas de forma consistente durante três períodos de avaliação consecutivos deveriam ter o  ingresso de alunos suspensos e o encerramento de suas atividades após a titulação dos alunos  matriculados. Nesse contexto, seria potencializado o investimento em excelência dos programas  existentes e haveria possibilidade de aumento de cursos de doutorado nos programas somente  com curso de mestrado já existentes, desde que excelência acadêmica e consolidação sejam  comprovadas. 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461669921875" w:line="265.6380271911621" w:lineRule="auto"/>
        <w:ind w:left="357.3872375488281" w:right="573.409423828125" w:hanging="4.588623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A área de Zootecnia/Recursos Pesqueiros mostra ter ciência da importância de exercitar  a interdisciplinaridade de acordo com o perfil de cada programa. Nesse contexto, destaca-se que  devido ao grande número de Programas em Ciência Animal, localizados em regiões que  contemplam diferentes biomas, as questões de interdisciplinaridade e multidisciplinaridade são  de grande relevância na Área de Zootecnia/Recursos Pesqueiros. Atualmente, a  interdisciplinaridade tem sido reforçada por meio da maior atuação dos pós-graduados em  Zootecnia em áreas antes menos expressivas para a Zootecnia como, por exemplo, a criação de  animais de companhia - PET e Gestão Ambiental, dentre outras. Esse cenário confere à área de  Zootecnia/Recursos Pesqueiros uma exigência de ampla interdisciplinaridade/  multidisciplinaridade. Nessa perspectiva, a área é, por natureza, multidisciplinar e interdisciplinar, uma vez que o seu campo de pesquisas e atuação contempla disciplinas de diferentes áreas do  conhecimento (matemática, química, bioquímica, biologia, genética, economia, administração  etc.). 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731689453125" w:line="265.43724060058594" w:lineRule="auto"/>
        <w:ind w:left="354.41253662109375" w:right="573.402099609375" w:firstLine="709.18365478515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 área está aberta a receber propostas multidisciplinares e incrementar seu caráter  interdisciplinar, desde que o foco das linhas e projetos de pesquisa seja a formação de um  profissional com o perfil previsto nos programas da área.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Destacamos que o Documento de  Área disponibilizado aos interessados em submeter novos APCNs, contém orientações  neste sentido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. É recomendado que: (1) As propostas sejam inovadoras, relevantes do ponto de  vista científico e tecnológico, contribuindo para o crescimento da área; (2) O perfil do profissional  a ser formado seja bem especificado, caracterizando as suas habilidades e competências; (3) O  perfil do egresso da Zootecnia seja descrito como o profissional que atua em atividades relativas  ao agronegócio, animais silvestres, animais de companhia, de esporte e lazer, tanto em âmbito  público como privado, em fazendas e granjas; em estabelecimentos agroindustriais; em  indústrias de rações, fármacos, produtos biológicos e outros insumos para animais; em  instituições de ensino e centros de pesquisa; em empresas de consultoria agropecuária; em  comercialização de insumos e produtos agropecuários. 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981201171875" w:line="265.6381416320801" w:lineRule="auto"/>
        <w:ind w:left="360.7830810546875" w:right="573.397216796875" w:firstLine="708.80081176757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Considerando as áreas de competência do Zootecnista, é natural que ocorra interface  com áreas do conhecimento da Agronomia, da Medicina Veterinária e da Biologia, dentre outras.  No entanto, no contexto da formação de profissionais em nível de pós-graduação com atuação  na Área de Zootecnia/Recursos Pesqueiros, a interdisciplinaridade/multidisciplinaridade ganha  maior dimensão. O fato é evidenciado pela diversificação de profissionais (Biólogos, Agrônomos,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3326416015625" w:line="240" w:lineRule="auto"/>
        <w:ind w:left="0" w:right="578.87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7 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798828125" w:line="265.6387138366699" w:lineRule="auto"/>
        <w:ind w:left="360.7666015625" w:right="573.411865234375" w:hanging="3.9857482910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Veterinários, Geógrafos, Estatísticos, Oceanógrafo, Ciência da Computação etc.) que buscam os  cursos de Pós-Graduação na área de Zootecnia/Recursos Pesqueiros. Em muitos programas  essa situação tem exigido um processo de integração recíproca entre várias disciplinas e  campos de conhecimento por conta da natureza da proposta do Programa ou mesmo do perfil  proposto para o egresso. 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531494140625" w:line="265.33759117126465" w:lineRule="auto"/>
        <w:ind w:left="352.8034973144531" w:right="573.411865234375" w:hanging="2.787017822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A inserção/incidência dos Programas da Área de Zootecnia e Recursos Pesqueiros no  Ensino Fundamental é inexpressiva. Nos relatórios dos programas não se constata ações nesse  sentido. Já no Ensino Médio, a inserção corresponde à atuação dos alunos dos Programas de  Pós-Graduação por meio de estágios docência em escolas Politécnicas e Colégios Agrícolas;  Inserção social dos PPGs em atividades nas escolas de nível médio; PRONATEC Escola  Agrícola; PIBIC Júnior; Incentivo a Editais para bolsas Junior de Fundações Estaduais; Ações  decorrentes de políticas institucionais como, por exemplo, as chamadas “Mostra de Profissões”.  Destaca-se também a demanda de estágios de alunos de cursos técnicos nas universidades,  interagindo com alunos de graduação e de pós-graduação. 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.9901123046875" w:line="240" w:lineRule="auto"/>
        <w:ind w:left="364.0725708007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II. CONSIDERAÇÕES GERAIS SOBRE A AVALIAÇÃO QUADRIENAL 2017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9.5928955078125" w:line="266.8425750732422" w:lineRule="auto"/>
        <w:ind w:left="359.7624206542969" w:right="573.419189453125" w:firstLine="708.8006591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Sistema de Avaliação da Pós-Graduação: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Em 2013 o Conselho Superior da CAPES  decidiu pela alteração do período avaliativo passando de três para quatro anos, e valendo para o  conjunto de todos os PPGs. O principal argumento para a alteração na periodicidade de  avaliação foi de que as duas últimas trienais, concreta e pragmaticamente, já foram avaliações  realizadas segundo intervalos de 3,5 a 4 anos. A trienal que considerou os dados dos anos 2007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328125" w:line="284.3104362487793" w:lineRule="auto"/>
        <w:ind w:left="357.9505920410156" w:right="630.2685546875" w:firstLine="6.1035156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2008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2009 foi feita julho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setembro de 2010, e a que considerou os dados dos anos 2010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2011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2012 ocorreu entre outubro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dezembro de 2013. 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038818359375" w:line="265.4062557220459" w:lineRule="auto"/>
        <w:ind w:left="359.7593688964844" w:right="573.421630859375" w:hanging="6.968078613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Entende-se que a Área de Zootecnia e Recursos Pesqueiros está em consonância com  os princípios e recomendações elencadas pela CAPES para a avaliação dos programas de pós graduação. O documento de área, bem como orientações para submissão de APCNs, tem sido  redigido prevendo a melhoria dos critérios de avaliação, procurando equacionar as distorções  eventualmente detectadas em avaliações anteriores. Questão relevante é no sentido de  estimular os PPGs/IES a cumprirem os prazos estabelecidos pela CAPES para coleta e envio  dos dados para avaliação. Recomenda-se que sejam adotadas ações sistemáticas de  alimentação contínua da Plataforma Sucupira, de modo que os prazos estipulados para envio  dos dados não sejam comprometidos, com prejuízo à avaliação do PPG. Fato continuamente  relatado pelos Coordenadores de Programas é a falta de comprometimento de docentes na  atualização e qualidade dos dados informados na Plataforma Lattes, o que compromete as  informações dos PPGs. Nesse sentido, recomenda-se a cobrança sistemática pela Coordenação  do PPG, no sentido de que o corpo docente incorpore essa responsabilidade como de extrema  relevância para a avaliação do programa a que pertence. 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12432861328125" w:line="265.83892822265625" w:lineRule="auto"/>
        <w:ind w:left="359.1615295410156" w:right="573.42529296875" w:firstLine="704.421386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As principais questões advindas do seminário de meio caminho foram sempre relativas  ao Qualis. Esse aspecto revela que os PPGs consideram o Qualis como o principal elemento na  avaliação dos programas, dando menor importância aos demais itens dentro de cada quesito. No  sentido de alterar esse comportamento, a Coordenação de área enviou a todos os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96929931640625" w:line="240" w:lineRule="auto"/>
        <w:ind w:left="0" w:right="578.87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8 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798828125" w:line="266.24107360839844" w:lineRule="auto"/>
        <w:ind w:left="355.56610107421875" w:right="573.443603515625" w:firstLine="5.19622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coordenadores os artigos: 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Dez coisas que você deveria saber sobre o Qualis”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(Barata,  R.C.B., 2016) e o artigo 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Qualis: implicações para a avaliação de programas de pós graduação das diferentes áreas do conhecimento – uma análise preliminar”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Rodacki,  A.L.F., 2016) com intuito de que haja melhor compreensão da função do Qualis como ferramenta  de avaliação da produção científica qualificada dos PPGs. 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641845703125" w:line="240" w:lineRule="auto"/>
        <w:ind w:left="292.0726013183594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III. FICHAS DE AVALIAÇÃO PARA O QUADRIÊNIO 2013-2016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1.1962890625" w:line="240" w:lineRule="auto"/>
        <w:ind w:left="2496.81686401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MESTRADO ACADÊMICO E DOUTORADO </w:t>
      </w:r>
    </w:p>
    <w:tbl>
      <w:tblPr>
        <w:tblStyle w:val="Table1"/>
        <w:tblW w:w="9323.999786376953" w:type="dxa"/>
        <w:jc w:val="left"/>
        <w:tblInd w:w="378.3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7.6002502441406"/>
        <w:gridCol w:w="1200"/>
        <w:gridCol w:w="4226.3995361328125"/>
        <w:tblGridChange w:id="0">
          <w:tblGrid>
            <w:gridCol w:w="3897.6002502441406"/>
            <w:gridCol w:w="1200"/>
            <w:gridCol w:w="4226.3995361328125"/>
          </w:tblGrid>
        </w:tblGridChange>
      </w:tblGrid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Quesitos / Itens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Peso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44725227355957" w:lineRule="auto"/>
              <w:ind w:left="432.7276611328125" w:right="355.02441406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3365ff" w:val="clear"/>
                <w:vertAlign w:val="baseline"/>
                <w:rtl w:val="0"/>
              </w:rPr>
              <w:t xml:space="preserve">Definições e Comentários sobre o/s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 Quesito/Itens </w:t>
            </w:r>
          </w:p>
        </w:tc>
      </w:tr>
      <w:tr>
        <w:trPr>
          <w:trHeight w:val="393.59985351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135681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 – Proposta do Programa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10.40542602539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24024391174316" w:lineRule="auto"/>
              <w:ind w:left="82.36236572265625" w:right="43.021240234375" w:firstLine="12.143707275390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1.1. Coerência, consistência, abrangência  e atualização das áreas de concentração,  linhas de pesquisa, projetos em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321533203125" w:line="240" w:lineRule="auto"/>
              <w:ind w:left="81.5660095214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andamento e proposta curricular.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3858489990234" w:lineRule="auto"/>
              <w:ind w:left="81.5679931640625" w:right="93.4228515625" w:firstLine="0.59753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conjunto de atividades deverá atender à(s)  área(s) de concentração proposta(s), as  linhas de pesquisa e os projetos em  andamento. 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.76611328125" w:line="265.4370403289795" w:lineRule="auto"/>
              <w:ind w:left="81.5679931640625" w:right="160.6201171875" w:hanging="4.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A(s)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área(s) de concentração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visa(m)  apontar, de maneira clara, a área de  conhecimento do programa, os contornos  gerais de sua especialidade na produção  intelectual e na formação de seus mestres  e/ou doutores. Avalia-se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atualidade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da(s)  área(s) de concentração 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sua relevância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.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.899169921875" w:line="265.63791275024414" w:lineRule="auto"/>
              <w:ind w:left="81.3555908203125" w:right="83.83544921875" w:hanging="4.17358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linhas de pesquisa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devem expressar a  especificidade de produção de conhecimento  da respectiva área de concentração e,  representar um recorte específico e bem  delimitado da área de concentração. 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.3314208984375" w:line="267.4452209472656" w:lineRule="auto"/>
              <w:ind w:left="82.3626708984375" w:right="153.427734375" w:hanging="0.2105712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projetos desenvolvidos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devem guardar  coerência com as linhas de pesquisa.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431884765625" w:line="265.8388423919678" w:lineRule="auto"/>
              <w:ind w:left="77.186279296875" w:right="16.630859375" w:hanging="6.103515625E-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matriz curricular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deve apresentar um  núcleo de disciplinas ou seminários de  tratamento metodológico relacionado às  áreas de concentração, além de disciplinas  ou seminários com conteúdos relacionados  às linhas de pesquisa.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As ementas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– síntese  dos conteúdos temáticos a serem 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654052734375" w:line="265.51769256591797" w:lineRule="auto"/>
              <w:ind w:left="80.758056640625" w:right="95.83740234375" w:hanging="3.583374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trabalhados em cada disciplina – devem  indicar focos teóricos previstos e o estado da  arte nos temas abordados. A bibliografia  indicada nos programas das disciplinas deve  ser atualizada e representar uma listagem  básica de referências, contendo livros </w:t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878173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9 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2"/>
        <w:tblW w:w="9323.999786376953" w:type="dxa"/>
        <w:jc w:val="left"/>
        <w:tblInd w:w="378.3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7.6002502441406"/>
        <w:gridCol w:w="1200"/>
        <w:gridCol w:w="4226.3995361328125"/>
        <w:tblGridChange w:id="0">
          <w:tblGrid>
            <w:gridCol w:w="3897.6002502441406"/>
            <w:gridCol w:w="1200"/>
            <w:gridCol w:w="4226.3995361328125"/>
          </w:tblGrid>
        </w:tblGridChange>
      </w:tblGrid>
      <w:tr>
        <w:trPr>
          <w:trHeight w:val="2260.79956054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398151397705" w:lineRule="auto"/>
              <w:ind w:left="85.943603515625" w:right="107.825927734375" w:hanging="3.583374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clássicos e textos científicos de artigos  publicados em periódicos acadêmicos de  bom nível, que representem o estado da arte  no tema, conforme o nível do curso.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.365234375" w:line="266.24135971069336" w:lineRule="auto"/>
              <w:ind w:left="85.943603515625" w:right="717.4237060546875" w:hanging="8.759765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 cada quadriênio o Programa deverá  informar as modificações ocorridas no  período. </w:t>
            </w:r>
          </w:p>
        </w:tc>
      </w:tr>
      <w:tr>
        <w:trPr>
          <w:trHeight w:val="7557.60040283203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63857078552246" w:lineRule="auto"/>
              <w:ind w:left="75.9918212890625" w:right="155.821533203125" w:firstLine="18.51425170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1.2. Planejamento do programa com  vistas a seu desenvolvimento futuro,  contemplando os desafios internacionais  da área na produção do conhecimento,  seus propósitos na melhor formação de  seus alunos, suas metas quanto à  inserção social mais rica dos seus  egressos, conforme os parâmetros da  área.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1655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Programa deve relatar: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20556640625" w:line="265.036096572876" w:lineRule="auto"/>
              <w:ind w:left="81.5679931640625" w:right="141.419677734375" w:hanging="0.7965087890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a) elementos que evidenciem sua relevância  e impacto regional, nacional ou internacional  na formação de mestres e doutores; e b) os 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32421875" w:line="265.03581047058105" w:lineRule="auto"/>
              <w:ind w:left="77.1881103515625" w:right="62.220458984375" w:firstLine="12.5421142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resultados dos convênios de cooperação  tecnológica ou científica de âmbito nacional e  internacional, para os cursos de mestrado e  de doutorado. 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.0323486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Programa deve indicar em seu relatório: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2037353515625" w:line="265.51740646362305" w:lineRule="auto"/>
              <w:ind w:left="81.3690185546875" w:right="28.623046875" w:firstLine="0.1989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a) sua estratégia de prospecção de alunos; b)  o processo de seleção de alunos, com os  requisitos de entrada, periodicidade de  ingresso (semestral, anual, bianual, entre  outras) e o número previsto de ingressantes  por período.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.032470703125" w:line="265.0356960296631" w:lineRule="auto"/>
              <w:ind w:left="81.3690185546875" w:right="40.6201171875" w:hanging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 existência de critérios e procedimentos  para credenciamento e recredenciamento de  orientadores de mestrado e de doutorado são  importantes sinalizadores de qualidade. 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.4310302734375" w:line="265.03589630126953" w:lineRule="auto"/>
              <w:ind w:left="81.3690185546875" w:right="105.42236328125" w:firstLine="0.796508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Programa de Pós-Graduação deve manter  um plano de atualização acadêmica dos  docentes do corpo permanente e a 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318115234375" w:line="265.03589630126953" w:lineRule="auto"/>
              <w:ind w:left="81.3690185546875" w:right="50.220947265625" w:firstLine="8.361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renovação (p.e. substituição de aposentados)  desse corpo docente </w:t>
            </w:r>
          </w:p>
        </w:tc>
      </w:tr>
      <w:tr>
        <w:trPr>
          <w:trHeight w:val="2510.4049682617188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4452209472656" w:lineRule="auto"/>
              <w:ind w:left="82.36236572265625" w:right="179.82177734375" w:firstLine="12.14370727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1.3. Infraestrutura para ensino, pesquisa  e, quando pertinente, extensão.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9390640258789" w:lineRule="auto"/>
              <w:ind w:left="80.76904296875" w:right="64.46533203125" w:firstLine="1.39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relatório do PPG deve evidenciar que a IES proponente do curso disponibiliza recursos –  salas de aula, espaço para professores,  alunos, grupos de pesquisa, laboratórios,  áreas experimentais, biblioteca, coordenação  do PPG, secretaria, acesso às bases de  periódicos e de dados, entre outros itens -  necessários ao adequado funcionamento do  PPG/curso. </w:t>
            </w:r>
          </w:p>
        </w:tc>
      </w:tr>
      <w:tr>
        <w:trPr>
          <w:trHeight w:val="475.200042724609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57534790039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 – Corpo Docente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3"/>
        <w:tblW w:w="9323.999786376953" w:type="dxa"/>
        <w:jc w:val="left"/>
        <w:tblInd w:w="378.3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7.6002502441406"/>
        <w:gridCol w:w="1200"/>
        <w:gridCol w:w="4226.3995361328125"/>
        <w:tblGridChange w:id="0">
          <w:tblGrid>
            <w:gridCol w:w="3897.6002502441406"/>
            <w:gridCol w:w="1200"/>
            <w:gridCol w:w="4226.3995361328125"/>
          </w:tblGrid>
        </w:tblGridChange>
      </w:tblGrid>
      <w:tr>
        <w:trPr>
          <w:trHeight w:val="7451.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3046360015869" w:lineRule="auto"/>
              <w:ind w:left="77.186279296875" w:right="11.822509765625" w:firstLine="2.3890686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2.1. Perfil do corpo docente, consideradas  titulação, diversificação na origem de  formação, aprimoramento e experiência, e  sua compatibilidade e adequação à  Proposta do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77775955200195" w:lineRule="auto"/>
              <w:ind w:left="77.1881103515625" w:right="19.010009765625" w:firstLine="5.972290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corpo docente permanente deve ser  capaz de sustentar adequadamente a(s)  área(s) de concentração e as linhas de  pesquisa do programa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. Analisa-se a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compatibilidade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do corpo docente em  relação às áreas de concentração e perfil do  egresso, visando a identificação de eventuais  fragilidades e/ou dependência de membros  externos. Avalia-se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especialidade e adequação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do núcleo docente permanente  (NDP) em relação à proposta do programa.  Para tanto, verifica-se em que medida o perfil  desse núcleo é compatível com a proposta do  PPG. 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.816162109375" w:line="266.24064445495605" w:lineRule="auto"/>
              <w:ind w:left="81.3970947265625" w:right="196.600341796875" w:hanging="3.0023193359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Verifica-se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diversidade de formação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dos  docentes, quanto a ambientes e instituições  de treinamento, valorizando-se indicadores 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320556640625" w:line="264.43310737609863" w:lineRule="auto"/>
              <w:ind w:left="81.3970947265625" w:right="105.393066406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 atualização da formação e de intercâmbio  com outras instituições. É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recomendável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que o NDP de um programa seja egresso de  diferentes PPGs, apresentando relativa  diversidade na formação acadêmica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.131591796875" w:line="265.03575325012207" w:lineRule="auto"/>
              <w:ind w:left="81.4111328125" w:right="182.215576171875" w:firstLine="2.78686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Serão verificadas a experiência profissional,  projeção nacional e internacional, natureza  da produção intelectual, participação em  comissões especiais, premiações e outras  atividades consideradas relevantes na área. </w:t>
            </w:r>
          </w:p>
        </w:tc>
      </w:tr>
      <w:tr>
        <w:trPr>
          <w:trHeight w:val="5433.605346679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6960296631" w:lineRule="auto"/>
              <w:ind w:left="79.57534790039062" w:right="122.2216796875" w:hanging="1.791687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2.2. Adequação e dedicação dos  docentes permanentes em relação às  atividades de pesquisa e de formação do 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51740646362305" w:lineRule="auto"/>
              <w:ind w:left="77.1881103515625" w:right="141.419677734375" w:firstLine="4.977416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corpo docente deverá ser constituído  exclusivamente de docentes portadores de  título de doutor, com produção intelectual  pertinente à(s) área(s) de concentração e às  linhas de pesquisa do programa e adequada  em termos de quantidade e qualidade.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.6319580078125" w:line="265.63791275024414" w:lineRule="auto"/>
              <w:ind w:left="81.5679931640625" w:right="64.62158203125" w:firstLine="0.59753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programa deverá apresentar no mínimo 10  Docentes Permanentes para curso de  mestrado e 12 DPs para curso de Doutorado,  condição necessária para garantir o  adequado funcionamento das atividades. 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.9317626953125" w:line="265.03552436828613" w:lineRule="auto"/>
              <w:ind w:left="77.1881103515625" w:right="31.021728515625" w:hanging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 legislação vigente da Capes define a  composição do corpo docente para os  Programas de Pós-Graduação. Na Portaria  que normatiza a matéria, é definida a atuação  dos docentes no curso/programa 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31964111328125" w:line="265.0356674194336" w:lineRule="auto"/>
              <w:ind w:left="81.3690185546875" w:right="227.821044921875" w:firstLine="0.99548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estabelecendo o número de programas nos  quais um docente pode participar como  permanente. Adicionalmente, fixa diretrizes </w:t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4"/>
        <w:tblW w:w="9323.999786376953" w:type="dxa"/>
        <w:jc w:val="left"/>
        <w:tblInd w:w="378.3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7.6002502441406"/>
        <w:gridCol w:w="1200"/>
        <w:gridCol w:w="4226.3995361328125"/>
        <w:tblGridChange w:id="0">
          <w:tblGrid>
            <w:gridCol w:w="3897.6002502441406"/>
            <w:gridCol w:w="1200"/>
            <w:gridCol w:w="4226.3995361328125"/>
          </w:tblGrid>
        </w:tblGridChange>
      </w:tblGrid>
      <w:tr>
        <w:trPr>
          <w:trHeight w:val="12741.60491943359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6387138366699" w:lineRule="auto"/>
              <w:ind w:left="81.36474609375" w:right="151.026611328125" w:firstLine="4.578857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para que cada área defina o percentual de  docentes atuando em regime de dedicação  integral à instituição e em regime parcial. Na  área de Zootecnia e Recursos Pesqueiros  esses percentuais estão assim definidos: 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3.931884765625" w:line="228.89562606811523" w:lineRule="auto"/>
              <w:ind w:left="444.3511962890625" w:right="367.0239257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Mínimo de 20 horas dedicadas ao  curso/programa pelos docentes 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20458984375" w:line="231.30370616912842" w:lineRule="auto"/>
              <w:ind w:left="803.5565185546875" w:right="100.623779296875" w:firstLine="2.3889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permanentes com dedicação integral  à IES que abriga o programa.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20458984375" w:line="231.30495071411133" w:lineRule="auto"/>
              <w:ind w:left="801.3665771484375" w:right="266.2255859375" w:hanging="357.015380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60% dos docentes permanentes  devem ter dedicação integral à IES 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20947265625" w:line="240" w:lineRule="auto"/>
              <w:ind w:left="801.366577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que abriga o programa. 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406005859375" w:line="228.89438152313232" w:lineRule="auto"/>
              <w:ind w:left="444.3511962890625" w:right="141.42578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corpo docente total, que é a soma  dos docentes permanentes e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20458984375" w:line="240" w:lineRule="auto"/>
              <w:ind w:left="0" w:right="283.0249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colaboradores, deve ter no mínimo 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1.824951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70% de docentes permanentes. 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384704589844" w:lineRule="auto"/>
              <w:ind w:left="81.5655517578125" w:right="107.82470703125" w:firstLine="0.59753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núcleo de docentes permanentes deve ser  composto por professores que demonstram  capacidade de conduzir as principais  atividades do curso/programa sem 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66015625" w:line="265.8390140533447" w:lineRule="auto"/>
              <w:ind w:left="75.9912109375" w:right="395.823974609375" w:firstLine="5.375366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dependência da participação de docentes  colaboradores e visitantes. Docentes  visitantes e colaboradores, caso existam,  devem agregar qualidade à proposta. 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.365234375" w:line="240" w:lineRule="auto"/>
              <w:ind w:left="82.16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Os procedimentos relativos ao 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.0045166015625" w:line="240" w:lineRule="auto"/>
              <w:ind w:left="82.362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credenciamento e renovação de 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605224609375" w:line="265.03589630126953" w:lineRule="auto"/>
              <w:ind w:left="81.3665771484375" w:right="371.826171875" w:firstLine="0.99548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credenciamento de docentes devem estar  descritos na proposta do Programa e  declarados em seu regimento. 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431396484375" w:line="265.7578468322754" w:lineRule="auto"/>
              <w:ind w:left="77.1856689453125" w:right="81.42578125" w:firstLine="5.972290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Quanto à oscilação do corpo docente  permanente, o PPG deve atentar para a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legislação vigente da CAPES. O corpo  docente permanente do programa será  objeto de acompanhamento e de avaliação  sistemática pelas coordenações e comissões  de avaliação de área e pela Diretoria de  Avaliação. Dessa maneira, a proposta do  programa deve esclarecer as razões para as  oscilações ocorridas na composição de seu  NDP durante o ciclo de avaliação.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.6324462890625" w:line="265.0356101989746" w:lineRule="auto"/>
              <w:ind w:left="81.36474609375" w:right="239.82666015625" w:firstLine="0.796508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item será avaliado considerando a média  da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proporção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 docentes permanentes  mantida no NDP a cada ano do quadriênio. 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.8319091796875" w:line="265.8386421203613" w:lineRule="auto"/>
              <w:ind w:left="81.36474609375" w:right="28.65966796875" w:hanging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 proporção do NDP deverá seguir os  parâmetros definidos pela área e definições  do CTC-ES. Sendo, mínimo de 70% de  docentes permanentes e máximo de 30% dos </w:t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5"/>
        <w:tblW w:w="9336.599884033203" w:type="dxa"/>
        <w:jc w:val="left"/>
        <w:tblInd w:w="378.3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7.6002502441406"/>
        <w:gridCol w:w="1200"/>
        <w:gridCol w:w="4238.9996337890625"/>
        <w:tblGridChange w:id="0">
          <w:tblGrid>
            <w:gridCol w:w="3897.6002502441406"/>
            <w:gridCol w:w="1200"/>
            <w:gridCol w:w="4238.9996337890625"/>
          </w:tblGrid>
        </w:tblGridChange>
      </w:tblGrid>
      <w:tr>
        <w:trPr>
          <w:trHeight w:val="924.0002441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24135971069336" w:lineRule="auto"/>
              <w:ind w:left="82.3602294921875" w:right="785.2252197265625" w:hanging="0.99548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docentes permanentes em condições  especiais (PRODOC, aposentados e  conveniados). </w:t>
            </w:r>
          </w:p>
        </w:tc>
      </w:tr>
      <w:tr>
        <w:trPr>
          <w:trHeight w:val="3383.999633789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6096572876" w:lineRule="auto"/>
              <w:ind w:left="79.57534790039062" w:right="724.622802734375" w:hanging="1.791687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2.3. Distribuição das atividades de  pesquisa e de formação entre os  docentes do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6387138366699" w:lineRule="auto"/>
              <w:ind w:left="81.3690185546875" w:right="187.6220703125" w:hanging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Atentar para o equilíbrio na participação dos  docentes permanentes em disciplinas e  orientação na Pós-Graduação. Serão  avaliados a participação docente, formas e  impacto da atuação dos docentes 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203125" w:line="265.03546714782715" w:lineRule="auto"/>
              <w:ind w:left="81.5679931640625" w:right="187.6220703125" w:firstLine="4.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permanentes (DP) em projetos de pesquisa,  atuação dos DP como bolsistas de 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3251953125" w:line="265.6387138366699" w:lineRule="auto"/>
              <w:ind w:left="77.1881103515625" w:right="53.221435546875" w:firstLine="14.3341064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Produtividade em Pesquisa (PQ) do CNPq ou  equivalente, na obtenção ou captação de  financiamentos (públicos ou privados) e  participação em programas ou projetos  especiais. </w:t>
            </w:r>
          </w:p>
        </w:tc>
      </w:tr>
      <w:tr>
        <w:trPr>
          <w:trHeight w:val="3477.599487304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6101989746" w:lineRule="auto"/>
              <w:ind w:left="81.56600952148438" w:right="88.6212158203125" w:hanging="1.9906616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2.4. Contribuição dos docentes para  atividades de ensino e/ou de pesquisa na  graduação, com atenção tanto à 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31298828125" w:line="265.63791275024414" w:lineRule="auto"/>
              <w:ind w:left="77.186279296875" w:right="67.022705078125" w:firstLine="12.54196166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repercussão que este item pode ter na  formação de futuros ingressantes na PG,  quanto (conforme a área) na formação de  profissionais mais capacitados no plano  da graduação. Obs.: este item só vale  quando o PPG estiver ligado a curso de  graduação; se não o estiver, seu peso  será redistribuído proporcionalmente  entre os demais itens do quesito.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0.6549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46714782715" w:lineRule="auto"/>
              <w:ind w:left="77.1881103515625" w:right="408.421630859375" w:firstLine="1.19445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Verificar a participação dos docentes nas  atividades de ensino e orientação na  graduação (orientação de IC, monografia,  tutoria e estágios formais). 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31201171875" w:line="265.03589630126953" w:lineRule="auto"/>
              <w:ind w:left="85.9478759765625" w:right="588.424072265625" w:hanging="7.5653076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Verificar as implicações positivas dessa  participação na formação de futuros  ingressantes na PG.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.430419921875" w:line="265.0356960296631" w:lineRule="auto"/>
              <w:ind w:left="81.3690185546875" w:right="598.02001953125" w:firstLine="0.796508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PPG deve ter no mínimo de 80% dos  docentes permanentes atuando nas  atividades de ensino e orientação na  Graduação. </w:t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774322509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c6d9f1" w:val="clear"/>
                <w:vertAlign w:val="baseline"/>
                <w:rtl w:val="0"/>
              </w:rPr>
              <w:t xml:space="preserve">3 – Corpo Discente, Teses 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6046142578125" w:line="240" w:lineRule="auto"/>
              <w:ind w:left="89.529113769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Dissertações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30.4055786132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641902923584" w:lineRule="auto"/>
              <w:ind w:left="81.16790771484375" w:right="55.0219726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3.1. Quantidade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teses e dissertações  defendidas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no período de avaliação, em  relação ao corpo docente permanente e à  dimensão do corpo discente.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90227603912354" w:lineRule="auto"/>
              <w:ind w:left="81.3690185546875" w:right="96.42333984375" w:firstLine="2.78686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Será avaliada a quantidade de teses e  dissertações concluídas em relação ao corpo  docente permanente e à dimensão do corpo  discente, verificando se a proporção é  adequada e se as Teses e Dissertações  concluídas indicam atuação efetiva do corpo  docente na orientação.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1.153564453125" w:line="265.72397232055664" w:lineRule="auto"/>
              <w:ind w:left="77.1881103515625" w:right="19.65576171875" w:firstLine="14.3341064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É altamente desejável que a conversão de  trabalhos de Teses/Dissertações em  trabalhos publicados seja um procedimento  regular no programa, se possível como uma  exigência do regimento interno de cursos de  Doutorado. Os programas devem estimular a  participação de discentes em estágios de  intercâmbio científico, doutorado sanduíche, e </w:t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6"/>
        <w:tblW w:w="9340.800323486328" w:type="dxa"/>
        <w:jc w:val="left"/>
        <w:tblInd w:w="378.3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7.6002502441406"/>
        <w:gridCol w:w="1200"/>
        <w:gridCol w:w="4243.2000732421875"/>
        <w:tblGridChange w:id="0">
          <w:tblGrid>
            <w:gridCol w:w="3897.6002502441406"/>
            <w:gridCol w:w="1200"/>
            <w:gridCol w:w="4243.2000732421875"/>
          </w:tblGrid>
        </w:tblGridChange>
      </w:tblGrid>
      <w:tr>
        <w:trPr>
          <w:trHeight w:val="1797.6000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5183219909668" w:lineRule="auto"/>
              <w:ind w:left="81.36474609375" w:right="112.626953125" w:firstLine="0.99548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congressos. A diversidade de origem do  corpo discente é um indicador saudável para  o programa, pois reflete sua visibilidade  regional e nacional. O tema das dissertações  e teses deve ser correlacionado com o foco  da área de Zootecnia/Recursos Pesqueiros. </w:t>
            </w:r>
          </w:p>
        </w:tc>
      </w:tr>
      <w:tr>
        <w:trPr>
          <w:trHeight w:val="8543.99993896484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394145965576" w:lineRule="auto"/>
              <w:ind w:left="77.186279296875" w:right="489.4219970703125" w:firstLine="3.981628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3.2. Distribuição das orientações das  teses e dissertações defendidas no  período de avaliação em relação aos  docentes do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0.6549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6096572876" w:lineRule="auto"/>
              <w:ind w:left="81.3690185546875" w:right="33.421630859375" w:firstLine="2.78686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Será avaliado se todo discente tem orientador  e se todos os docentes permanentes  orientaram no quadriênio.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.432861328125" w:line="265.5183219909668" w:lineRule="auto"/>
              <w:ind w:left="75.9893798828125" w:right="45.426025390625" w:firstLine="1.19445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Todos os docentes permanentes devem  orientar pelo menos um aluno no quadriênio.  A distribuição discente/docente deve ser  equilibrada dentre os docentes, apresentando  a relação discente/docente adequada. Os  valores referência para a relação 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315185546875" w:line="265.37964820861816" w:lineRule="auto"/>
              <w:ind w:left="81.36474609375" w:right="69.42626953125" w:firstLine="0.1989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aluno/orientador na área de Zootecnia e  Recursos Pesqueiros deve preferencialmente  estar entre 2 e 10 alunos/orientador, VALOR  ESTE ABSOLUTO POR DP E NÃO MÉDIA  DO PROGRAMA. Este valor é referente ao  número total de alunos por orientador  considerados TODOS os PPGs onde o  orientador atua. 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.1466064453125" w:line="265.43686866760254" w:lineRule="auto"/>
              <w:ind w:left="78.975830078125" w:right="35.826416015625" w:firstLine="10.55114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Nos casos em que este limite superior seja  ultrapassado deverão ser observados os  seguintes critérios de excelência: o orientador  deverá atender aos tempos médios previstos  para a conclusão de orientações de Mestrado  e Doutorado sob sua orientação; deverá ter  produção científica em termos de artigos  científicos nos estratos A1, A2 e B1  compatíveis com os critérios de excelência da  Zootecnia/Recursos Pesqueiros; deverá ser  pesquisador do CNPq; deverá comprovar sua  capacidade de captar recursos compatíveis  com o número de orientações.</w:t>
            </w:r>
          </w:p>
        </w:tc>
      </w:tr>
      <w:tr>
        <w:trPr>
          <w:trHeight w:val="2428.8049316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51746368408203" w:lineRule="auto"/>
              <w:ind w:left="81.16790771484375" w:right="110.22216796875" w:hanging="0.1991271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3.3. Qualidade das Teses e Dissertações  e da produção de discentes autores da  pós-graduação e da graduação (no caso  de IES com curso de graduação na área)  na produção científica do programa,  aferida por publicações e outros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31671142578125" w:line="240" w:lineRule="auto"/>
              <w:ind w:left="87.7374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indicadores pertinentes à área.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6839447021484" w:lineRule="auto"/>
              <w:ind w:left="75.99365234375" w:right="43.023681640625" w:firstLine="1.19445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As teses e dissertações devem estar  vinculadas às atividades e perfil do programa.  Vinculação dos trabalhos de conclusão  (Teses e Dissertações) com as publicações  do programa. A porcentagem de participação  discente nas publicações é parâmetro  fundamental na avaliação. A disponibilização  das Teses e Dissertações na Internet,  conforme a Portaria nº 13/2006 da Capes,  não é considerada publicação, nos termos </w:t>
            </w:r>
          </w:p>
        </w:tc>
      </w:tr>
    </w:tbl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7"/>
        <w:tblW w:w="9340.800323486328" w:type="dxa"/>
        <w:jc w:val="left"/>
        <w:tblInd w:w="378.3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7.6002502441406"/>
        <w:gridCol w:w="1200"/>
        <w:gridCol w:w="4243.2000732421875"/>
        <w:tblGridChange w:id="0">
          <w:tblGrid>
            <w:gridCol w:w="3897.6002502441406"/>
            <w:gridCol w:w="1200"/>
            <w:gridCol w:w="4243.2000732421875"/>
          </w:tblGrid>
        </w:tblGridChange>
      </w:tblGrid>
      <w:tr>
        <w:trPr>
          <w:trHeight w:val="5951.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64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deste item. 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.406494140625" w:line="265.8394145965576" w:lineRule="auto"/>
              <w:ind w:left="81.563720703125" w:right="69.423828125" w:hanging="4.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 banca examinadora deve conter, no  mínimo, um membro externo ao Programa no  caso de Mestrado, e dois membros externos  ao Programa no caso de Doutorado. 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.966552734375" w:line="230.7016897201538" w:lineRule="auto"/>
              <w:ind w:left="81.36474609375" w:right="225.42724609375" w:hanging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 participação de egressos do programa  como membros de bancas examinadoras  deve estar pautada na produção científica e  experiência acadêmica compatível com o  assunto da dissertação ou tese. 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.721435546875" w:line="231.00314140319824" w:lineRule="auto"/>
              <w:ind w:left="77.183837890625" w:right="235.025634765625" w:firstLine="6.96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Será analisada a participação de discentes autores, quanto ao número de artigos  publicados e a proporção de discentes  autores em relação ao total de discentes do  programa. Será avaliado a participação dos  alunos de graduação, bolsistas de IC, por  meio das publicações (Qualis, Resumos e  Artigos completos em Anais de Congressos  etc.).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8692626953125" w:line="265.03589630126953" w:lineRule="auto"/>
              <w:ind w:left="81.36474609375" w:right="67.0263671875" w:hanging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Também será considerada a porcentagem de  discentes com bolsa sanduíche (PDE) no  quadriênio. </w:t>
            </w:r>
          </w:p>
        </w:tc>
      </w:tr>
      <w:tr>
        <w:trPr>
          <w:trHeight w:val="1531.1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46714782715" w:lineRule="auto"/>
              <w:ind w:left="81.16790771484375" w:right="143.8232421875" w:hanging="0.1991271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3.4. Eficiência do Programa na formação  de mestres e doutores bolsistas: Tempo  de formação de mestres e doutores e  percentual de bolsistas titulados.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0.6549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89630126953" w:lineRule="auto"/>
              <w:ind w:left="77.1881103515625" w:right="112.6220703125" w:firstLine="14.3341064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Este item será avaliado pelo tempo médio de  formação de Mestres e Doutores, 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31298828125" w:line="266.24024391174316" w:lineRule="auto"/>
              <w:ind w:left="77.1881103515625" w:right="554.25537109375" w:firstLine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observando-se a mediana do tempo de  titulação da Área Zootecnia/Recursos  Pesqueiros para Mestrado e Doutorado. </w:t>
            </w:r>
          </w:p>
        </w:tc>
      </w:tr>
      <w:tr>
        <w:trPr>
          <w:trHeight w:val="475.200195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774322509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 – Produção Intelectual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60.805206298828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3762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4.1. Publicações qualificadas do 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605224609375" w:line="240" w:lineRule="auto"/>
              <w:ind w:left="91.519927978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Programa por docente permanente.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55%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9595251083374" w:lineRule="auto"/>
              <w:ind w:left="81.3690185546875" w:right="64.622802734375" w:hanging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 produção intelectual, referente a artigos em  periódicos, será avaliada tendo por base o  Qualis da área. A área recomenda que a  produção de docentes permanentes que  participam em mais de um Programa seja  discriminada pelos coordenadores, levando  em consideração o tipo de colaboração da  qual resultou a referida produção. 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5064697265625" w:line="231.3037347793579" w:lineRule="auto"/>
              <w:ind w:left="81.3690185546875" w:right="103.0224609375" w:firstLine="0.796508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lançamento de produção sem vínculo  efetivo (projetos em cooperação, orientação  ou sem vinculação temática) será glosado da  produção do programa. 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5.62103271484375" w:line="230.50061702728271" w:lineRule="auto"/>
              <w:ind w:left="81.3690185546875" w:right="67.021484375" w:hanging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As publicações qualificadas serão avaliadas  pelo número de artigos publicados pelo corpo  docente permanente relativamente ao DP por  ano. 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3.88671875" w:line="233.71325969696045" w:lineRule="auto"/>
              <w:ind w:left="82.362060546875" w:right="268.621826171875" w:hanging="3.98193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Avaliação quantitativa: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número de artigos  equivalentes A1 publicados pelo corpo </w:t>
            </w:r>
          </w:p>
        </w:tc>
      </w:tr>
    </w:tbl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8"/>
        <w:tblW w:w="9340.800323486328" w:type="dxa"/>
        <w:jc w:val="left"/>
        <w:tblInd w:w="378.3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7.6002502441406"/>
        <w:gridCol w:w="1200"/>
        <w:gridCol w:w="4243.2000732421875"/>
        <w:tblGridChange w:id="0">
          <w:tblGrid>
            <w:gridCol w:w="3897.6002502441406"/>
            <w:gridCol w:w="1200"/>
            <w:gridCol w:w="4243.2000732421875"/>
          </w:tblGrid>
        </w:tblGridChange>
      </w:tblGrid>
      <w:tr>
        <w:trPr>
          <w:trHeight w:val="3155.99975585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30495071411133" w:lineRule="auto"/>
              <w:ind w:left="82.1612548828125" w:right="477.425537109375" w:hanging="0.796508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docente permanente, por DP por ano, no  Qualis da área, segundo: 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.2197265625" w:line="231.30495071411133" w:lineRule="auto"/>
              <w:ind w:left="81.165771484375" w:right="124.44580078125" w:firstLine="10.3521728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EqA1=[(A1*1)+(A2*0,85)+(B1*0,70)+(B2*0,55 )+(B3*0,40)+(B4*0,25)+(B5*0,10)]/DP/ano 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.220947265625" w:line="266.240758895874" w:lineRule="auto"/>
              <w:ind w:left="81.563720703125" w:right="247.02392578125" w:hanging="3.185424804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Avaliação qualitativa: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 número médio de  artigos (NA) publicados pelo corpo docente  permanente em periódicos A1, A2 e B1 do 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32763671875" w:line="265.0367259979248" w:lineRule="auto"/>
              <w:ind w:left="81.36474609375" w:right="81.424560546875" w:firstLine="0.796508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Qualis da Área será avaliado como qualidade  de publicações, segundo: 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.430419921875" w:line="240" w:lineRule="auto"/>
              <w:ind w:left="89.52697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NA=[(A1*1)+(A2*0,85)+(B1*0,70)]/DP/ano </w:t>
            </w:r>
          </w:p>
        </w:tc>
      </w:tr>
      <w:tr>
        <w:trPr>
          <w:trHeight w:val="1598.39965820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3762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4.2. Distribuição de publicações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6064453125" w:line="265.0367259979248" w:lineRule="auto"/>
              <w:ind w:left="85.94573974609375" w:right="67.021484375" w:hanging="4.5787048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qualificadas em relação ao corpo docente  permanente do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5180358886719" w:lineRule="auto"/>
              <w:ind w:left="81.3690185546875" w:right="57.421875" w:firstLine="2.78686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Será verificada a distribuição das publicações  do Qualis entre os docentes permanentes. É  recomendável que todo docente permanente  publique e que a produção seja equilibrada  entre os docentes, áreas de concentração e  linhas de pesquisa do programa. </w:t>
            </w:r>
          </w:p>
        </w:tc>
      </w:tr>
      <w:tr>
        <w:trPr>
          <w:trHeight w:val="3662.3999023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2954864502" w:lineRule="auto"/>
              <w:ind w:left="85.94573974609375" w:right="177.421875" w:hanging="6.56951904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4.3. Produção técnica, patentes e outras  produções consideradas relevantes.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0.6549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6101989746" w:lineRule="auto"/>
              <w:ind w:left="82.364501953125" w:right="266.224365234375" w:hanging="5.17639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As produções informadas nesse item serão  consideradas na avaliação do Quesito  Inserção Social dos programas. 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318115234375" w:line="265.0356101989746" w:lineRule="auto"/>
              <w:ind w:left="87.7392578125" w:right="335.82275390625" w:hanging="3.5833740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Serão verificadas as produções relevantes  (produção técnica, processos, cultivares,  linhagens, patentes, produtos etc.) 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31298828125" w:line="265.0352954864502" w:lineRule="auto"/>
              <w:ind w:left="80.771484375" w:right="326.221923828125" w:firstLine="1.5930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compatíveis com o perfil do programa e do  seu corpo docente permanente.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32421875" w:line="265.0356960296631" w:lineRule="auto"/>
              <w:ind w:left="82.364501953125" w:right="14.223632812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Será verificada a produção referente a livros e  capítulos de livros de editoras reconhecidas,  e também informações referentes a patentes,  produtos e inovações. </w:t>
            </w:r>
          </w:p>
        </w:tc>
      </w:tr>
      <w:tr>
        <w:trPr>
          <w:trHeight w:val="475.200195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774322509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5 – Inserção Social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6.80541992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89630126953" w:lineRule="auto"/>
              <w:ind w:left="87.33932495117188" w:right="345.42236328125" w:hanging="6.56951904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5.1. Inserção e impacto regional e (ou)  nacional do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60%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55188179016113" w:lineRule="auto"/>
              <w:ind w:left="75.99365234375" w:right="64.622802734375" w:firstLine="8.1622314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Será analisada a atuação do programa no  contexto regional e nacional, considerando o  impacto científico, tecnológico, econômico,  educacional e envolvimento em ações de  integração social e de solidariedade. A  inserção e o impacto regional e/ou nacional  do programa devem ser destacados na forma  de integração e cooperação com outros  centros de ensino e pesquisa, relacionados  às áreas de conhecimento do programa,  visando o desenvolvimento da pesquisa e da  pós-graduação. No aspecto nucleação, os  programas devem relatar o envolvimento de  seus docentes e discentes na formação e  consolidação de novos núcleos de pós-</w:t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9"/>
        <w:tblW w:w="9340.800323486328" w:type="dxa"/>
        <w:jc w:val="left"/>
        <w:tblInd w:w="378.3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7.6002502441406"/>
        <w:gridCol w:w="1200"/>
        <w:gridCol w:w="4243.2000732421875"/>
        <w:tblGridChange w:id="0">
          <w:tblGrid>
            <w:gridCol w:w="3897.6002502441406"/>
            <w:gridCol w:w="1200"/>
            <w:gridCol w:w="4243.2000732421875"/>
          </w:tblGrid>
        </w:tblGridChange>
      </w:tblGrid>
      <w:tr>
        <w:trPr>
          <w:trHeight w:val="12259.204864501953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60229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graduação. 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.8056640625" w:line="240" w:lineRule="auto"/>
              <w:ind w:left="89.526977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Desenvolvimento Tecnológico 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206787109375" w:line="266.24135971069336" w:lineRule="auto"/>
              <w:ind w:left="81.36474609375" w:right="146.226806640625" w:firstLine="2.78686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Serão avaliadas as informações referentes a  novas técnicas, produtos e processos  desenvolvidos pelo Programa. 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.431640625" w:line="240" w:lineRule="auto"/>
              <w:ind w:left="87.1380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Impacto Regional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.00634765625" w:line="265.03546714782715" w:lineRule="auto"/>
              <w:ind w:left="82.3602294921875" w:right="122.227783203125" w:hanging="5.17639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Ações de extensão do Programa com efetivo  envolvimento do corpo docente e discente. 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.032958984375" w:line="240" w:lineRule="auto"/>
              <w:ind w:left="87.138061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Impacto Educacional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20556640625" w:line="265.0362968444824" w:lineRule="auto"/>
              <w:ind w:left="85.943603515625" w:right="256.627197265625" w:firstLine="5.57434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Produção de materiais técnicos e didáticos,  bem como atividades de formação de  recursos humanos em cursos de Lato  sensu/aperfeiçoamento. 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.831298828125" w:line="240" w:lineRule="auto"/>
              <w:ind w:left="78.37829589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Atuação Acadêmica destacada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.0045166015625" w:line="265.57116508483887" w:lineRule="auto"/>
              <w:ind w:left="80.7672119140625" w:right="112.630615234375" w:firstLine="3.3843994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Serão avaliados prêmios recebidos pelo  corpo docente e discente do Programa;  participações do corpo docente em órgãos  oficiais (CAPES, CNPq, FAPs, Conselhos  governamentais etc.) como: (a) editores de  periódicos Qualis da Área; (b) consultores ad  hoc de periódicos; (c) organizadores,  palestrantes, chairman, debatedores, etc, de  eventos nacionais; (d) representantes de  sociedades científicas.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.987060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Cooperação com o Setor Público e Privado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5.604248046875" w:line="265.0352954864502" w:lineRule="auto"/>
              <w:ind w:left="81.36474609375" w:right="268.626708984375" w:firstLine="10.153198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Participação dos docentes permanentes do  Programa em parecerias de pesquisa,  desenvolvimento e inovação. 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.0323486328125" w:line="240" w:lineRule="auto"/>
              <w:ind w:left="88.133544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Nucleação 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20465087890625" w:line="265.63791275024414" w:lineRule="auto"/>
              <w:ind w:left="81.36474609375" w:right="35.8251953125" w:firstLine="2.78686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Será avaliada a participação de egressos do  programa como formador de recursos  humanos para a pesquisa e a pós-graduação,  baseando-se principalmente na capacidade  de nucleação, ou seja, na porcentagem de  egressos contratados em instituições de  ensino e/ou pesquisa e vinculados a  programas de pós-graduação como docentes  e orientadores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43853759766" w:lineRule="auto"/>
              <w:ind w:left="85.94573974609375" w:right="122.222900390625" w:hanging="5.1759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5.2. Integração e cooperação com outros  programas e centros de pesquisa 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43853759766" w:lineRule="auto"/>
              <w:ind w:left="81.3690185546875" w:right="242.2216796875" w:firstLine="2.7868652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Será avaliada a participação em programas  de cooperação e intercâmbios sistemáticos </w:t>
            </w:r>
          </w:p>
        </w:tc>
      </w:tr>
    </w:tbl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10"/>
        <w:tblW w:w="9340.800323486328" w:type="dxa"/>
        <w:jc w:val="left"/>
        <w:tblInd w:w="378.3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7.6002502441406"/>
        <w:gridCol w:w="1200"/>
        <w:gridCol w:w="4243.2000732421875"/>
        <w:tblGridChange w:id="0">
          <w:tblGrid>
            <w:gridCol w:w="3897.6002502441406"/>
            <w:gridCol w:w="1200"/>
            <w:gridCol w:w="4243.2000732421875"/>
          </w:tblGrid>
        </w:tblGridChange>
      </w:tblGrid>
      <w:tr>
        <w:trPr>
          <w:trHeight w:val="2855.99975585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398151397705" w:lineRule="auto"/>
              <w:ind w:left="81.36703491210938" w:right="11.8231201171875" w:hanging="0.99533081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desenvolvimento profissional relacionados  à área de conhecimento do programa,  com vistas ao desenvolvimento da  pesquisa e da pós-graduação.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5717086791992" w:lineRule="auto"/>
              <w:ind w:left="75.9979248046875" w:right="112.618408203125" w:firstLine="11.9445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(nacionais e/ou internacionais); participação  em projetos de cooperação entre programas  com níveis de consolidação diferentes,  voltados para a inovação na pesquisa ou o  desenvolvimento da pós-graduação (atuação  de professores visitantes; participação em  programas como “Casadinho”, PROCAD,  PQI, Dinter/Minter, CAPES/COFECUB ou  similares). Também será avaliada a parceria  com empresas. </w:t>
            </w:r>
          </w:p>
        </w:tc>
      </w:tr>
      <w:tr>
        <w:trPr>
          <w:trHeight w:val="9801.60522460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67259979248" w:lineRule="auto"/>
              <w:ind w:left="85.94573974609375" w:right="256.622314453125" w:hanging="5.17593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5.3 - Visibilidade ou transparência dada  pelo programa a sua atuação.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0.65490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43795585632324" w:lineRule="auto"/>
              <w:ind w:left="77.1881103515625" w:right="11.82373046875" w:firstLine="13.33862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Divulgação de forma atualizada dos dados  internos do Programa, critérios de seleção de  alunos, parte significativa de sua produção  docente, financiamentos recebidos da CAPES  e de outras agências públicas e privadas; e  também de teses e dissertações (salvo em  casos de sigilo, com justificativa). 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98046875" w:line="240" w:lineRule="auto"/>
              <w:ind w:left="89.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Normalmente na forma de web. 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.804443359375" w:line="240" w:lineRule="auto"/>
              <w:ind w:left="78.18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Visibilidade nacional/internacional: 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2049560546875" w:line="265.6379699707031" w:lineRule="auto"/>
              <w:ind w:left="80.771484375" w:right="11.822509765625" w:firstLine="10.7507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Participações em comitês, diretorias,  sociedades e programas internacionais;  colaborações internacionais (docência,  consultorias, editoria, visitas); assessoria ad  hoc em revistas científicas nacionais e  internacionais; participação em intercâmbios  e convênios de cooperação caracterizados  por reciprocidade; cooperação e fomento de  instituições internacionais (cooperação formal  e financiamentos do exterior) com intercâmbio  de alunos e de docentes; participação  discente em atividades e em publicações no  exterior; realização, organização e 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203125" w:line="265.57119369506836" w:lineRule="auto"/>
              <w:ind w:left="77.1881103515625" w:right="11.82373046875" w:firstLine="8.7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participação em eventos internacionais  qualificados; produção científica destacada no  cenário internacional (será avaliado o veículo  e a proporção da produção internacional);  Presença de docentes, pós-doutores ou  discentes estrangeiros no programa;  presença de bolsistas doutores ou em  treinamento sabático no programa; prêmios,  reconhecimento ou destaque de nível  internacional; 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.58724975585938" w:line="265.03589630126953" w:lineRule="auto"/>
              <w:ind w:left="89.730224609375" w:right="108.377685546875" w:hanging="7.564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Obs.: A visibilidade internacional tem grande  relevância no estabelecimento de notas 6 e 7.</w:t>
            </w:r>
          </w:p>
        </w:tc>
      </w:tr>
    </w:tbl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.002685546875" w:line="240" w:lineRule="auto"/>
        <w:ind w:left="3204.824371337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MESTRADO PROFISSIONAL </w:t>
      </w:r>
    </w:p>
    <w:tbl>
      <w:tblPr>
        <w:tblStyle w:val="Table11"/>
        <w:tblW w:w="9343.2005310058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9.9998474121094"/>
        <w:gridCol w:w="907.2003173828125"/>
        <w:gridCol w:w="4536.0003662109375"/>
        <w:tblGridChange w:id="0">
          <w:tblGrid>
            <w:gridCol w:w="3899.9998474121094"/>
            <w:gridCol w:w="907.2003173828125"/>
            <w:gridCol w:w="4536.0003662109375"/>
          </w:tblGrid>
        </w:tblGridChange>
      </w:tblGrid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Quesitos / Itens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Peso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3365ff" w:val="clear"/>
                <w:vertAlign w:val="baseline"/>
                <w:rtl w:val="0"/>
              </w:rPr>
              <w:t xml:space="preserve">Definições e Comentários sobre 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.0051269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Quesito/Itens </w:t>
            </w:r>
          </w:p>
        </w:tc>
      </w:tr>
      <w:tr>
        <w:trPr>
          <w:trHeight w:val="393.6010742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1358337402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 – Proposta do Programa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82.3999023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4460220336914" w:lineRule="auto"/>
              <w:ind w:left="82.36251831054688" w:right="103.02001953125" w:firstLine="12.14370727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1.1 Coerência, consistência, abrangência  e atualização da(s) área(s) de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330078125" w:line="265.03546714782715" w:lineRule="auto"/>
              <w:ind w:left="82.36251831054688" w:right="249.68872070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concentração, linha(s) de atuação,  projetos em andamento, proposta  curricular com os objetivos do Programa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394145965576" w:lineRule="auto"/>
              <w:ind w:left="78.9654541015625" w:right="81.4257812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se o conjunto de atividades e  disciplinas, com suas ementas, atende às  características do campo profissional, à(s)  área(s) de concentração proposta(s), linha(s) de  atuação e objetivos definidos pelo Programa em  consonância com os objetivos da modalidade  Mestrado Profissional.</w:t>
            </w:r>
          </w:p>
        </w:tc>
      </w:tr>
      <w:tr>
        <w:trPr>
          <w:trHeight w:val="1715.999145507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50622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1.2. Coerência, consistência e 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6064453125" w:line="266.240758895874" w:lineRule="auto"/>
              <w:ind w:left="81.566162109375" w:right="160.6228637695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abrangência dos mecanismos de  interação efetiva com outras instituições,  atendendo a demandas sociais, 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321533203125" w:line="240" w:lineRule="auto"/>
              <w:ind w:left="81.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organizacionais ou profissionais.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5178928375244" w:lineRule="auto"/>
              <w:ind w:left="78.970947265625" w:right="28.6206054687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se o conjunto de mecanismos de  interação e as atividades previstas junto aos  respectivos campos profissionais são efetivos e  coerentes para o desenvolvimento desses  campos/setores e se estão em consonância com  o corpo docente.</w:t>
            </w:r>
          </w:p>
        </w:tc>
      </w:tr>
      <w:tr>
        <w:trPr>
          <w:trHeight w:val="1452.000122070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4452209472656" w:lineRule="auto"/>
              <w:ind w:left="81.566162109375" w:right="14.22119140625" w:firstLine="12.94006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1.3. Infraestrutura para ensino, pesquisa e  administração.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6380844116211" w:lineRule="auto"/>
              <w:ind w:left="78.9593505859375" w:right="95.8325195312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a adequação da infraestrutura para o  ensino, a pesquisa, a administração, as  condições laboratoriais ou de pesquisa de  campo, áreas de informática e a biblioteca  disponível para o Programa.</w:t>
            </w:r>
          </w:p>
        </w:tc>
      </w:tr>
      <w:tr>
        <w:trPr>
          <w:trHeight w:val="2246.40014648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387851715088" w:lineRule="auto"/>
              <w:ind w:left="77.18643188476562" w:right="45.42236328125" w:firstLine="17.3197937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1.4. Planejamento do Programa visando  ao atendimento de demandas atuais ou  futuras de desenvolvimento nacional,  regional ou local, por meio da formação  de profissionais capacitados para a  solução de problemas e práticas de forma  inovadora.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4452209472656" w:lineRule="auto"/>
              <w:ind w:left="73.583984375" w:right="251.832275390625" w:firstLine="7.166748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as perspectivas do Programa, com  vistas a seu desenvolvimento futuro, 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323974609375" w:line="265.517520904541" w:lineRule="auto"/>
              <w:ind w:left="74.7784423828125" w:right="50.233154296875" w:firstLine="5.17639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contemplando os desafios da Área na produção  e aplicação do conhecimento, seus propósitos  na melhor formação de seus alunos, suas metas  quanto à inserção social e profissional mais rica  dos seus egressos conforme os parâmetros da  Área.</w:t>
            </w:r>
          </w:p>
        </w:tc>
      </w:tr>
      <w:tr>
        <w:trPr>
          <w:trHeight w:val="3038.4005737304688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24061584472656" w:lineRule="auto"/>
              <w:ind w:left="85.94589233398438" w:right="14.222412109375" w:firstLine="8.5603332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1.5. Articulação do Programa de Mestrado  Profissional com cursos acadêmicos de  pós-graduação na mesma instituição.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5709934234619" w:lineRule="auto"/>
              <w:ind w:left="78.36181640625" w:right="151.031494140625" w:firstLine="10.7507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Examinar a articulação entre o Programa de  Mestrado Profissional com os demais cursos  acadêmicos que integram o Programa de Pós Graduação, verificando a participação de  docentes dos cursos acadêmicos no MP. Esse  item não se aplica a Curso com edição única ou  a Cursos de Mestrado Profissional em  instituições que não contam com cursos de  Mestrado ou Doutorado na área em que está  sendo oferecido o curso de Mestrado 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875732421875" w:line="240" w:lineRule="auto"/>
              <w:ind w:left="89.1125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Profissional. </w:t>
            </w:r>
          </w:p>
        </w:tc>
      </w:tr>
      <w:tr>
        <w:trPr>
          <w:trHeight w:val="396.004791259765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575500488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 – Corpo Docente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43853759766" w:lineRule="auto"/>
              <w:ind w:left="82.36251831054688" w:right="14.2205810546875" w:hanging="2.7870178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2.1. Perfil do corpo docente, considerando  experiência como pesquisador e/ou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60%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44507789611816" w:lineRule="auto"/>
              <w:ind w:left="77.366943359375" w:right="463.0291748046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Examinar se o Corpo Docente Permanente  (DP) é formado por doutores, profissionais e </w:t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074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19  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12"/>
        <w:tblW w:w="9343.2005310058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9.9998474121094"/>
        <w:gridCol w:w="907.2003173828125"/>
        <w:gridCol w:w="4536.0003662109375"/>
        <w:tblGridChange w:id="0">
          <w:tblGrid>
            <w:gridCol w:w="3899.9998474121094"/>
            <w:gridCol w:w="907.2003173828125"/>
            <w:gridCol w:w="4536.0003662109375"/>
          </w:tblGrid>
        </w:tblGridChange>
      </w:tblGrid>
      <w:tr>
        <w:trPr>
          <w:trHeight w:val="1835.99975585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67259979248" w:lineRule="auto"/>
              <w:ind w:left="91.52008056640625" w:right="148.62091064453125" w:hanging="5.57418823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profissional, titulação e sua adequação à  Proposta do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67259979248" w:lineRule="auto"/>
              <w:ind w:left="79.1717529296875" w:right="175.018310546875" w:hanging="4.3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técnicos com experiência em pesquisa aplicada  ao desenvolvimento e à inovação; 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.83251953125" w:line="265.8394145965576" w:lineRule="auto"/>
              <w:ind w:left="84.945068359375" w:right="141.422119140625" w:hanging="7.564697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Examinar se o Corpo Docente atua em  Pesquisa, Desenvolvimento e Inovação (P, D&amp;I)  nas áreas de concentração do Mestrado  Profissional. </w:t>
            </w:r>
          </w:p>
        </w:tc>
      </w:tr>
      <w:tr>
        <w:trPr>
          <w:trHeight w:val="4723.19946289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5755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2.2. Adequação da dimensão, 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6064453125" w:line="265.03589630126953" w:lineRule="auto"/>
              <w:ind w:left="81.566162109375" w:right="47.822265625" w:firstLine="0.7963562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composição e dedicação dos docentes  permanentes para o desenvolvimento das  atividades de pesquisa e formação do 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240758895874" w:lineRule="auto"/>
              <w:ind w:left="83.5382080078125" w:right="153.431396484375" w:hanging="6.171264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Examinar a adequada proporção de Docentes  Permanentes em relação ao total de docentes  para verificar a existência ou não de 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3154296875" w:line="240" w:lineRule="auto"/>
              <w:ind w:left="78.959350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dependência em relação a docentes 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6064453125" w:line="240" w:lineRule="auto"/>
              <w:ind w:left="79.95483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colaboradores ou visitantes. 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.00634765625" w:line="265.0367259979248" w:lineRule="auto"/>
              <w:ind w:left="78.9593505859375" w:right="179.83276367187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a participação de docentes em  projetos de pesquisa científicos, tecnológicos e  de inovação financiados por setores 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306884765625" w:line="240" w:lineRule="auto"/>
              <w:ind w:left="79.95483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governamentais ou não governamentais. 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.605224609375" w:line="267.4445915222168" w:lineRule="auto"/>
              <w:ind w:left="78.9593505859375" w:right="431.831054687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-Examinar a carga horária de dedicação dos  docentes permanentes no programa,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330078125" w:line="265.63791275024414" w:lineRule="auto"/>
              <w:ind w:left="78.9593505859375" w:right="340.63232421875" w:firstLine="0.99548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considerando que o Mestrado Profissional  deverá comprovar carga horária docente e  condições de trabalho compatíveis com as  necessidades do curso, admitido o regime de  dedicação parcial. </w:t>
            </w:r>
          </w:p>
        </w:tc>
      </w:tr>
      <w:tr>
        <w:trPr>
          <w:trHeight w:val="1188.000488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387851715088" w:lineRule="auto"/>
              <w:ind w:left="79.57550048828125" w:right="148.62213134765625" w:hanging="1.79168701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2.3. Distribuição das atividades de  pesquisa, projetos de desenvolvimento e  inovação e de formação entre os  docentes do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24024391174316" w:lineRule="auto"/>
              <w:ind w:left="79.970703125" w:right="499.0142822265625" w:firstLine="0.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-Examinar a distribuição das atividades de  ensino, pesquisa e orientação no Programa  entre os Docentes Permanentes. </w:t>
            </w:r>
          </w:p>
        </w:tc>
      </w:tr>
      <w:tr>
        <w:trPr>
          <w:trHeight w:val="657.599487304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2954864502" w:lineRule="auto"/>
              <w:ind w:left="83.15887451171875" w:right="604.6237182617188" w:hanging="3.384399414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c6d9f1" w:val="clear"/>
                <w:vertAlign w:val="baseline"/>
                <w:rtl w:val="0"/>
              </w:rPr>
              <w:t xml:space="preserve">3 – Corpo Discente e Trabalho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 Conclusão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52.001037597656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1680603027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3.1. Quantidade de trabalhos de 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.005126953125" w:line="265.0356101989746" w:lineRule="auto"/>
              <w:ind w:left="80.76995849609375" w:right="215.82183837890625" w:firstLine="1.592559814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conclusão (MP) aprovados no período e  sua distribuição em relação ao corpo  discente titulado e ao corpo docente do 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2405586242676" w:lineRule="auto"/>
              <w:ind w:left="74.7845458984375" w:right="542.2247314453125" w:firstLine="2.49389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73917579650879"/>
                <w:szCs w:val="19.73917579650879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Examinar a relação entre o número de  trabalhos concluídos e o número de alunos  matriculados no período.</w:t>
            </w:r>
          </w:p>
        </w:tc>
      </w:tr>
      <w:tr>
        <w:trPr>
          <w:trHeight w:val="1427.999877929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1680603027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3.2. Qualidade dos trabalhos de 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60491943359375" w:line="265.0352954864502" w:lineRule="auto"/>
              <w:ind w:left="82.36251831054688" w:right="427.021789550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conclusão produzidos por discentes e  egressos.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4449062347412" w:lineRule="auto"/>
              <w:ind w:left="78.96484375" w:right="57.42919921875" w:hanging="1.59790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Examinar as publicações em revistas, livros e  outros meios de divulgação científica ou técnica. 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.8323974609375" w:line="265.0356101989746" w:lineRule="auto"/>
              <w:ind w:left="78.96484375" w:right="362.260742187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a produção técnica, que não foi  objeto de publicação, dos alunos e egressos. </w:t>
            </w:r>
          </w:p>
        </w:tc>
      </w:tr>
      <w:tr>
        <w:trPr>
          <w:trHeight w:val="1044.0048217773438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6101989746" w:lineRule="auto"/>
              <w:ind w:left="85.94589233398438" w:right="890.2224731445312" w:hanging="4.77783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3.3. Aplicabilidade dos trabalhos  produzidos.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24024391174316" w:lineRule="auto"/>
              <w:ind w:left="77.366943359375" w:right="453.4326171875" w:hanging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Examinar a aplicabilidade de trabalhos de  Mestrado desenvolvidos junto a setores não  acadêmicos, órgãos públicos/privados, etc. </w:t>
            </w:r>
          </w:p>
        </w:tc>
      </w:tr>
      <w:tr>
        <w:trPr>
          <w:trHeight w:val="395.999908447265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77447509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 – Produção Intelectual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13"/>
        <w:tblW w:w="9343.2005310058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9.9998474121094"/>
        <w:gridCol w:w="907.2003173828125"/>
        <w:gridCol w:w="4536.0003662109375"/>
        <w:tblGridChange w:id="0">
          <w:tblGrid>
            <w:gridCol w:w="3899.9998474121094"/>
            <w:gridCol w:w="907.2003173828125"/>
            <w:gridCol w:w="4536.0003662109375"/>
          </w:tblGrid>
        </w:tblGridChange>
      </w:tblGrid>
      <w:tr>
        <w:trPr>
          <w:trHeight w:val="765.59936523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376373291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4.1. Publicações qualificadas do 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6064453125" w:line="240" w:lineRule="auto"/>
              <w:ind w:left="91.5200805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Programa por docente permanente.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8283748626709" w:lineRule="auto"/>
              <w:ind w:left="83.5443115234375" w:right="398.22509765625" w:hanging="2.9351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1339874267578"/>
                <w:szCs w:val="21.913398742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74582862854004"/>
                <w:szCs w:val="19.7458286285400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Examinar o número total de publicações do  programa no quadriênio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1339874267578"/>
                <w:szCs w:val="21.9133987426757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trHeight w:val="6981.60034179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67259979248" w:lineRule="auto"/>
              <w:ind w:left="87.73757934570312" w:right="93.4210205078125" w:hanging="8.3612060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4.2. Produção artística, técnica, patentes,  inovações e outras produções 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32421875" w:line="240" w:lineRule="auto"/>
              <w:ind w:left="82.362518310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consideradas relevantes.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30%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6796703338623" w:lineRule="auto"/>
              <w:ind w:left="83.541259765625" w:right="196.627197265625" w:hanging="2.93212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74582862854004"/>
                <w:szCs w:val="19.74582862854004"/>
                <w:u w:val="none"/>
                <w:shd w:fill="auto" w:val="clear"/>
                <w:vertAlign w:val="baseline"/>
                <w:rtl w:val="0"/>
              </w:rPr>
              <w:t xml:space="preserve">- Examinar o número total da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produção técnica,  patentes e outras produções consideradas  relevantes, tais como, entre outras: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.031982421875" w:line="266.240758895874" w:lineRule="auto"/>
              <w:ind w:left="84.9346923828125" w:right="926.2298583984375" w:hanging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-Publicações técnicas para organismos  internacionais, nacionais, estaduais ou  municipais (livros). 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.031982421875" w:line="240" w:lineRule="auto"/>
              <w:ind w:left="74.78149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Artigos publicados em periódicos técnicos. 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206787109375" w:line="265.0367259979248" w:lineRule="auto"/>
              <w:ind w:left="84.9346923828125" w:right="43.02978515625" w:firstLine="4.1809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Participação em comitês técnicos: internacionais,  nacionais, estaduais ou municipais. 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.03173828125" w:line="267.44542121887207" w:lineRule="auto"/>
              <w:ind w:left="79.161376953125" w:right="239.83154296875" w:firstLine="9.9542236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Editoria de periódicos técnicos: editor científico, associado ou revisor. 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8.033447265625" w:line="467.4264621734619" w:lineRule="auto"/>
              <w:ind w:left="80.7562255859375" w:right="16.62841796875" w:firstLine="8.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Elaboração de protocolos, normas ou programas.  Consultoria ou assessoria técnica. 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0989990234375" w:line="240" w:lineRule="auto"/>
              <w:ind w:left="89.118041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Produtos técnicos. 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2049560546875" w:line="240" w:lineRule="auto"/>
              <w:ind w:left="89.118041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Protótipos. 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.8050537109375" w:line="240" w:lineRule="auto"/>
              <w:ind w:left="89.118041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Patentes. 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.204345703125" w:line="265.03589630126953" w:lineRule="auto"/>
              <w:ind w:left="79.9603271484375" w:right="499.02587890625" w:firstLine="0.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Cursos de aperfeiçoamento, capacitação ou  especialização para profissionais da Área. </w:t>
            </w:r>
          </w:p>
        </w:tc>
      </w:tr>
      <w:tr>
        <w:trPr>
          <w:trHeight w:val="921.599731445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2954864502" w:lineRule="auto"/>
              <w:ind w:left="77.18643188476562" w:right="160.62347412109375" w:firstLine="2.18994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4.3. Distribuição da produção científica e  técnica ou artística em relação ao corpo  docente permanente do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2954864502" w:lineRule="auto"/>
              <w:ind w:left="78.9593505859375" w:right="609.431762695312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a distribuição da publicação  qualificada e da produção técnica entre os  docentes permanentes do programa. </w:t>
            </w:r>
          </w:p>
        </w:tc>
      </w:tr>
      <w:tr>
        <w:trPr>
          <w:trHeight w:val="924.000549316406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6101989746" w:lineRule="auto"/>
              <w:ind w:left="77.18643188476562" w:right="412.62359619140625" w:firstLine="2.189941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4.4. Articulação da produção artística,  técnica e científica entre si e com a  proposta do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6101989746" w:lineRule="auto"/>
              <w:ind w:left="78.96484375" w:right="643.025512695312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a articulação entre a produção  artística, técnica e a publicação científica  qualificada do programa. </w:t>
            </w:r>
          </w:p>
        </w:tc>
      </w:tr>
      <w:tr>
        <w:trPr>
          <w:trHeight w:val="393.600158691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77447509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5 – Inserção Social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96.804809570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5.1. Impacto do Programa na Sociedade.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40%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386993408203" w:lineRule="auto"/>
              <w:ind w:left="77.366943359375" w:right="62.2314453125" w:hanging="1.592407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Examinar se a formação de recursos humanos  qualificados para a sociedade busca atender aos  objetivos definidos para a modalidade Mestrado  Profissional, contribuindo para o 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654052734375" w:line="266.24024391174316" w:lineRule="auto"/>
              <w:ind w:left="78.9593505859375" w:right="239.83276367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desenvolvimento dos discentes envolvidos no  projeto, das organizações públicas ou privadas  do Brasil. 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.83230590820312" w:line="265.03552436828613" w:lineRule="auto"/>
              <w:ind w:left="78.9593505859375" w:right="242.231445312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se o Mestrado Profissional atende  obrigatoriamente a uma ou mais dimensões de  impacto (tais como dimensão: social, </w:t>
            </w:r>
          </w:p>
        </w:tc>
      </w:tr>
    </w:tbl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14"/>
        <w:tblW w:w="9343.2005310058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9.9998474121094"/>
        <w:gridCol w:w="907.2003173828125"/>
        <w:gridCol w:w="4536.0003662109375"/>
        <w:tblGridChange w:id="0">
          <w:tblGrid>
            <w:gridCol w:w="3899.9998474121094"/>
            <w:gridCol w:w="907.2003173828125"/>
            <w:gridCol w:w="4536.0003662109375"/>
          </w:tblGrid>
        </w:tblGridChange>
      </w:tblGrid>
      <w:tr>
        <w:trPr>
          <w:trHeight w:val="12902.4049377441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24135971069336" w:lineRule="auto"/>
              <w:ind w:left="79.163818359375" w:right="218.2275390625" w:firstLine="0.796508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educacional, sanitário, tecnológico, econômico,  ambiental, cultural, artístico, legal etc.), nos  níveis local, regional ou nacional. 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.431640625" w:line="265.8395290374756" w:lineRule="auto"/>
              <w:ind w:left="74.783935546875" w:right="160.628662109375" w:firstLine="2.986450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a) Impacto social: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formação de recursos  humanos qualificados para a Administração  Pública ou para a sociedade que possam  contribuir para o aprimoramento da gestão  pública e a redução da dívida social, ou para a  formação de um público que faça uso dos  recursos da ciência e do conhecimento no  melhoramento das condições de vida da  população e na resolução dos mais importantes  problemas sociais do Brasil. 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.96533203125" w:line="267.4457359313965" w:lineRule="auto"/>
              <w:ind w:left="79.9603271484375" w:right="364.632568359375" w:firstLine="4.1802978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b) Impacto educacional: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contribuição para a  melhoria da educação básica e superior, o  ensino técnico/profissional e para o 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323974609375" w:line="265.0352954864502" w:lineRule="auto"/>
              <w:ind w:left="79.9603271484375" w:right="386.2255859375" w:hanging="0.99548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desenvolvimento de propostas inovadoras de  ensino. 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.6318359375" w:line="266.2405586242676" w:lineRule="auto"/>
              <w:ind w:left="78.765869140625" w:right="374.224853515625" w:hanging="0.1989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c) Impacto tecnológico: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contribuição para o  desenvolvimento local, regional e/ou nacional  destacando os avanços gerados no setor  empresarial; disseminação de técnicas e de  conhecimentos. 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.7110595703125" w:line="268.505859375" w:lineRule="auto"/>
              <w:ind w:left="74.74609375" w:right="19.017333984375" w:firstLine="3.901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74582862854004"/>
                <w:szCs w:val="19.745828628540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73917579650879"/>
                <w:szCs w:val="19.73917579650879"/>
                <w:u w:val="none"/>
                <w:shd w:fill="auto" w:val="clear"/>
                <w:vertAlign w:val="baseline"/>
                <w:rtl w:val="0"/>
              </w:rPr>
              <w:t xml:space="preserve">d) Impacto econômico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74582862854004"/>
                <w:szCs w:val="19.74582862854004"/>
                <w:u w:val="none"/>
                <w:shd w:fill="auto" w:val="clear"/>
                <w:vertAlign w:val="baseline"/>
                <w:rtl w:val="0"/>
              </w:rPr>
              <w:t xml:space="preserve">: contribuição para maior  eficiência nas organizações públicas ou privadas,  tanto de forma direta como indireta. 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.6324462890625" w:line="265.83858489990234" w:lineRule="auto"/>
              <w:ind w:left="74.783935546875" w:right="31.026611328125" w:firstLine="1.791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e) Impacto sanitário: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contribuição para a  formação de recursos humanos qualificados para  a gestão sanitária bem como na formulação de  políticas específicas da Área da Saúde. 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.3658447265625" w:line="266.24024391174316" w:lineRule="auto"/>
              <w:ind w:left="73.988037109375" w:right="431.824951171875" w:hanging="0.79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f) Impacto cultural: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contribuição para a  formação de recursos humanos qualificados  para o desenvolvimento cultural, formulando  políticas culturais e ampliando o acesso à  cultura e ao conhecimento. 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.63177490234375" w:line="266.24032974243164" w:lineRule="auto"/>
              <w:ind w:left="74.783935546875" w:right="43.02490234375" w:firstLine="5.17639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g) Impacto profissional: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contribuição para a  formação de profissionais que possam introduzir  mudanças na forma como vem sendo exercida a  profissão, com avanços reconhecidos pela  categoria profissional. 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9.03213500976562" w:line="266.24032974243164" w:lineRule="auto"/>
              <w:ind w:left="78.966064453125" w:right="19.058837890625" w:firstLine="5.9710693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h)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Impacto legal: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contribuição para a formação  de profissionais que possam aprimorar  procedimentos e a normatização na área jurídica, </w:t>
            </w:r>
          </w:p>
        </w:tc>
      </w:tr>
    </w:tbl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15"/>
        <w:tblW w:w="9343.2005310058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9.9998474121094"/>
        <w:gridCol w:w="907.2003173828125"/>
        <w:gridCol w:w="4536.0003662109375"/>
        <w:tblGridChange w:id="0">
          <w:tblGrid>
            <w:gridCol w:w="3899.9998474121094"/>
            <w:gridCol w:w="907.2003173828125"/>
            <w:gridCol w:w="4536.0003662109375"/>
          </w:tblGrid>
        </w:tblGridChange>
      </w:tblGrid>
      <w:tr>
        <w:trPr>
          <w:trHeight w:val="2527.1997070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67259979248" w:lineRule="auto"/>
              <w:ind w:left="79.9603271484375" w:right="407.82714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em particular entre os operadores do Direito,  com resultados aplicáveis na prática forense. 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.03173828125" w:line="266.0001754760742" w:lineRule="auto"/>
              <w:ind w:left="78.9666748046875" w:right="141.424560546875" w:firstLine="6.3684082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i)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Outros impactos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considerados pertinentes  pela Área: Poderão ser incluídas outras  dimensões de impacto consideradas relevantes  e pertinentes, respeitando suas especificidades  e dinamismos, e que não foram contempladas  na lista acima.</w:t>
            </w:r>
          </w:p>
        </w:tc>
      </w:tr>
      <w:tr>
        <w:trPr>
          <w:trHeight w:val="3038.39965820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67259979248" w:lineRule="auto"/>
              <w:ind w:left="80.76995849609375" w:right="124.6221923828125" w:hanging="0.5972290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5.2. Integração e cooperação com outros  Cursos/Programas com vistas ao  desenvolvimento da pós-graduação.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4380416870117" w:lineRule="auto"/>
              <w:ind w:left="78.9593505859375" w:right="38.22875976562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-Examinar a participação em programas de  cooperação e intercâmbio sistemáticos com  outros na mesma área, dentro da modalidade de  Mestrado Profissional; a participação em  projetos de cooperação entre cursos/Programas  com níveis de consolidação diferentes, voltados  para a inovação, na pesquisa, o 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974365234375" w:line="265.83858489990234" w:lineRule="auto"/>
              <w:ind w:left="78.36181640625" w:right="275.83251953125" w:firstLine="0.59753417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desenvolvimento da pós-graduação ou o  desenvolvimento econômico, tecnológico e/ou  social, particularmente em locais com menor  capacitação científica ou tecnológica.</w:t>
            </w:r>
          </w:p>
        </w:tc>
      </w:tr>
      <w:tr>
        <w:trPr>
          <w:trHeight w:val="4497.600708007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387851715088" w:lineRule="auto"/>
              <w:ind w:left="80.76995849609375" w:right="158.22235107421875" w:hanging="0.5972290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5.3. Integração e cooperação com  organizações e/ou instituições setoriais  relacionados à área de conhecimento do  Programa, com vistas ao 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164794921875" w:line="265.0356101989746" w:lineRule="auto"/>
              <w:ind w:left="81.3671875" w:right="256.656494140625" w:hanging="0.1989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desenvolvimento de novas soluções,  práticas, produtos ou serviços nos  ambientes profissional e/ou acadêmico.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89630126953" w:lineRule="auto"/>
              <w:ind w:left="83.5382080078125" w:right="590.2313232421875" w:hanging="2.7874755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-Examinar a participação em convênios ou  programas de cooperação com 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31298828125" w:line="265.63791275024414" w:lineRule="auto"/>
              <w:ind w:left="78.9593505859375" w:right="228.076171875" w:hanging="0.99548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organizações/instituições setoriais, voltados  para a inovação na pesquisa, o avanço da pós graduação ou o desenvolvimento tecnológico,  econômico e/ou social no respectivo setor ou  região; 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.932373046875" w:line="265.0356101989746" w:lineRule="auto"/>
              <w:ind w:left="78.9593505859375" w:right="23.831787109375" w:firstLine="1.7913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-Examinar a abrangência e quantidade de  organizações/instituições a que estão vinculados  os alunos; 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2.4310302734375" w:line="265.0352954864502" w:lineRule="auto"/>
              <w:ind w:left="78.36181640625" w:right="263.831787109375" w:firstLine="2.3889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a introdução de novos produtos ou  serviços (educacionais, tecnológicos, 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3251953125" w:line="265.03543853759766" w:lineRule="auto"/>
              <w:ind w:left="78.9593505859375" w:right="160.631103515625" w:hanging="0.99548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diagnósticos etc.), no âmbito do Programa, que  contribuam para o desenvolvimento local,  regional ou nacional.</w:t>
            </w:r>
          </w:p>
        </w:tc>
      </w:tr>
      <w:tr>
        <w:trPr>
          <w:trHeight w:val="2918.404846191406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0356101989746" w:lineRule="auto"/>
              <w:ind w:left="81.566162109375" w:right="391.0552978515625" w:hanging="0.79620361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5.4. Divulgação e transparência das  atividades e da atuação do Programa.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75836181640625" w:lineRule="auto"/>
              <w:ind w:left="74.783935546875" w:right="23.828125" w:firstLine="2.588500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Examinar a divulgação atualizada e sistemática  do Programa, a qual poderá ser realizada de  diversas formas, com ênfase na manutenção de  página na internet. Entre outros itens, será  importante a descrição pública de objetivos,  estrutura curricular, critérios de seleção de  alunos, corpo docente, produção técnica,  científica ou artística dos docentes e alunos,  financiamentos recebidos da Capes e de outras  agências públicas e entidades privadas,  parcerias institucionais, difusão do </w:t>
            </w:r>
          </w:p>
        </w:tc>
      </w:tr>
    </w:tbl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8.937988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tbl>
      <w:tblPr>
        <w:tblStyle w:val="Table16"/>
        <w:tblW w:w="9343.2005310058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99.9998474121094"/>
        <w:gridCol w:w="907.2003173828125"/>
        <w:gridCol w:w="4536.0003662109375"/>
        <w:tblGridChange w:id="0">
          <w:tblGrid>
            <w:gridCol w:w="3899.9998474121094"/>
            <w:gridCol w:w="907.2003173828125"/>
            <w:gridCol w:w="4536.0003662109375"/>
          </w:tblGrid>
        </w:tblGridChange>
      </w:tblGrid>
      <w:tr>
        <w:trPr>
          <w:trHeight w:val="2791.1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6387138366699" w:lineRule="auto"/>
              <w:ind w:left="78.96484375" w:right="74.224853515625" w:firstLine="0.995483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conhecimento relevante e de boas práticas  profissionais, entre outros. A procura de  candidatos pelo programa pode ser considerada  desde que relativizada pelas especificidades  regionais e de campo de atuação. 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.932373046875" w:line="265.03589630126953" w:lineRule="auto"/>
              <w:ind w:left="78.3673095703125" w:right="83.82568359375" w:firstLine="2.3889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13877487182617"/>
                <w:szCs w:val="19.913877487182617"/>
                <w:u w:val="none"/>
                <w:shd w:fill="auto" w:val="clear"/>
                <w:vertAlign w:val="baseline"/>
                <w:rtl w:val="0"/>
              </w:rPr>
              <w:t xml:space="preserve">- Examinar a divulgação dos trabalhos finais,  resguardadas as situações em que o sigilo deve  ser preservado (Art. 2° da Portaria CAPES nº  13/2006). </w:t>
            </w:r>
          </w:p>
        </w:tc>
      </w:tr>
    </w:tbl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9718475341797" w:lineRule="auto"/>
        <w:ind w:left="292.0726013183594" w:right="710.40771484375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IV. CONSIDERAÇÕES E DEFINIÇÕES SOBRE INTERNACIONALIZAÇÃO/INSERÇÃO  INTERNACIONAL  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6295166015625" w:line="265.63785552978516" w:lineRule="auto"/>
        <w:ind w:left="359.7669982910156" w:right="573.416748046875" w:firstLine="705.0146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 internacionalização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pode ser conceituada como um conjunto de ações planejadas  que visam à melhoria do ensino e da pesquisa por meio de reciprocidades no processo de  construção do conhecimento e de formação de recursos humanos. Essas ações decorrem da  mobilidade de docentes e discentes, parcerias e trocas de experiência, publicação em  colaboração, entre outras. Esta se diferencia 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inserção internacional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como resultado desse  processo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single"/>
          <w:shd w:fill="auto" w:val="clear"/>
          <w:vertAlign w:val="baseline"/>
          <w:rtl w:val="0"/>
        </w:rPr>
        <w:t xml:space="preserve">como reflexo da qualidade científica e do reconhecimento internacional do programa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.  Ou seja, a internacionalização pode ser definida em dois níveis: as ações que visam à  internacionalização e a inserção internacional.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reconhecimento internacional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surge como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single"/>
          <w:shd w:fill="auto" w:val="clear"/>
          <w:vertAlign w:val="baseline"/>
          <w:rtl w:val="0"/>
        </w:rPr>
        <w:t xml:space="preserve">consequência da qualidade na formação de recursos humanos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932373046875" w:line="265.0356960296631" w:lineRule="auto"/>
        <w:ind w:left="360.7574462890625" w:right="573.4228515625" w:firstLine="707.805480957031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O cenário da internacionalização na área de Zootecnia/Recursos Pesqueiros é de  crescimento em relação ao observado na Avaliação Trienal de 2013. No entanto, algumas ações  planejadas para o quadriênio em curso foram prejudicadas em razão de cortes/dificuldades de  recursos financeiros por agências de fomento (CAPES, CNPq, Fundações Estaduais).  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4310302734375" w:line="265.51740646362305" w:lineRule="auto"/>
        <w:ind w:left="359.7822570800781" w:right="573.402099609375" w:firstLine="708.78067016601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Outro ponto deficiente na área é a qualidade das informações na página web dos PPGs,  que na sua maioria não contemplam informações para facilitar a internacionalização. A maioria  das páginas dos PPGs está ainda apresentada somente em português. Ações no sentido de  incentivar os PPGs a buscar apoio institucional devem ser implementadas para que,  especialmente, mas não só os PPGs nota 6 e 7, tenham suas páginas na web também em  espanhol e inglês.  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63226318359375" w:line="265.5710506439209" w:lineRule="auto"/>
        <w:ind w:left="359.1810607910156" w:right="573.404541015625" w:firstLine="710.393524169921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Cabe destacar que a dimensão da inserção internacional resulta da qualidade científica e  no conjunto dos indivíduos que formam o programa (docentes, discentes, servidores). No geral,  os PPGs consideram como aspecto básico da internacionalização a qualidade dos periódicos  utilizados para a divulgação dos resultados das pesquisas e o reconhecimento pelos pares, que  é evidenciado pelas citações. Porém, além das publicações, a qualificação internacional pode  ser aferida também pela participação de docentes dos PPGs na arbitragem de artigos e editoria  de periódicos qualificados, na participação por convite para apresentar, organizar, coordenar ou  presidir eventos científicos relevantes na Área, participar de bancas e Comitês de Avaliação,  obtenção de financiamento de origem internacional, projetos conjuntos e cotutela de Teses, entre  outros. 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9218139648438" w:line="240" w:lineRule="auto"/>
        <w:ind w:left="0" w:right="578.9074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24  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798828125" w:line="265.75913429260254" w:lineRule="auto"/>
        <w:ind w:left="355.574951171875" w:right="573.42529296875" w:firstLine="374.344787597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É de grande relevância o entendimento de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internacionalização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significa gerar e manter  no programa 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"ambiente internacional"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 sentido amplo da expressão. Os PPGs devem  primar por ações contínuas, estruturadas, baseadas em planos de ação definidos em diferentes  níveis de hierarquia como PPG, Departamento, Faculdade e Universidade. As ações planejadas  devem ser focadas nos objetivos e finalidades, tendo como contexto a realidade nacional. As  ações que objetivam a internacionalização podem ser identificadas na mobilidade de docentes e  discentes e no oferecimento de disciplinas e cursos ministrados por convidados estrangeiros.  Também as ações de melhoria da qualidade da escrita e da comunicação em Inglês Científico  devem ser objeto da atenção dos PPGs da Área de Zootecnia/Recursos Pesqueiros. Nesse  contexto, os PPGs devem investir em ações para oferecer disciplinas na língua inglesa,  colocando o pós-graduando em cenário internacional. 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8310546875" w:line="265.33716201782227" w:lineRule="auto"/>
        <w:ind w:left="354.38079833984375" w:right="573.42529296875" w:firstLine="375.52642822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É notório que o processo de internacionalização é importante quesito avaliativo dos PPGs,  sobretudo aqueles elegíveis para as notas 6 e 7. Nesse sentido, não há como desvincular a  visibilidade do PPG por meio de tradução de suas páginas web em diferentes idiomas de outras  iniciativas igualmente importantes para consolidação internacional de suas atividades. A  indicação de notas 6 e 7 será reservada para os programas classificados como nota “5” na  primeira etapa de realização da avaliação quadrienal, e que atendam necessária e  obrigatoriamente duas condições: i) apresentem desempenho equivalente ao dos centros  internacionais de excelência na área, ii) tenham um nível de desempenho altamente diferenciado  em relação aos demais programas da área.  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1820068359375" w:line="265.03589630126953" w:lineRule="auto"/>
        <w:ind w:left="355.57708740234375" w:right="573.426513671875" w:firstLine="372.34161376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Nesse contexto, os PPGs elegíveis para nota 6 ou 7 devem apresentar nível de qualificação,  de produção e de desempenho equivalente ao dos centros internacionais de excelência na  formação de recursos humanos. Para essa avaliação serão considerados os seguintes  indicadores:  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0311279296875" w:line="265.6929016113281" w:lineRule="auto"/>
        <w:ind w:left="355.57830810546875" w:right="573.421630859375" w:firstLine="372.3419189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Participação e Mobilidade Internacional: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Participações em comitês, diretorias, sociedades  e programas internacionais; Colaborações internacionais (projetos, docência, consultorias,  editoria, visitas); Participação em intercâmbios e convênios de cooperação caracterizados por  reciprocidade; Cooperação e fomento de instituições internacionais (cooperação formal e  financiamentos do exterior) com intercâmbio de alunos e de docentes; Assessorias ad hoc em  revistas científicas de circulação internacional; Assessorias a agências de fomento  internacionais; Participação discente em atividades e em publicações no exterior; Realização,  organização e participação em eventos internacionais qualificados; Produção científica  destacada no cenário internacional (será avaliado o veículo e a proporção da produção  internacional); Presença de docentes ou discentes estrangeiros no programa; Presença de  bolsistas doutores ou em treinamento sabático no programa; Prêmios, reconhecimento ou  destaque de nível internacional.  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486083984375" w:line="266.2403869628906" w:lineRule="auto"/>
        <w:ind w:left="360.73822021484375" w:right="573.441162109375" w:firstLine="367.18505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Produção intelectual qualificada: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Alta produção científica vinculada em periódicos nos  estratos superiores do Qualis (B1; A2; A1), em particular um percentual considerável nos  estratos A2 e A1, considerando o total das publicações do PPG.  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0313720703125" w:line="265.51769256591797" w:lineRule="auto"/>
        <w:ind w:left="355.5615234375" w:right="573.4399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Consolidação e liderança nacional: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Será avaliada com base na contribuição do PPG como formador de recursos humanos para a pesquisa e a pós-graduação, baseando-se principalmente  na capacidade de nucleação, ou seja, egressos contratados em instituições de ensino e/ou  pesquisa e vinculados a programas de pós-graduação como docentes e orientadores; Proporção  de docentes do NDP com bolsa PQ do CNPq, ou equivalente; Integração e solidariedade com  outros programas com vistas ao desenvolvimento da pesquisa e da pós-graduação. Será 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333557128906" w:line="240" w:lineRule="auto"/>
        <w:ind w:left="0" w:right="578.9074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25  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19873046875" w:line="265.0367259979248" w:lineRule="auto"/>
        <w:ind w:left="360.7623291015625" w:right="573.4301757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examinado também a contribuição do PPG na formação de recursos humanos para o setor  produtivo, avaliado por meio das informações referente à atuação dos egressos no setor público  e privado.  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03173828125" w:line="266.6425037384033" w:lineRule="auto"/>
        <w:ind w:left="359.7694396972656" w:right="573.411865234375" w:firstLine="356.81289672851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Visibilidade do PPG: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 visibilidade do PPG será feita considerando a qualidade das  informações contidas na página web, incluindo a apresentação em idiomas que permitam acesso  de estrangeiros com facilidade. Disponibilidade de informações relevantes que comprovem a  eficiência do PPG nas ações de inserção social.  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300048828125" w:line="265.8391571044922" w:lineRule="auto"/>
        <w:ind w:left="359.7676086425781" w:right="573.416748046875" w:firstLine="361.794128417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Outros Indicadores: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 avaliação visa identificar um conjunto de atividades que evidenciem  a maturidade e a qualidade das atividades dos PPGs de excelência: convênios baseados em  reciprocidade e na forma de redes de pesquisa; intercâmbio que envolva financiamento  recíproco entre os parceiros; financiamento internacional; participação em bancas no exterior;  produção intelectual em cooperação com pesquisadores estrangeiros; participação de docentes  em editoria internacional e arbitragem de artigos em periódicos qualificados; participação em  editais internacionais; intensidade da mobilidade internacional de Docentes e Discentes, tanto no  envio quanto no recebimento; estímulo a doutorado sanduíche com produção vinculada a temas  internacionais; cotutela; dupla titulação com PPGs de referência no exterior; participação de  docentes permanentes em comitês de organização de eventos internacionais e em organizações  internacionais; participação internacional de docentes permanentes como professores visitantes;  prêmios e reconhecimento de nível internacional; conferências e palestras no exterior; cursos  ofertados no Brasil por docentes/pesquisadores estrangeiros e em língua inglesa, entre outros.  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5654296875" w:line="232.50826835632324" w:lineRule="auto"/>
        <w:ind w:left="359.7669982910156" w:right="573.414306640625" w:firstLine="703.824920654296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notas 6 e 7 serão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reservadas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single"/>
          <w:shd w:fill="auto" w:val="clear"/>
          <w:vertAlign w:val="baseline"/>
          <w:rtl w:val="0"/>
        </w:rPr>
        <w:t xml:space="preserve">exclusivamente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para os programas com doutorado  que obtiveram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nota final 5 e conceitos MB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single"/>
          <w:shd w:fill="auto" w:val="clear"/>
          <w:vertAlign w:val="baseline"/>
          <w:rtl w:val="0"/>
        </w:rPr>
        <w:t xml:space="preserve">todos os quesitos da ficha de avaliação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e que  atendam,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single"/>
          <w:shd w:fill="auto" w:val="clear"/>
          <w:vertAlign w:val="baseline"/>
          <w:rtl w:val="0"/>
        </w:rPr>
        <w:t xml:space="preserve">necessariamente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, às seguintes condições:  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821044921875" w:line="278.2874393463135" w:lineRule="auto"/>
        <w:ind w:left="1070.7492065429688" w:right="1072.6177978515625" w:firstLine="0.003662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Desempenho equivalente ao dos centros internacionais de excelência na área;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Nível de desempenho diferenciado em relação aos demais programas da área;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Solidariedade;  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363525390625" w:line="240" w:lineRule="auto"/>
        <w:ind w:left="1070.76507568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Nucleação;  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051513671875" w:line="267.44399070739746" w:lineRule="auto"/>
        <w:ind w:left="365.5401611328125" w:right="573.404541015625" w:firstLine="1.00662231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Nota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: predomínio de conceito MB nos itens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single"/>
          <w:shd w:fill="auto" w:val="clear"/>
          <w:vertAlign w:val="baseline"/>
          <w:rtl w:val="0"/>
        </w:rPr>
        <w:t xml:space="preserve">todos os quesitos da ficha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de avaliação,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mesmo com eventual conceito B em alguns itens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033447265625" w:line="240" w:lineRule="auto"/>
        <w:ind w:left="366.5356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Nota 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: Conceito MB em todos os itens de todos os quesitos da ficha de avaliação.  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6.4138793945312" w:line="240" w:lineRule="auto"/>
        <w:ind w:left="321.5977478027344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V. OUTRAS CONSIDERAÇÕES DA ÁREA DE AVALIAÇÃO  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9.5932006835938" w:line="240" w:lineRule="auto"/>
        <w:ind w:left="367.9290771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BIBLIOGRAFIA  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404541015625" w:line="238.833646774292" w:lineRule="auto"/>
        <w:ind w:left="359.7682189941406" w:right="573.426513671875" w:firstLine="8.16085815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526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Portaria CAPES nº 81,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526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de 3 de Junho de 2016.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c2d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Define as categorias de docentes que compõem  os Programas de Pós-Graduação (PPG's) stricto sensu. DOU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c2d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seção 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Nº 106, segunda-feira,  6 de junho de 2016.  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21804809570312" w:line="231.298828125" w:lineRule="auto"/>
        <w:ind w:left="365.7334899902344" w:right="573.424072265625" w:firstLine="2.1955871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526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Portaria CAPES nº 50, de 22 de abril de 2015.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Tornar sem efeito o Artigo 5º da Portaria CAPES  nº 174, de 30 de dezembro de 2014. Nº 79, terça-feira, 28 de abril de 2015. 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2333679199219" w:line="240" w:lineRule="auto"/>
        <w:ind w:left="0" w:right="578.9074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26  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3037109375" w:line="240" w:lineRule="auto"/>
        <w:ind w:left="3203.384552001953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Ministério da Educação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-38927</wp:posOffset>
            </wp:positionV>
            <wp:extent cx="743712" cy="685800"/>
            <wp:effectExtent b="0" l="0" r="0" t="0"/>
            <wp:wrapSquare wrapText="right" distB="19050" distT="19050" distL="19050" distR="1905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3581029</wp:posOffset>
            </wp:positionH>
            <wp:positionV relativeFrom="paragraph">
              <wp:posOffset>-11494</wp:posOffset>
            </wp:positionV>
            <wp:extent cx="518160" cy="711708"/>
            <wp:effectExtent b="0" l="0" r="0" t="0"/>
            <wp:wrapSquare wrapText="left" distB="19050" distT="19050" distL="19050" distR="1905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1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81298828125" w:line="241.27936363220215" w:lineRule="auto"/>
        <w:ind w:left="352.7992248535156" w:right="2115.849609375" w:firstLine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9.991107940673828"/>
          <w:szCs w:val="29.9911079406738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Coordenação de Aperfeiçoamento de Pessoal de Nível Superior  Diretoria de Avaliação  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2685546875" w:line="240" w:lineRule="auto"/>
        <w:ind w:left="3609.700164794922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23.zoot@capes.gov.br  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6.397705078125" w:line="233.71427536010742" w:lineRule="auto"/>
        <w:ind w:left="359.7727966308594" w:right="573.4228515625" w:firstLine="8.15628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Portaria CAPES nº 013-, de 15 de fevereiro de 2006.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Institui a divulgação digital das teses e  dissertações produzidas pelos programas de doutorado e mestrado reconhecidos.  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4208984375" w:line="267.4460220336914" w:lineRule="auto"/>
        <w:ind w:left="362.56011962890625" w:right="573.411865234375" w:firstLine="5.374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Plano Nacional de Pós-Graduação- PNPG 2011-2020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/ Coordenação de Pessoal de Nível  Superior- Brasília, DF: CAPES, 2010, 608 p.  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0322265625" w:line="267.4460220336914" w:lineRule="auto"/>
        <w:ind w:left="349.8033142089844" w:right="573.427734375" w:firstLine="17.733764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Barata, R.C.B. Dez coisas que você deveria saber sobre o Qualis.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RBPG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, Brasília, v. 13, n. 1,  janeiro/abril 2016.  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43212890625" w:line="265.036096572876" w:lineRule="auto"/>
        <w:ind w:left="349.8039245605469" w:right="573.43017578125" w:firstLine="20.5043029785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Rodacki, A.L.F. Qualis: implicações para a avaliação de programas de pós-graduação das  diferentes áreas do conhecimento – uma análise preliminar.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RBPG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3877487182617"/>
          <w:szCs w:val="19.913877487182617"/>
          <w:u w:val="none"/>
          <w:shd w:fill="auto" w:val="clear"/>
          <w:vertAlign w:val="baseline"/>
          <w:rtl w:val="0"/>
        </w:rPr>
        <w:t xml:space="preserve">, Brasília, v. 13, n. 1,  janeiro/abril 2016. 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09.234619140625" w:line="240" w:lineRule="auto"/>
        <w:ind w:left="0" w:right="578.9074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27  </w:t>
      </w:r>
    </w:p>
    <w:sectPr>
      <w:type w:val="continuous"/>
      <w:pgSz w:h="16840" w:w="11900" w:orient="portrait"/>
      <w:pgMar w:bottom="1038.3992767333984" w:top="602.391357421875" w:left="1351.2001037597656" w:right="920" w:header="0" w:footer="720"/>
      <w:cols w:equalWidth="0" w:num="1">
        <w:col w:space="0" w:w="9628.79989624023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.png"/><Relationship Id="rId42" Type="http://schemas.openxmlformats.org/officeDocument/2006/relationships/image" Target="media/image5.png"/><Relationship Id="rId41" Type="http://schemas.openxmlformats.org/officeDocument/2006/relationships/image" Target="media/image8.png"/><Relationship Id="rId44" Type="http://schemas.openxmlformats.org/officeDocument/2006/relationships/image" Target="media/image9.png"/><Relationship Id="rId43" Type="http://schemas.openxmlformats.org/officeDocument/2006/relationships/image" Target="media/image6.png"/><Relationship Id="rId46" Type="http://schemas.openxmlformats.org/officeDocument/2006/relationships/image" Target="media/image11.png"/><Relationship Id="rId45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5.png"/><Relationship Id="rId48" Type="http://schemas.openxmlformats.org/officeDocument/2006/relationships/image" Target="media/image15.png"/><Relationship Id="rId47" Type="http://schemas.openxmlformats.org/officeDocument/2006/relationships/image" Target="media/image14.png"/><Relationship Id="rId49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47.png"/><Relationship Id="rId7" Type="http://schemas.openxmlformats.org/officeDocument/2006/relationships/image" Target="media/image48.png"/><Relationship Id="rId8" Type="http://schemas.openxmlformats.org/officeDocument/2006/relationships/image" Target="media/image43.png"/><Relationship Id="rId31" Type="http://schemas.openxmlformats.org/officeDocument/2006/relationships/image" Target="media/image35.png"/><Relationship Id="rId30" Type="http://schemas.openxmlformats.org/officeDocument/2006/relationships/image" Target="media/image38.png"/><Relationship Id="rId33" Type="http://schemas.openxmlformats.org/officeDocument/2006/relationships/image" Target="media/image40.png"/><Relationship Id="rId32" Type="http://schemas.openxmlformats.org/officeDocument/2006/relationships/image" Target="media/image36.png"/><Relationship Id="rId35" Type="http://schemas.openxmlformats.org/officeDocument/2006/relationships/image" Target="media/image39.png"/><Relationship Id="rId34" Type="http://schemas.openxmlformats.org/officeDocument/2006/relationships/image" Target="media/image41.png"/><Relationship Id="rId37" Type="http://schemas.openxmlformats.org/officeDocument/2006/relationships/image" Target="media/image4.png"/><Relationship Id="rId36" Type="http://schemas.openxmlformats.org/officeDocument/2006/relationships/image" Target="media/image3.png"/><Relationship Id="rId39" Type="http://schemas.openxmlformats.org/officeDocument/2006/relationships/image" Target="media/image2.png"/><Relationship Id="rId38" Type="http://schemas.openxmlformats.org/officeDocument/2006/relationships/image" Target="media/image1.png"/><Relationship Id="rId61" Type="http://schemas.openxmlformats.org/officeDocument/2006/relationships/image" Target="media/image24.png"/><Relationship Id="rId20" Type="http://schemas.openxmlformats.org/officeDocument/2006/relationships/image" Target="media/image49.png"/><Relationship Id="rId22" Type="http://schemas.openxmlformats.org/officeDocument/2006/relationships/image" Target="media/image30.png"/><Relationship Id="rId21" Type="http://schemas.openxmlformats.org/officeDocument/2006/relationships/image" Target="media/image27.png"/><Relationship Id="rId24" Type="http://schemas.openxmlformats.org/officeDocument/2006/relationships/image" Target="media/image28.png"/><Relationship Id="rId23" Type="http://schemas.openxmlformats.org/officeDocument/2006/relationships/image" Target="media/image31.png"/><Relationship Id="rId60" Type="http://schemas.openxmlformats.org/officeDocument/2006/relationships/image" Target="media/image23.png"/><Relationship Id="rId26" Type="http://schemas.openxmlformats.org/officeDocument/2006/relationships/image" Target="media/image34.png"/><Relationship Id="rId25" Type="http://schemas.openxmlformats.org/officeDocument/2006/relationships/image" Target="media/image29.png"/><Relationship Id="rId28" Type="http://schemas.openxmlformats.org/officeDocument/2006/relationships/image" Target="media/image33.png"/><Relationship Id="rId27" Type="http://schemas.openxmlformats.org/officeDocument/2006/relationships/image" Target="media/image32.png"/><Relationship Id="rId29" Type="http://schemas.openxmlformats.org/officeDocument/2006/relationships/image" Target="media/image37.png"/><Relationship Id="rId51" Type="http://schemas.openxmlformats.org/officeDocument/2006/relationships/image" Target="media/image18.png"/><Relationship Id="rId50" Type="http://schemas.openxmlformats.org/officeDocument/2006/relationships/image" Target="media/image13.png"/><Relationship Id="rId53" Type="http://schemas.openxmlformats.org/officeDocument/2006/relationships/image" Target="media/image16.png"/><Relationship Id="rId52" Type="http://schemas.openxmlformats.org/officeDocument/2006/relationships/image" Target="media/image19.png"/><Relationship Id="rId11" Type="http://schemas.openxmlformats.org/officeDocument/2006/relationships/image" Target="media/image46.png"/><Relationship Id="rId55" Type="http://schemas.openxmlformats.org/officeDocument/2006/relationships/image" Target="media/image20.png"/><Relationship Id="rId10" Type="http://schemas.openxmlformats.org/officeDocument/2006/relationships/image" Target="media/image44.png"/><Relationship Id="rId54" Type="http://schemas.openxmlformats.org/officeDocument/2006/relationships/image" Target="media/image17.png"/><Relationship Id="rId13" Type="http://schemas.openxmlformats.org/officeDocument/2006/relationships/image" Target="media/image52.png"/><Relationship Id="rId57" Type="http://schemas.openxmlformats.org/officeDocument/2006/relationships/image" Target="media/image22.png"/><Relationship Id="rId12" Type="http://schemas.openxmlformats.org/officeDocument/2006/relationships/image" Target="media/image53.png"/><Relationship Id="rId56" Type="http://schemas.openxmlformats.org/officeDocument/2006/relationships/image" Target="media/image21.png"/><Relationship Id="rId15" Type="http://schemas.openxmlformats.org/officeDocument/2006/relationships/image" Target="media/image51.png"/><Relationship Id="rId59" Type="http://schemas.openxmlformats.org/officeDocument/2006/relationships/image" Target="media/image26.png"/><Relationship Id="rId14" Type="http://schemas.openxmlformats.org/officeDocument/2006/relationships/image" Target="media/image42.png"/><Relationship Id="rId58" Type="http://schemas.openxmlformats.org/officeDocument/2006/relationships/image" Target="media/image25.png"/><Relationship Id="rId17" Type="http://schemas.openxmlformats.org/officeDocument/2006/relationships/image" Target="media/image50.png"/><Relationship Id="rId16" Type="http://schemas.openxmlformats.org/officeDocument/2006/relationships/image" Target="media/image56.png"/><Relationship Id="rId19" Type="http://schemas.openxmlformats.org/officeDocument/2006/relationships/image" Target="media/image55.png"/><Relationship Id="rId18" Type="http://schemas.openxmlformats.org/officeDocument/2006/relationships/image" Target="media/image5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