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26234" w14:textId="77777777" w:rsidR="002D006F" w:rsidRPr="002D006F" w:rsidRDefault="002D006F">
      <w:pPr>
        <w:jc w:val="center"/>
      </w:pPr>
    </w:p>
    <w:p w14:paraId="7A4E447F" w14:textId="77777777" w:rsidR="002D006F" w:rsidRPr="002D006F" w:rsidRDefault="002D006F" w:rsidP="009C45B2">
      <w:pPr>
        <w:spacing w:after="0" w:line="240" w:lineRule="auto"/>
        <w:rPr>
          <w:b/>
          <w:bCs/>
          <w:color w:val="000000"/>
          <w:sz w:val="28"/>
          <w:szCs w:val="24"/>
        </w:rPr>
      </w:pPr>
    </w:p>
    <w:p w14:paraId="27A6B3A6" w14:textId="77777777" w:rsidR="002D006F" w:rsidRPr="002D006F" w:rsidRDefault="002D006F" w:rsidP="009C45B2">
      <w:pPr>
        <w:spacing w:after="0" w:line="240" w:lineRule="auto"/>
        <w:rPr>
          <w:b/>
          <w:bCs/>
          <w:color w:val="000000"/>
          <w:sz w:val="28"/>
          <w:szCs w:val="24"/>
        </w:rPr>
      </w:pPr>
    </w:p>
    <w:p w14:paraId="4146B65B" w14:textId="77777777" w:rsidR="002D006F" w:rsidRPr="002D006F" w:rsidRDefault="002D006F" w:rsidP="00993A7C">
      <w:pPr>
        <w:spacing w:after="0" w:line="240" w:lineRule="auto"/>
        <w:rPr>
          <w:szCs w:val="24"/>
        </w:rPr>
      </w:pPr>
    </w:p>
    <w:p w14:paraId="50CE8CBC" w14:textId="77777777" w:rsidR="002D006F" w:rsidRPr="002D006F" w:rsidRDefault="002D006F" w:rsidP="009C45B2">
      <w:pPr>
        <w:spacing w:after="0" w:line="240" w:lineRule="auto"/>
        <w:jc w:val="right"/>
        <w:rPr>
          <w:szCs w:val="24"/>
        </w:rPr>
      </w:pPr>
    </w:p>
    <w:p w14:paraId="1EF9F3AC" w14:textId="77777777" w:rsidR="002D006F" w:rsidRPr="002D006F" w:rsidRDefault="002D006F" w:rsidP="009C45B2">
      <w:pPr>
        <w:spacing w:after="0" w:line="240" w:lineRule="auto"/>
        <w:jc w:val="right"/>
        <w:rPr>
          <w:szCs w:val="24"/>
        </w:rPr>
      </w:pPr>
    </w:p>
    <w:p w14:paraId="7605CC1F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5774BBC5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34544DCF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2139BE7D" w14:textId="77777777" w:rsidR="002D006F" w:rsidRPr="002D006F" w:rsidRDefault="002D006F" w:rsidP="00C83379">
      <w:pPr>
        <w:pStyle w:val="SemEspaamento"/>
        <w:tabs>
          <w:tab w:val="left" w:pos="4062"/>
        </w:tabs>
        <w:rPr>
          <w:rFonts w:ascii="Times New Roman" w:hAnsi="Times New Roman"/>
          <w:b/>
          <w:sz w:val="24"/>
          <w:szCs w:val="24"/>
        </w:rPr>
      </w:pPr>
      <w:r w:rsidRPr="002D006F">
        <w:rPr>
          <w:rFonts w:ascii="Times New Roman" w:hAnsi="Times New Roman"/>
          <w:b/>
          <w:sz w:val="24"/>
          <w:szCs w:val="24"/>
        </w:rPr>
        <w:tab/>
      </w:r>
    </w:p>
    <w:p w14:paraId="3F4D9568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1E698203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50AD6EA7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287AD409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0B252F2B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2C8F4C8E" w14:textId="77777777" w:rsidR="002D006F" w:rsidRPr="002D006F" w:rsidRDefault="002D006F" w:rsidP="00CF4F63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2D006F">
        <w:rPr>
          <w:rFonts w:ascii="Times New Roman" w:hAnsi="Times New Roman"/>
          <w:b/>
          <w:sz w:val="28"/>
          <w:szCs w:val="28"/>
        </w:rPr>
        <w:lastRenderedPageBreak/>
        <w:t xml:space="preserve">Documento </w:t>
      </w:r>
      <w:r w:rsidR="00440DAE">
        <w:rPr>
          <w:rFonts w:ascii="Times New Roman" w:hAnsi="Times New Roman"/>
          <w:b/>
          <w:sz w:val="28"/>
          <w:szCs w:val="28"/>
        </w:rPr>
        <w:t>Orientador de APCN</w:t>
      </w:r>
    </w:p>
    <w:p w14:paraId="1078A573" w14:textId="77777777" w:rsidR="002D006F" w:rsidRPr="002D006F" w:rsidRDefault="002D006F" w:rsidP="00CF4F63">
      <w:pPr>
        <w:pStyle w:val="SemEspaamento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7F6FF9A6" w14:textId="77777777" w:rsidR="002D006F" w:rsidRPr="002D006F" w:rsidRDefault="002D006F" w:rsidP="00FA1BD1">
      <w:pPr>
        <w:pStyle w:val="SemEspaamento"/>
        <w:tabs>
          <w:tab w:val="left" w:pos="5158"/>
        </w:tabs>
        <w:rPr>
          <w:rFonts w:ascii="Times New Roman" w:hAnsi="Times New Roman"/>
          <w:b/>
          <w:sz w:val="28"/>
          <w:szCs w:val="28"/>
        </w:rPr>
      </w:pPr>
      <w:r w:rsidRPr="002D006F">
        <w:rPr>
          <w:rFonts w:ascii="Times New Roman" w:hAnsi="Times New Roman"/>
          <w:b/>
          <w:sz w:val="28"/>
          <w:szCs w:val="28"/>
        </w:rPr>
        <w:tab/>
      </w:r>
    </w:p>
    <w:p w14:paraId="05C96373" w14:textId="77777777" w:rsidR="002D006F" w:rsidRPr="002D006F" w:rsidRDefault="002D006F" w:rsidP="00F70E89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2D006F">
        <w:rPr>
          <w:rFonts w:ascii="Times New Roman" w:hAnsi="Times New Roman"/>
          <w:b/>
          <w:sz w:val="28"/>
          <w:szCs w:val="28"/>
        </w:rPr>
        <w:t xml:space="preserve">Área </w:t>
      </w:r>
      <w:r w:rsidRPr="002D006F">
        <w:rPr>
          <w:rFonts w:ascii="Times New Roman" w:hAnsi="Times New Roman"/>
          <w:b/>
          <w:noProof/>
          <w:sz w:val="28"/>
          <w:szCs w:val="28"/>
        </w:rPr>
        <w:t>34</w:t>
      </w:r>
      <w:r w:rsidRPr="002D006F">
        <w:rPr>
          <w:rFonts w:ascii="Times New Roman" w:hAnsi="Times New Roman"/>
          <w:b/>
          <w:sz w:val="28"/>
          <w:szCs w:val="28"/>
        </w:rPr>
        <w:t>:</w:t>
      </w:r>
    </w:p>
    <w:p w14:paraId="19F8D5EC" w14:textId="77777777" w:rsidR="002D006F" w:rsidRPr="002D006F" w:rsidRDefault="002D006F" w:rsidP="00CF4F63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</w:p>
    <w:p w14:paraId="7A33797A" w14:textId="77777777" w:rsidR="002D006F" w:rsidRPr="002D006F" w:rsidRDefault="002D006F" w:rsidP="00CF4F63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2D006F">
        <w:rPr>
          <w:rFonts w:ascii="Times New Roman" w:hAnsi="Times New Roman"/>
          <w:b/>
          <w:noProof/>
          <w:sz w:val="28"/>
          <w:szCs w:val="28"/>
        </w:rPr>
        <w:t>Sociologia</w:t>
      </w:r>
    </w:p>
    <w:p w14:paraId="23C826BF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508336BE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54D7EA31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7A404B77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0F9C0321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6F30B5DE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3ABDFE49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25D0FB15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5D3D0FD2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0A94D82A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0B3573D1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1CA8C104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110170C0" w14:textId="77777777" w:rsidR="002D006F" w:rsidRPr="002D006F" w:rsidRDefault="002D006F" w:rsidP="009C45B2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</w:p>
    <w:p w14:paraId="7F4F355C" w14:textId="108C8354" w:rsidR="002D006F" w:rsidRPr="002D006F" w:rsidRDefault="007B6E87" w:rsidP="009C45B2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Coordenador</w:t>
      </w:r>
      <w:r w:rsidR="002D006F" w:rsidRPr="002D006F">
        <w:rPr>
          <w:rFonts w:ascii="Times New Roman" w:hAnsi="Times New Roman"/>
          <w:b/>
          <w:sz w:val="24"/>
          <w:szCs w:val="24"/>
        </w:rPr>
        <w:t xml:space="preserve"> da Área:</w:t>
      </w:r>
      <w:r w:rsidR="002D006F" w:rsidRPr="002D006F">
        <w:rPr>
          <w:rFonts w:ascii="Times New Roman" w:hAnsi="Times New Roman"/>
          <w:sz w:val="24"/>
          <w:szCs w:val="24"/>
        </w:rPr>
        <w:t xml:space="preserve"> </w:t>
      </w:r>
      <w:r w:rsidR="002D006F" w:rsidRPr="002D006F">
        <w:rPr>
          <w:rFonts w:ascii="Times New Roman" w:hAnsi="Times New Roman"/>
          <w:noProof/>
          <w:sz w:val="24"/>
          <w:szCs w:val="24"/>
        </w:rPr>
        <w:t>Marcelo Carvalho Rosa</w:t>
      </w:r>
    </w:p>
    <w:p w14:paraId="1CBF12CB" w14:textId="7AB57C5A" w:rsidR="002D006F" w:rsidRPr="002D006F" w:rsidRDefault="007B6E87" w:rsidP="009C45B2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Coordenador Adjunto</w:t>
      </w:r>
      <w:r w:rsidR="002D006F" w:rsidRPr="002D006F">
        <w:rPr>
          <w:rFonts w:ascii="Times New Roman" w:hAnsi="Times New Roman"/>
          <w:b/>
          <w:sz w:val="24"/>
          <w:szCs w:val="24"/>
        </w:rPr>
        <w:t xml:space="preserve"> de Programas Acadêmicos: </w:t>
      </w:r>
      <w:r w:rsidR="002D006F" w:rsidRPr="002D006F">
        <w:rPr>
          <w:rFonts w:ascii="Times New Roman" w:hAnsi="Times New Roman"/>
          <w:noProof/>
          <w:sz w:val="24"/>
          <w:szCs w:val="24"/>
        </w:rPr>
        <w:t>Álvaro Augusto Comin</w:t>
      </w:r>
    </w:p>
    <w:p w14:paraId="6940BFB3" w14:textId="2860F698" w:rsidR="002D006F" w:rsidRPr="002D006F" w:rsidRDefault="007B6E87" w:rsidP="00C83379">
      <w:pPr>
        <w:pStyle w:val="SemEspaamen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Coordenadora</w:t>
      </w:r>
      <w:r w:rsidR="002D006F" w:rsidRPr="002D006F">
        <w:rPr>
          <w:rFonts w:ascii="Times New Roman" w:hAnsi="Times New Roman"/>
          <w:b/>
          <w:sz w:val="24"/>
          <w:szCs w:val="24"/>
        </w:rPr>
        <w:t xml:space="preserve"> de Programas Profissionais: </w:t>
      </w:r>
      <w:r w:rsidR="002D006F" w:rsidRPr="002D006F">
        <w:rPr>
          <w:rFonts w:ascii="Times New Roman" w:hAnsi="Times New Roman"/>
          <w:noProof/>
          <w:sz w:val="24"/>
          <w:szCs w:val="24"/>
        </w:rPr>
        <w:t>Miriam Cristina Marcilio Rabelo</w:t>
      </w:r>
    </w:p>
    <w:p w14:paraId="74071A94" w14:textId="77777777" w:rsidR="002D006F" w:rsidRPr="002D006F" w:rsidRDefault="002D006F" w:rsidP="00C83379">
      <w:pPr>
        <w:pStyle w:val="SemEspaamento"/>
        <w:jc w:val="right"/>
        <w:rPr>
          <w:rFonts w:ascii="Times New Roman" w:hAnsi="Times New Roman"/>
          <w:szCs w:val="24"/>
        </w:rPr>
      </w:pPr>
    </w:p>
    <w:p w14:paraId="4F9396D3" w14:textId="77777777" w:rsidR="002D006F" w:rsidRPr="002D006F" w:rsidRDefault="002D006F" w:rsidP="009C45B2">
      <w:pPr>
        <w:spacing w:after="0" w:line="240" w:lineRule="auto"/>
        <w:rPr>
          <w:szCs w:val="24"/>
        </w:rPr>
      </w:pPr>
    </w:p>
    <w:p w14:paraId="6C0E0E9E" w14:textId="77777777" w:rsidR="002D006F" w:rsidRPr="002D006F" w:rsidRDefault="002D006F" w:rsidP="009C45B2">
      <w:pPr>
        <w:spacing w:after="0" w:line="240" w:lineRule="auto"/>
        <w:rPr>
          <w:szCs w:val="24"/>
        </w:rPr>
      </w:pPr>
    </w:p>
    <w:p w14:paraId="7253A7CD" w14:textId="77777777" w:rsidR="002D006F" w:rsidRPr="002D006F" w:rsidRDefault="002D006F" w:rsidP="009C45B2">
      <w:pPr>
        <w:spacing w:after="0" w:line="240" w:lineRule="auto"/>
        <w:rPr>
          <w:szCs w:val="24"/>
        </w:rPr>
      </w:pPr>
    </w:p>
    <w:p w14:paraId="0E594C9A" w14:textId="77777777" w:rsidR="002D006F" w:rsidRPr="002D006F" w:rsidRDefault="002D006F" w:rsidP="009C45B2">
      <w:pPr>
        <w:spacing w:after="0" w:line="240" w:lineRule="auto"/>
        <w:rPr>
          <w:szCs w:val="24"/>
        </w:rPr>
      </w:pPr>
    </w:p>
    <w:p w14:paraId="12DC5D6E" w14:textId="77777777" w:rsidR="002D006F" w:rsidRPr="002D006F" w:rsidRDefault="002D006F" w:rsidP="009C45B2">
      <w:pPr>
        <w:spacing w:after="0" w:line="240" w:lineRule="auto"/>
        <w:rPr>
          <w:szCs w:val="24"/>
        </w:rPr>
      </w:pPr>
    </w:p>
    <w:p w14:paraId="2AF90241" w14:textId="77777777" w:rsidR="002D006F" w:rsidRDefault="002D006F" w:rsidP="00C86C66">
      <w:pPr>
        <w:spacing w:after="0" w:line="240" w:lineRule="auto"/>
        <w:jc w:val="center"/>
        <w:rPr>
          <w:b/>
          <w:bCs/>
          <w:szCs w:val="24"/>
        </w:rPr>
      </w:pPr>
      <w:r w:rsidRPr="002D006F">
        <w:rPr>
          <w:b/>
          <w:bCs/>
          <w:szCs w:val="24"/>
        </w:rPr>
        <w:t>2019</w:t>
      </w:r>
    </w:p>
    <w:p w14:paraId="5FCF29A8" w14:textId="77777777" w:rsidR="000817A0" w:rsidRDefault="000817A0" w:rsidP="00C86C66">
      <w:pPr>
        <w:spacing w:after="0" w:line="240" w:lineRule="auto"/>
        <w:jc w:val="center"/>
        <w:rPr>
          <w:b/>
          <w:bCs/>
          <w:szCs w:val="24"/>
        </w:rPr>
      </w:pPr>
    </w:p>
    <w:p w14:paraId="297DFEE7" w14:textId="77777777" w:rsidR="000817A0" w:rsidRDefault="000817A0" w:rsidP="00C86C66">
      <w:pPr>
        <w:spacing w:after="0" w:line="240" w:lineRule="auto"/>
        <w:jc w:val="center"/>
        <w:rPr>
          <w:b/>
          <w:bCs/>
          <w:szCs w:val="24"/>
        </w:rPr>
      </w:pPr>
    </w:p>
    <w:p w14:paraId="0FE3D475" w14:textId="77777777" w:rsidR="00686ABC" w:rsidRDefault="00686ABC" w:rsidP="00C86C66">
      <w:pPr>
        <w:spacing w:after="0" w:line="240" w:lineRule="auto"/>
        <w:jc w:val="center"/>
        <w:rPr>
          <w:b/>
          <w:bCs/>
          <w:szCs w:val="24"/>
        </w:rPr>
        <w:sectPr w:rsidR="00686ABC" w:rsidSect="00302E03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701" w:right="1134" w:bottom="1134" w:left="1701" w:header="709" w:footer="709" w:gutter="0"/>
          <w:pgNumType w:start="0"/>
          <w:cols w:space="708"/>
          <w:docGrid w:linePitch="360"/>
        </w:sectPr>
      </w:pPr>
    </w:p>
    <w:sdt>
      <w:sdtPr>
        <w:rPr>
          <w:rFonts w:ascii="Times New Roman" w:eastAsia="Calibri" w:hAnsi="Times New Roman"/>
          <w:b w:val="0"/>
          <w:bCs w:val="0"/>
          <w:color w:val="auto"/>
          <w:sz w:val="24"/>
          <w:szCs w:val="22"/>
          <w:lang w:eastAsia="en-US"/>
        </w:rPr>
        <w:id w:val="80958609"/>
        <w:docPartObj>
          <w:docPartGallery w:val="Table of Contents"/>
          <w:docPartUnique/>
        </w:docPartObj>
      </w:sdtPr>
      <w:sdtEndPr/>
      <w:sdtContent>
        <w:p w14:paraId="69F96C78" w14:textId="38409848" w:rsidR="00944D83" w:rsidRDefault="00944D83">
          <w:pPr>
            <w:pStyle w:val="CabealhodoSumrio"/>
          </w:pPr>
          <w:r>
            <w:t>Sumário</w:t>
          </w:r>
        </w:p>
        <w:p w14:paraId="6C3A7650" w14:textId="77777777" w:rsidR="00944D83" w:rsidRDefault="00944D83" w:rsidP="00191CC7">
          <w:pPr>
            <w:pStyle w:val="Sumrio2"/>
            <w:numPr>
              <w:ilvl w:val="0"/>
              <w:numId w:val="0"/>
            </w:numPr>
            <w:ind w:left="792" w:hanging="43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8725550" w:history="1">
            <w:r w:rsidRPr="00191CC7">
              <w:rPr>
                <w:rStyle w:val="Hyperlink"/>
                <w:b/>
              </w:rPr>
              <w:t>1. Infraestrutura de ensino e pesquisa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_Toc8725550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19D9BBF3" w14:textId="645B4E28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51" w:history="1">
            <w:r w:rsidR="00944D83" w:rsidRPr="00731568">
              <w:rPr>
                <w:rStyle w:val="Hyperlink"/>
              </w:rPr>
              <w:t>1.1. Instalações físicas, laboratórios e biblioteca.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_Toc8725551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1</w:t>
            </w:r>
            <w:r w:rsidR="00944D83">
              <w:rPr>
                <w:webHidden/>
              </w:rPr>
              <w:fldChar w:fldCharType="end"/>
            </w:r>
          </w:hyperlink>
        </w:p>
        <w:p w14:paraId="510C0782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52" w:history="1">
            <w:r w:rsidR="00944D83" w:rsidRPr="00731568">
              <w:rPr>
                <w:rStyle w:val="Hyperlink"/>
              </w:rPr>
              <w:t>1.2. Acesso à rede mundial de computadores, bases de dados e a fontes de informação multimídia para docentes e discentes.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_Toc8725552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1</w:t>
            </w:r>
            <w:r w:rsidR="00944D83">
              <w:rPr>
                <w:webHidden/>
              </w:rPr>
              <w:fldChar w:fldCharType="end"/>
            </w:r>
          </w:hyperlink>
        </w:p>
        <w:p w14:paraId="5588E2D6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53" w:history="1">
            <w:r w:rsidR="00944D83" w:rsidRPr="00731568">
              <w:rPr>
                <w:rStyle w:val="Hyperlink"/>
              </w:rPr>
              <w:t>1.3. Espaço físico, mobiliário e equipamento para condução das atividades administrativas do curso.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_Toc8725553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1</w:t>
            </w:r>
            <w:r w:rsidR="00944D83">
              <w:rPr>
                <w:webHidden/>
              </w:rPr>
              <w:fldChar w:fldCharType="end"/>
            </w:r>
          </w:hyperlink>
        </w:p>
        <w:p w14:paraId="7F73190F" w14:textId="77777777" w:rsidR="00944D83" w:rsidRDefault="009E74FE" w:rsidP="00191CC7">
          <w:pPr>
            <w:pStyle w:val="Sumrio2"/>
            <w:numPr>
              <w:ilvl w:val="0"/>
              <w:numId w:val="0"/>
            </w:numPr>
            <w:ind w:left="792" w:hanging="43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54" w:history="1">
            <w:r w:rsidR="00944D83" w:rsidRPr="00191CC7">
              <w:rPr>
                <w:rStyle w:val="Hyperlink"/>
                <w:b/>
              </w:rPr>
              <w:t>2. Proposta do curso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_Toc8725554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1</w:t>
            </w:r>
            <w:r w:rsidR="00944D83">
              <w:rPr>
                <w:webHidden/>
              </w:rPr>
              <w:fldChar w:fldCharType="end"/>
            </w:r>
          </w:hyperlink>
        </w:p>
        <w:p w14:paraId="7D95552C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55" w:history="1">
            <w:r w:rsidR="00944D83" w:rsidRPr="00731568">
              <w:rPr>
                <w:rStyle w:val="Hyperlink"/>
              </w:rPr>
              <w:t>2.1. Histórico e contextualização da proposta de curso.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_Toc8725555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1</w:t>
            </w:r>
            <w:r w:rsidR="00944D83">
              <w:rPr>
                <w:webHidden/>
              </w:rPr>
              <w:fldChar w:fldCharType="end"/>
            </w:r>
          </w:hyperlink>
        </w:p>
        <w:p w14:paraId="1F1EF40C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57" w:history="1">
            <w:r w:rsidR="00944D83" w:rsidRPr="00731568">
              <w:rPr>
                <w:rStyle w:val="Hyperlink"/>
              </w:rPr>
              <w:t>2.2. Adequação ao plano de desenvolvimento da instituição proponente e política de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_Toc8725557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1</w:t>
            </w:r>
            <w:r w:rsidR="00944D83">
              <w:rPr>
                <w:webHidden/>
              </w:rPr>
              <w:fldChar w:fldCharType="end"/>
            </w:r>
          </w:hyperlink>
        </w:p>
        <w:p w14:paraId="01853FF0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58" w:history="1">
            <w:r w:rsidR="00944D83" w:rsidRPr="00731568">
              <w:rPr>
                <w:rStyle w:val="Hyperlink"/>
              </w:rPr>
              <w:t>autoavaliação do programa.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_Toc8725558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1</w:t>
            </w:r>
            <w:r w:rsidR="00944D83">
              <w:rPr>
                <w:webHidden/>
              </w:rPr>
              <w:fldChar w:fldCharType="end"/>
            </w:r>
          </w:hyperlink>
        </w:p>
        <w:p w14:paraId="6FF289EA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59" w:history="1">
            <w:r w:rsidR="00944D83" w:rsidRPr="00731568">
              <w:rPr>
                <w:rStyle w:val="Hyperlink"/>
              </w:rPr>
              <w:t>2.3. Objetivos.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_Toc8725559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2</w:t>
            </w:r>
            <w:r w:rsidR="00944D83">
              <w:rPr>
                <w:webHidden/>
              </w:rPr>
              <w:fldChar w:fldCharType="end"/>
            </w:r>
          </w:hyperlink>
        </w:p>
        <w:p w14:paraId="46A1CAE6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60" w:history="1">
            <w:r w:rsidR="00944D83" w:rsidRPr="00731568">
              <w:rPr>
                <w:rStyle w:val="Hyperlink"/>
              </w:rPr>
              <w:t>2.4. Coerência entre área de concentração, linhas de pesquisa ou atuação, e projetos.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_Toc8725560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2</w:t>
            </w:r>
            <w:r w:rsidR="00944D83">
              <w:rPr>
                <w:webHidden/>
              </w:rPr>
              <w:fldChar w:fldCharType="end"/>
            </w:r>
          </w:hyperlink>
        </w:p>
        <w:p w14:paraId="47F1A65B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61" w:history="1">
            <w:r w:rsidR="00944D83" w:rsidRPr="00731568">
              <w:rPr>
                <w:rStyle w:val="Hyperlink"/>
              </w:rPr>
              <w:t>2.5. Estrutura curricular, disciplinas e referencial bibliográfico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_Toc8725561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3</w:t>
            </w:r>
            <w:r w:rsidR="00944D83">
              <w:rPr>
                <w:webHidden/>
              </w:rPr>
              <w:fldChar w:fldCharType="end"/>
            </w:r>
          </w:hyperlink>
        </w:p>
        <w:p w14:paraId="1C87D1DE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62" w:history="1">
            <w:r w:rsidR="00944D83" w:rsidRPr="00731568">
              <w:rPr>
                <w:rStyle w:val="Hyperlink"/>
              </w:rPr>
              <w:t>2.6. Critérios de seleção de alunos.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_Toc8725562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4</w:t>
            </w:r>
            <w:r w:rsidR="00944D83">
              <w:rPr>
                <w:webHidden/>
              </w:rPr>
              <w:fldChar w:fldCharType="end"/>
            </w:r>
          </w:hyperlink>
        </w:p>
        <w:p w14:paraId="218AFF34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63" w:history="1">
            <w:r w:rsidR="00944D83" w:rsidRPr="00731568">
              <w:rPr>
                <w:rStyle w:val="Hyperlink"/>
              </w:rPr>
              <w:t>2.7. Quantitativo de vagas e relação de orientandos por orientador.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_Toc8725563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4</w:t>
            </w:r>
            <w:r w:rsidR="00944D83">
              <w:rPr>
                <w:webHidden/>
              </w:rPr>
              <w:fldChar w:fldCharType="end"/>
            </w:r>
          </w:hyperlink>
        </w:p>
        <w:p w14:paraId="6C6D214A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64" w:history="1">
            <w:r w:rsidR="00944D83" w:rsidRPr="00731568">
              <w:rPr>
                <w:rStyle w:val="Hyperlink"/>
              </w:rPr>
              <w:t>2.8. Formação pretendida e perfil do egresso – para cursos acadêmicos e profissionais.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_Toc8725564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4</w:t>
            </w:r>
            <w:r w:rsidR="00944D83">
              <w:rPr>
                <w:webHidden/>
              </w:rPr>
              <w:fldChar w:fldCharType="end"/>
            </w:r>
          </w:hyperlink>
        </w:p>
        <w:p w14:paraId="31A304F3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65" w:history="1">
            <w:r w:rsidR="00944D83" w:rsidRPr="00731568">
              <w:rPr>
                <w:rStyle w:val="Hyperlink"/>
                <w:rFonts w:asciiTheme="majorHAnsi" w:hAnsiTheme="majorHAnsi"/>
              </w:rPr>
              <w:t xml:space="preserve">2.9. Regimento do curso </w:t>
            </w:r>
            <w:r w:rsidR="00944D83" w:rsidRPr="00731568">
              <w:rPr>
                <w:rStyle w:val="Hyperlink"/>
              </w:rPr>
              <w:t>e forma de implementação da política de autoavaliação do programa.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_Toc8725565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4</w:t>
            </w:r>
            <w:r w:rsidR="00944D83">
              <w:rPr>
                <w:webHidden/>
              </w:rPr>
              <w:fldChar w:fldCharType="end"/>
            </w:r>
          </w:hyperlink>
        </w:p>
        <w:p w14:paraId="5601BBDD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 w:hanging="43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66" w:history="1">
            <w:r w:rsidR="00944D83" w:rsidRPr="00191CC7">
              <w:rPr>
                <w:rStyle w:val="Hyperlink"/>
                <w:b/>
              </w:rPr>
              <w:t>3. Corpo docente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_Toc8725566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5</w:t>
            </w:r>
            <w:r w:rsidR="00944D83">
              <w:rPr>
                <w:webHidden/>
              </w:rPr>
              <w:fldChar w:fldCharType="end"/>
            </w:r>
          </w:hyperlink>
        </w:p>
        <w:p w14:paraId="1B90E21B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67" w:history="1">
            <w:r w:rsidR="00944D83" w:rsidRPr="00731568">
              <w:rPr>
                <w:rStyle w:val="Hyperlink"/>
              </w:rPr>
              <w:t>3.1 Caracterização geral do corpo docente (relação entre número de docentes permanentes e demais categorias de docentes).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_Toc8725567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5</w:t>
            </w:r>
            <w:r w:rsidR="00944D83">
              <w:rPr>
                <w:webHidden/>
              </w:rPr>
              <w:fldChar w:fldCharType="end"/>
            </w:r>
          </w:hyperlink>
        </w:p>
        <w:p w14:paraId="203EF0F7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68" w:history="1">
            <w:r w:rsidR="00944D83" w:rsidRPr="00731568">
              <w:rPr>
                <w:rStyle w:val="Hyperlink"/>
              </w:rPr>
              <w:t>3.2. Quantidade mínima de docentes permanentes para cada nível (mestrado e doutorado) e modalidade (acadêmico e profissional) de curso.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_Toc8725568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5</w:t>
            </w:r>
            <w:r w:rsidR="00944D83">
              <w:rPr>
                <w:webHidden/>
              </w:rPr>
              <w:fldChar w:fldCharType="end"/>
            </w:r>
          </w:hyperlink>
        </w:p>
        <w:p w14:paraId="29AEEE53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69" w:history="1">
            <w:r w:rsidR="00944D83" w:rsidRPr="00731568">
              <w:rPr>
                <w:rStyle w:val="Hyperlink"/>
              </w:rPr>
              <w:t>3.3. Regime de dedicação de docentes permanentes ao curso.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_Toc8725569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5</w:t>
            </w:r>
            <w:r w:rsidR="00944D83">
              <w:rPr>
                <w:webHidden/>
              </w:rPr>
              <w:fldChar w:fldCharType="end"/>
            </w:r>
          </w:hyperlink>
        </w:p>
        <w:p w14:paraId="36F9C1A4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70" w:history="1">
            <w:r w:rsidR="00944D83" w:rsidRPr="00731568">
              <w:rPr>
                <w:rStyle w:val="Hyperlink"/>
              </w:rPr>
              <w:t>3.4. Qualificação mínima de docentes permanentes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_Toc8725570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6</w:t>
            </w:r>
            <w:r w:rsidR="00944D83">
              <w:rPr>
                <w:webHidden/>
              </w:rPr>
              <w:fldChar w:fldCharType="end"/>
            </w:r>
          </w:hyperlink>
        </w:p>
        <w:p w14:paraId="2686821A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71" w:history="1">
            <w:r w:rsidR="00944D83" w:rsidRPr="00731568">
              <w:rPr>
                <w:rStyle w:val="Hyperlink"/>
              </w:rPr>
              <w:t>3.5. Vinculação da qualificação acadêmica, didática, técnica ou científica do grupo proponente ao objetivo da proposta.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_Toc8725571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6</w:t>
            </w:r>
            <w:r w:rsidR="00944D83">
              <w:rPr>
                <w:webHidden/>
              </w:rPr>
              <w:fldChar w:fldCharType="end"/>
            </w:r>
          </w:hyperlink>
        </w:p>
        <w:p w14:paraId="1139EAE7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72" w:history="1">
            <w:r w:rsidR="00944D83" w:rsidRPr="00731568">
              <w:rPr>
                <w:rStyle w:val="Hyperlink"/>
              </w:rPr>
              <w:t>3.6. Política de acompanhamento de docentes (credenciamento, recredenciamento e descredenciamento).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_Toc8725572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7</w:t>
            </w:r>
            <w:r w:rsidR="00944D83">
              <w:rPr>
                <w:webHidden/>
              </w:rPr>
              <w:fldChar w:fldCharType="end"/>
            </w:r>
          </w:hyperlink>
        </w:p>
        <w:p w14:paraId="75F55005" w14:textId="77777777" w:rsidR="00944D83" w:rsidRPr="00191CC7" w:rsidRDefault="009E74FE" w:rsidP="00944D83">
          <w:pPr>
            <w:pStyle w:val="Sumrio2"/>
            <w:numPr>
              <w:ilvl w:val="0"/>
              <w:numId w:val="0"/>
            </w:numPr>
            <w:ind w:left="792" w:hanging="432"/>
            <w:rPr>
              <w:rFonts w:asciiTheme="minorHAnsi" w:eastAsiaTheme="minorEastAsia" w:hAnsiTheme="minorHAnsi" w:cstheme="minorBidi"/>
              <w:b/>
              <w:sz w:val="22"/>
              <w:lang w:eastAsia="pt-BR"/>
            </w:rPr>
          </w:pPr>
          <w:hyperlink w:anchor="_Toc8725573" w:history="1">
            <w:r w:rsidR="00944D83" w:rsidRPr="00191CC7">
              <w:rPr>
                <w:rStyle w:val="Hyperlink"/>
                <w:b/>
              </w:rPr>
              <w:t>4. Produção Intelectual</w:t>
            </w:r>
            <w:r w:rsidR="00944D83" w:rsidRPr="00191CC7">
              <w:rPr>
                <w:b/>
                <w:webHidden/>
              </w:rPr>
              <w:tab/>
            </w:r>
            <w:r w:rsidR="00944D83" w:rsidRPr="00191CC7">
              <w:rPr>
                <w:b/>
                <w:webHidden/>
              </w:rPr>
              <w:fldChar w:fldCharType="begin"/>
            </w:r>
            <w:r w:rsidR="00944D83" w:rsidRPr="00191CC7">
              <w:rPr>
                <w:b/>
                <w:webHidden/>
              </w:rPr>
              <w:instrText xml:space="preserve"> PAGEREF _Toc8725573 \h </w:instrText>
            </w:r>
            <w:r w:rsidR="00944D83" w:rsidRPr="00191CC7">
              <w:rPr>
                <w:b/>
                <w:webHidden/>
              </w:rPr>
            </w:r>
            <w:r w:rsidR="00944D83" w:rsidRPr="00191CC7">
              <w:rPr>
                <w:b/>
                <w:webHidden/>
              </w:rPr>
              <w:fldChar w:fldCharType="separate"/>
            </w:r>
            <w:r w:rsidR="00F3163D">
              <w:rPr>
                <w:b/>
                <w:webHidden/>
              </w:rPr>
              <w:t>7</w:t>
            </w:r>
            <w:r w:rsidR="00944D83" w:rsidRPr="00191CC7">
              <w:rPr>
                <w:b/>
                <w:webHidden/>
              </w:rPr>
              <w:fldChar w:fldCharType="end"/>
            </w:r>
          </w:hyperlink>
        </w:p>
        <w:p w14:paraId="5F0BC12E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74" w:history="1">
            <w:r w:rsidR="00944D83" w:rsidRPr="00731568">
              <w:rPr>
                <w:rStyle w:val="Hyperlink"/>
              </w:rPr>
              <w:t xml:space="preserve">4.1. Avaliação da produção (acadêmica e técnica, de acordo com a modalidade do curso — acadêmica ou profissional), considerando a </w:t>
            </w:r>
            <w:r w:rsidR="00944D83" w:rsidRPr="00731568">
              <w:rPr>
                <w:rStyle w:val="Hyperlink"/>
              </w:rPr>
              <w:lastRenderedPageBreak/>
              <w:t>aderência em relação ao curso proposto, áreas de concentração e linhas de pesquisa.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_Toc8725574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7</w:t>
            </w:r>
            <w:r w:rsidR="00944D83">
              <w:rPr>
                <w:webHidden/>
              </w:rPr>
              <w:fldChar w:fldCharType="end"/>
            </w:r>
          </w:hyperlink>
        </w:p>
        <w:p w14:paraId="60FEFB2B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75" w:history="1">
            <w:r w:rsidR="00944D83" w:rsidRPr="00731568">
              <w:rPr>
                <w:rStyle w:val="Hyperlink"/>
              </w:rPr>
              <w:t>ORIENTAÇÕES ESPECÍFICAS PARA PROPOSTAS DE CURSOS NOVOS ORIGINÁRIOS DE DESMEMBRAMENTO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_Toc8725575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8</w:t>
            </w:r>
            <w:r w:rsidR="00944D83">
              <w:rPr>
                <w:webHidden/>
              </w:rPr>
              <w:fldChar w:fldCharType="end"/>
            </w:r>
          </w:hyperlink>
        </w:p>
        <w:p w14:paraId="30F68B52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76" w:history="1">
            <w:r w:rsidR="00944D83" w:rsidRPr="00731568">
              <w:rPr>
                <w:rStyle w:val="Hyperlink"/>
              </w:rPr>
              <w:t>ORIENTAÇÕES ESPECÍFICAS PROPOSTAS DE CURSOS NOVOS NA MODALIDADE PROFISSIONAL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_Toc8725576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8</w:t>
            </w:r>
            <w:r w:rsidR="00944D83">
              <w:rPr>
                <w:webHidden/>
              </w:rPr>
              <w:fldChar w:fldCharType="end"/>
            </w:r>
          </w:hyperlink>
        </w:p>
        <w:p w14:paraId="7D4B9570" w14:textId="77777777" w:rsidR="00944D83" w:rsidRDefault="009E74FE" w:rsidP="00944D83">
          <w:pPr>
            <w:pStyle w:val="Sumrio2"/>
            <w:numPr>
              <w:ilvl w:val="0"/>
              <w:numId w:val="0"/>
            </w:numPr>
            <w:ind w:left="792"/>
            <w:rPr>
              <w:rFonts w:asciiTheme="minorHAnsi" w:eastAsiaTheme="minorEastAsia" w:hAnsiTheme="minorHAnsi" w:cstheme="minorBidi"/>
              <w:sz w:val="22"/>
              <w:lang w:eastAsia="pt-BR"/>
            </w:rPr>
          </w:pPr>
          <w:hyperlink w:anchor="_Toc8725577" w:history="1">
            <w:r w:rsidR="00944D83" w:rsidRPr="00731568">
              <w:rPr>
                <w:rStyle w:val="Hyperlink"/>
              </w:rPr>
              <w:t>ORIENTAÇÕES ESPECÍFICAS PROPOSTAS DE CURSOS NOVOS NA MODALIDADE A DISTÂNCIA</w:t>
            </w:r>
            <w:r w:rsidR="00944D83">
              <w:rPr>
                <w:webHidden/>
              </w:rPr>
              <w:tab/>
            </w:r>
            <w:r w:rsidR="00944D83">
              <w:rPr>
                <w:webHidden/>
              </w:rPr>
              <w:fldChar w:fldCharType="begin"/>
            </w:r>
            <w:r w:rsidR="00944D83">
              <w:rPr>
                <w:webHidden/>
              </w:rPr>
              <w:instrText xml:space="preserve"> PAGEREF _Toc8725577 \h </w:instrText>
            </w:r>
            <w:r w:rsidR="00944D83">
              <w:rPr>
                <w:webHidden/>
              </w:rPr>
            </w:r>
            <w:r w:rsidR="00944D83">
              <w:rPr>
                <w:webHidden/>
              </w:rPr>
              <w:fldChar w:fldCharType="separate"/>
            </w:r>
            <w:r w:rsidR="00F3163D">
              <w:rPr>
                <w:webHidden/>
              </w:rPr>
              <w:t>8</w:t>
            </w:r>
            <w:r w:rsidR="00944D83">
              <w:rPr>
                <w:webHidden/>
              </w:rPr>
              <w:fldChar w:fldCharType="end"/>
            </w:r>
          </w:hyperlink>
        </w:p>
        <w:p w14:paraId="20C321C5" w14:textId="5ABDA3C5" w:rsidR="00944D83" w:rsidRDefault="00944D83">
          <w:r>
            <w:rPr>
              <w:b/>
              <w:bCs/>
            </w:rPr>
            <w:fldChar w:fldCharType="end"/>
          </w:r>
        </w:p>
      </w:sdtContent>
    </w:sdt>
    <w:p w14:paraId="49E56269" w14:textId="38B53104" w:rsidR="00CC6D9F" w:rsidRDefault="00CC6D9F" w:rsidP="00CC6D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right" w:pos="9354"/>
        </w:tabs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02CCD0B5" w14:textId="066F743E" w:rsidR="00686ABC" w:rsidRPr="00CC6D9F" w:rsidRDefault="00CC6D9F" w:rsidP="00CC6D9F">
      <w:pPr>
        <w:tabs>
          <w:tab w:val="center" w:pos="4677"/>
          <w:tab w:val="right" w:pos="9354"/>
        </w:tabs>
        <w:rPr>
          <w:szCs w:val="24"/>
        </w:rPr>
        <w:sectPr w:rsidR="00686ABC" w:rsidRPr="00CC6D9F" w:rsidSect="00302E03">
          <w:headerReference w:type="default" r:id="rId13"/>
          <w:pgSz w:w="11906" w:h="16838"/>
          <w:pgMar w:top="1701" w:right="1134" w:bottom="1134" w:left="1701" w:header="709" w:footer="709" w:gutter="0"/>
          <w:pgNumType w:start="0"/>
          <w:cols w:space="708"/>
          <w:docGrid w:linePitch="360"/>
        </w:sectPr>
      </w:pPr>
      <w:r>
        <w:rPr>
          <w:szCs w:val="24"/>
        </w:rPr>
        <w:tab/>
      </w:r>
    </w:p>
    <w:p w14:paraId="60A0769E" w14:textId="1EA28352" w:rsidR="002F158F" w:rsidRPr="009D1D63" w:rsidRDefault="002F158F" w:rsidP="009D1D63">
      <w:pPr>
        <w:pStyle w:val="Ttulo2"/>
        <w:spacing w:line="360" w:lineRule="auto"/>
      </w:pPr>
      <w:bookmarkStart w:id="0" w:name="_Toc8724507"/>
      <w:bookmarkStart w:id="1" w:name="_Toc8724841"/>
      <w:bookmarkStart w:id="2" w:name="_Toc8725550"/>
      <w:r w:rsidRPr="009D1D63">
        <w:lastRenderedPageBreak/>
        <w:t>1. Infraestrutura de ensino e pesquisa</w:t>
      </w:r>
      <w:bookmarkEnd w:id="0"/>
      <w:bookmarkEnd w:id="1"/>
      <w:bookmarkEnd w:id="2"/>
      <w:r w:rsidR="000A374D" w:rsidRPr="009D1D63">
        <w:br/>
      </w:r>
    </w:p>
    <w:p w14:paraId="06F3780C" w14:textId="77777777" w:rsidR="002F158F" w:rsidRPr="009D1D63" w:rsidRDefault="002F158F" w:rsidP="009D1D63">
      <w:pPr>
        <w:pStyle w:val="Ttulo2"/>
        <w:spacing w:line="360" w:lineRule="auto"/>
      </w:pPr>
      <w:bookmarkStart w:id="3" w:name="_Toc8724508"/>
      <w:bookmarkStart w:id="4" w:name="_Toc8724842"/>
      <w:bookmarkStart w:id="5" w:name="_Toc8725551"/>
      <w:r w:rsidRPr="009D1D63">
        <w:t>1.1. Instalações físicas, laboratórios e biblioteca.</w:t>
      </w:r>
      <w:bookmarkEnd w:id="3"/>
      <w:bookmarkEnd w:id="4"/>
      <w:bookmarkEnd w:id="5"/>
    </w:p>
    <w:p w14:paraId="4551265F" w14:textId="77777777" w:rsidR="002F158F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 Deverá estar descrita e prevista a infraestrutura mínima adequada de laboratórios de ensino e pesquisa, salas de aula, salas de professores e acervo de biblioteca, compatível com as necessidades específicas do curso proposto;</w:t>
      </w:r>
    </w:p>
    <w:p w14:paraId="02846EDB" w14:textId="77777777" w:rsidR="009D1D63" w:rsidRPr="009D1D63" w:rsidRDefault="009D1D63" w:rsidP="009D1D63">
      <w:pPr>
        <w:spacing w:after="0" w:line="360" w:lineRule="auto"/>
        <w:jc w:val="both"/>
        <w:rPr>
          <w:szCs w:val="24"/>
        </w:rPr>
      </w:pPr>
    </w:p>
    <w:p w14:paraId="5539E553" w14:textId="77777777" w:rsidR="002F158F" w:rsidRPr="009D1D63" w:rsidRDefault="002F158F" w:rsidP="009D1D63">
      <w:pPr>
        <w:pStyle w:val="Ttulo2"/>
        <w:spacing w:line="360" w:lineRule="auto"/>
        <w:ind w:left="0" w:firstLine="0"/>
      </w:pPr>
      <w:bookmarkStart w:id="6" w:name="_Toc8724509"/>
      <w:bookmarkStart w:id="7" w:name="_Toc8724843"/>
      <w:bookmarkStart w:id="8" w:name="_Toc8725552"/>
      <w:r w:rsidRPr="009D1D63">
        <w:lastRenderedPageBreak/>
        <w:t>1.2. Acesso à rede mundial de computadores, bases de dados e a fontes de informação multimídia para docentes e discentes.</w:t>
      </w:r>
      <w:bookmarkEnd w:id="6"/>
      <w:bookmarkEnd w:id="7"/>
      <w:bookmarkEnd w:id="8"/>
    </w:p>
    <w:p w14:paraId="3898AA1E" w14:textId="2BB1C2AD" w:rsidR="002F158F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Deverão estar descritas e garantidas condições de acesso </w:t>
      </w:r>
      <w:proofErr w:type="spellStart"/>
      <w:r w:rsidRPr="009D1D63">
        <w:rPr>
          <w:szCs w:val="24"/>
        </w:rPr>
        <w:t>a</w:t>
      </w:r>
      <w:proofErr w:type="spellEnd"/>
      <w:r w:rsidRPr="009D1D63">
        <w:rPr>
          <w:szCs w:val="24"/>
        </w:rPr>
        <w:t xml:space="preserve"> internet e a bases de dados bibliográficas e repositórios de dados (a serem obrigatoriamente especificados na proposta).</w:t>
      </w:r>
    </w:p>
    <w:p w14:paraId="662FA244" w14:textId="77777777" w:rsidR="009D1D63" w:rsidRPr="009D1D63" w:rsidRDefault="009D1D63" w:rsidP="009D1D63">
      <w:pPr>
        <w:spacing w:after="0" w:line="360" w:lineRule="auto"/>
        <w:jc w:val="both"/>
        <w:rPr>
          <w:szCs w:val="24"/>
        </w:rPr>
      </w:pPr>
    </w:p>
    <w:p w14:paraId="53C313FE" w14:textId="77777777" w:rsidR="002F158F" w:rsidRPr="009D1D63" w:rsidRDefault="002F158F" w:rsidP="009D1D63">
      <w:pPr>
        <w:pStyle w:val="Ttulo2"/>
        <w:spacing w:line="360" w:lineRule="auto"/>
        <w:ind w:left="0" w:firstLine="0"/>
      </w:pPr>
      <w:bookmarkStart w:id="9" w:name="_Toc8724510"/>
      <w:bookmarkStart w:id="10" w:name="_Toc8724844"/>
      <w:bookmarkStart w:id="11" w:name="_Toc8725553"/>
      <w:r w:rsidRPr="009D1D63">
        <w:t>1.3. Espaço físico, mobiliário e equipamento para condução das atividades administrativas do curso.</w:t>
      </w:r>
      <w:bookmarkEnd w:id="9"/>
      <w:bookmarkEnd w:id="10"/>
      <w:bookmarkEnd w:id="11"/>
    </w:p>
    <w:p w14:paraId="7DE2E1F8" w14:textId="0D010DA9" w:rsidR="002F158F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Deverão estar descritos e garantidos pela instituição o espaço físico</w:t>
      </w:r>
      <w:r w:rsidR="006F270C" w:rsidRPr="009D1D63">
        <w:rPr>
          <w:szCs w:val="24"/>
        </w:rPr>
        <w:t>,</w:t>
      </w:r>
      <w:r w:rsidRPr="009D1D63">
        <w:rPr>
          <w:szCs w:val="24"/>
        </w:rPr>
        <w:t xml:space="preserve"> mobiliário e equipamento para condução das atividades administrativas do curso de forma exclusive para este fim.</w:t>
      </w:r>
    </w:p>
    <w:p w14:paraId="2AD295AA" w14:textId="77777777" w:rsidR="009D1D63" w:rsidRPr="009D1D63" w:rsidRDefault="009D1D63" w:rsidP="009D1D63">
      <w:pPr>
        <w:spacing w:after="0" w:line="360" w:lineRule="auto"/>
        <w:jc w:val="both"/>
        <w:rPr>
          <w:szCs w:val="24"/>
        </w:rPr>
      </w:pPr>
    </w:p>
    <w:p w14:paraId="1BF656AA" w14:textId="23CED1B9" w:rsidR="002F158F" w:rsidRPr="009D1D63" w:rsidRDefault="002F158F" w:rsidP="009D1D63">
      <w:pPr>
        <w:pStyle w:val="Ttulo2"/>
        <w:spacing w:line="360" w:lineRule="auto"/>
      </w:pPr>
      <w:bookmarkStart w:id="12" w:name="_Toc8724511"/>
      <w:bookmarkStart w:id="13" w:name="_Toc8724845"/>
      <w:bookmarkStart w:id="14" w:name="_Toc8725554"/>
      <w:r w:rsidRPr="009D1D63">
        <w:t>2. Proposta do curso</w:t>
      </w:r>
      <w:bookmarkEnd w:id="12"/>
      <w:bookmarkEnd w:id="13"/>
      <w:bookmarkEnd w:id="14"/>
      <w:r w:rsidR="000A374D" w:rsidRPr="009D1D63">
        <w:br/>
      </w:r>
    </w:p>
    <w:p w14:paraId="5467664A" w14:textId="7717F7D8" w:rsidR="002F158F" w:rsidRPr="009D1D63" w:rsidRDefault="002F158F" w:rsidP="009D1D63">
      <w:pPr>
        <w:pStyle w:val="Ttulo2"/>
        <w:spacing w:line="360" w:lineRule="auto"/>
      </w:pPr>
      <w:bookmarkStart w:id="15" w:name="_Toc8724512"/>
      <w:bookmarkStart w:id="16" w:name="_Toc8724846"/>
      <w:bookmarkStart w:id="17" w:name="_Toc8725555"/>
      <w:r w:rsidRPr="009D1D63">
        <w:t>2.1. Histórico e contextualização da proposta de curso.</w:t>
      </w:r>
      <w:bookmarkEnd w:id="15"/>
      <w:bookmarkEnd w:id="16"/>
      <w:bookmarkEnd w:id="17"/>
    </w:p>
    <w:p w14:paraId="34CFBE33" w14:textId="7EC63BA3" w:rsidR="002F158F" w:rsidRDefault="002F158F" w:rsidP="009D1D63">
      <w:pPr>
        <w:spacing w:after="0" w:line="360" w:lineRule="auto"/>
        <w:jc w:val="both"/>
        <w:outlineLvl w:val="0"/>
        <w:rPr>
          <w:szCs w:val="24"/>
        </w:rPr>
      </w:pPr>
      <w:bookmarkStart w:id="18" w:name="_Toc8724513"/>
      <w:bookmarkStart w:id="19" w:name="_Toc8724847"/>
      <w:bookmarkStart w:id="20" w:name="_Toc8725433"/>
      <w:bookmarkStart w:id="21" w:name="_Toc8725556"/>
      <w:r w:rsidRPr="009D1D63">
        <w:rPr>
          <w:szCs w:val="24"/>
        </w:rPr>
        <w:t xml:space="preserve">As propostas devem descrever o contexto, as motivações e </w:t>
      </w:r>
      <w:r w:rsidR="006F270C" w:rsidRPr="009D1D63">
        <w:rPr>
          <w:szCs w:val="24"/>
        </w:rPr>
        <w:t xml:space="preserve">o </w:t>
      </w:r>
      <w:r w:rsidRPr="009D1D63">
        <w:rPr>
          <w:szCs w:val="24"/>
        </w:rPr>
        <w:t>histórico institucional que contribuem para a formação do novo curso. As motivações e histórico não podem estar restritas às necessidades profissionais do corpo docente e devem incluir reflexões sobre a área, as condições institucionais e demandas sociais.</w:t>
      </w:r>
      <w:r w:rsidR="004518DE" w:rsidRPr="009D1D63">
        <w:rPr>
          <w:szCs w:val="24"/>
        </w:rPr>
        <w:t xml:space="preserve"> </w:t>
      </w:r>
      <w:r w:rsidR="007E0069" w:rsidRPr="009D1D63">
        <w:rPr>
          <w:szCs w:val="24"/>
        </w:rPr>
        <w:t xml:space="preserve">Um elemento determinante na avaliação será a inovação em termos de formação e </w:t>
      </w:r>
      <w:r w:rsidR="00642892" w:rsidRPr="009D1D63">
        <w:rPr>
          <w:szCs w:val="24"/>
        </w:rPr>
        <w:t>pesquisa propostas</w:t>
      </w:r>
      <w:r w:rsidR="00B9682F" w:rsidRPr="009D1D63">
        <w:rPr>
          <w:szCs w:val="24"/>
        </w:rPr>
        <w:t xml:space="preserve"> pelo programa</w:t>
      </w:r>
      <w:r w:rsidR="00642892" w:rsidRPr="009D1D63">
        <w:rPr>
          <w:szCs w:val="24"/>
        </w:rPr>
        <w:t>.</w:t>
      </w:r>
      <w:bookmarkEnd w:id="18"/>
      <w:bookmarkEnd w:id="19"/>
      <w:bookmarkEnd w:id="20"/>
      <w:bookmarkEnd w:id="21"/>
      <w:r w:rsidR="007E0069" w:rsidRPr="009D1D63">
        <w:rPr>
          <w:szCs w:val="24"/>
        </w:rPr>
        <w:t xml:space="preserve"> </w:t>
      </w:r>
    </w:p>
    <w:p w14:paraId="4C70F4BA" w14:textId="77777777" w:rsidR="009D1D63" w:rsidRPr="009D1D63" w:rsidRDefault="009D1D63" w:rsidP="009D1D63">
      <w:pPr>
        <w:spacing w:after="0" w:line="360" w:lineRule="auto"/>
        <w:jc w:val="both"/>
        <w:outlineLvl w:val="0"/>
        <w:rPr>
          <w:b/>
          <w:szCs w:val="24"/>
        </w:rPr>
      </w:pPr>
    </w:p>
    <w:p w14:paraId="455CD82F" w14:textId="77777777" w:rsidR="00964677" w:rsidRPr="009D1D63" w:rsidRDefault="002F158F" w:rsidP="009D1D63">
      <w:pPr>
        <w:pStyle w:val="Ttulo2"/>
        <w:spacing w:line="360" w:lineRule="auto"/>
      </w:pPr>
      <w:bookmarkStart w:id="22" w:name="_Toc8724514"/>
      <w:bookmarkStart w:id="23" w:name="_Toc8724848"/>
      <w:bookmarkStart w:id="24" w:name="_Toc8725557"/>
      <w:r w:rsidRPr="009D1D63">
        <w:lastRenderedPageBreak/>
        <w:t>2.2. Adequação ao plano de desenvolvimento da instituição prop</w:t>
      </w:r>
      <w:r w:rsidR="00964677" w:rsidRPr="009D1D63">
        <w:t>onente e política de</w:t>
      </w:r>
      <w:bookmarkEnd w:id="22"/>
      <w:bookmarkEnd w:id="23"/>
      <w:bookmarkEnd w:id="24"/>
    </w:p>
    <w:p w14:paraId="20C08664" w14:textId="6D8BFE2B" w:rsidR="002F158F" w:rsidRPr="009D1D63" w:rsidRDefault="00964677" w:rsidP="009D1D63">
      <w:pPr>
        <w:pStyle w:val="Ttulo2"/>
        <w:spacing w:line="360" w:lineRule="auto"/>
      </w:pPr>
      <w:bookmarkStart w:id="25" w:name="_Toc8724515"/>
      <w:bookmarkStart w:id="26" w:name="_Toc8724849"/>
      <w:bookmarkStart w:id="27" w:name="_Toc8725558"/>
      <w:proofErr w:type="spellStart"/>
      <w:proofErr w:type="gramStart"/>
      <w:r w:rsidRPr="009D1D63">
        <w:t>autoavaliação</w:t>
      </w:r>
      <w:proofErr w:type="spellEnd"/>
      <w:proofErr w:type="gramEnd"/>
      <w:r w:rsidRPr="009D1D63">
        <w:t xml:space="preserve"> do programa.</w:t>
      </w:r>
      <w:bookmarkEnd w:id="25"/>
      <w:bookmarkEnd w:id="26"/>
      <w:bookmarkEnd w:id="27"/>
      <w:r w:rsidRPr="009D1D63">
        <w:t xml:space="preserve"> </w:t>
      </w:r>
    </w:p>
    <w:p w14:paraId="2F2F4BB8" w14:textId="18A60A5B" w:rsidR="00005B61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As propostas deverão ter anuência justificada e serem condizentes com os planos institucionais </w:t>
      </w:r>
      <w:r w:rsidR="00196555" w:rsidRPr="009D1D63">
        <w:rPr>
          <w:szCs w:val="24"/>
        </w:rPr>
        <w:t xml:space="preserve">de </w:t>
      </w:r>
      <w:r w:rsidRPr="009D1D63">
        <w:rPr>
          <w:szCs w:val="24"/>
        </w:rPr>
        <w:t xml:space="preserve">desenvolvimento </w:t>
      </w:r>
      <w:r w:rsidR="00775E14" w:rsidRPr="009D1D63">
        <w:rPr>
          <w:szCs w:val="24"/>
        </w:rPr>
        <w:t>da pós-graduação n</w:t>
      </w:r>
      <w:r w:rsidRPr="009D1D63">
        <w:rPr>
          <w:szCs w:val="24"/>
        </w:rPr>
        <w:t xml:space="preserve">a instituição proponente incluindo a </w:t>
      </w:r>
      <w:proofErr w:type="spellStart"/>
      <w:r w:rsidRPr="009D1D63">
        <w:rPr>
          <w:szCs w:val="24"/>
        </w:rPr>
        <w:t>politica</w:t>
      </w:r>
      <w:proofErr w:type="spellEnd"/>
      <w:r w:rsidRPr="009D1D63">
        <w:rPr>
          <w:szCs w:val="24"/>
        </w:rPr>
        <w:t xml:space="preserve"> de </w:t>
      </w:r>
      <w:proofErr w:type="spellStart"/>
      <w:r w:rsidRPr="009D1D63">
        <w:rPr>
          <w:szCs w:val="24"/>
        </w:rPr>
        <w:t>autovaliação</w:t>
      </w:r>
      <w:proofErr w:type="spellEnd"/>
      <w:r w:rsidRPr="009D1D63">
        <w:rPr>
          <w:szCs w:val="24"/>
        </w:rPr>
        <w:t xml:space="preserve"> a ser adotada pelo programa</w:t>
      </w:r>
      <w:r w:rsidR="00775E14" w:rsidRPr="009D1D63">
        <w:rPr>
          <w:szCs w:val="24"/>
        </w:rPr>
        <w:t xml:space="preserve"> de acordo com o item 2.3 do documento de área para o atual qua</w:t>
      </w:r>
      <w:r w:rsidR="002B72B7" w:rsidRPr="009D1D63">
        <w:rPr>
          <w:szCs w:val="24"/>
        </w:rPr>
        <w:t>d</w:t>
      </w:r>
      <w:r w:rsidR="00775E14" w:rsidRPr="009D1D63">
        <w:rPr>
          <w:szCs w:val="24"/>
        </w:rPr>
        <w:t>riênio</w:t>
      </w:r>
      <w:r w:rsidR="00B365B1" w:rsidRPr="009D1D63">
        <w:rPr>
          <w:szCs w:val="24"/>
        </w:rPr>
        <w:t xml:space="preserve"> e contemplar os seguintes elementos:</w:t>
      </w:r>
    </w:p>
    <w:p w14:paraId="32D9819C" w14:textId="77777777" w:rsidR="00B365B1" w:rsidRPr="009D1D63" w:rsidRDefault="00B365B1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a) Monitoramento da qualidade do programa, seu processo formativo, produção de conhecimento, atuação e impacto político, educacional, econômico e social.</w:t>
      </w:r>
    </w:p>
    <w:p w14:paraId="5D4E1590" w14:textId="77777777" w:rsidR="00B365B1" w:rsidRPr="009D1D63" w:rsidRDefault="00B365B1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lastRenderedPageBreak/>
        <w:t>b) Foco na Formação discente pós-graduada na perspectiva da inserção social e/ou científica e/ou tecnológica e/ou profissional, presencial e/ou a distância do programa.</w:t>
      </w:r>
    </w:p>
    <w:p w14:paraId="68450BB9" w14:textId="15EAD899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4CA59C4F" w14:textId="77777777" w:rsidR="000A374D" w:rsidRPr="009D1D63" w:rsidRDefault="000A374D" w:rsidP="009D1D63">
      <w:pPr>
        <w:spacing w:after="0" w:line="360" w:lineRule="auto"/>
        <w:jc w:val="both"/>
        <w:rPr>
          <w:szCs w:val="24"/>
        </w:rPr>
      </w:pPr>
    </w:p>
    <w:p w14:paraId="3BDFB6E9" w14:textId="31E2F61D" w:rsidR="002F158F" w:rsidRPr="009D1D63" w:rsidRDefault="002F158F" w:rsidP="009D1D63">
      <w:pPr>
        <w:pStyle w:val="Ttulo2"/>
        <w:spacing w:line="360" w:lineRule="auto"/>
      </w:pPr>
      <w:bookmarkStart w:id="28" w:name="_Toc8724516"/>
      <w:bookmarkStart w:id="29" w:name="_Toc8724850"/>
      <w:bookmarkStart w:id="30" w:name="_Toc8725559"/>
      <w:r w:rsidRPr="009D1D63">
        <w:t>2.3. Objetivos.</w:t>
      </w:r>
      <w:bookmarkEnd w:id="28"/>
      <w:bookmarkEnd w:id="29"/>
      <w:bookmarkEnd w:id="30"/>
    </w:p>
    <w:p w14:paraId="1078E868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As propostas deverão apresentar objetivos claros e sucintos de formação que explicitem a articulação entre a estrutura de ensino proposta e as pesquisas desenvolvidas pelo corpo docente. </w:t>
      </w:r>
    </w:p>
    <w:p w14:paraId="09789681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lastRenderedPageBreak/>
        <w:t>Para regiões com alta densidade de cursos na área é fundamental que os objetivos apresentem a especificidade do curso em relação aos demais existentes e a existência de demanda qualificada.</w:t>
      </w:r>
    </w:p>
    <w:p w14:paraId="72329998" w14:textId="77777777" w:rsidR="002F158F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Para casos de propostas de cursos de doutorado originados de cursos de mestrado devem estar mencionados com clareza os objetivos distintos de cada nível.</w:t>
      </w:r>
    </w:p>
    <w:p w14:paraId="6BC45786" w14:textId="77777777" w:rsidR="009D1D63" w:rsidRPr="009D1D63" w:rsidRDefault="009D1D63" w:rsidP="009D1D63">
      <w:pPr>
        <w:spacing w:after="0" w:line="360" w:lineRule="auto"/>
        <w:jc w:val="both"/>
        <w:rPr>
          <w:szCs w:val="24"/>
        </w:rPr>
      </w:pPr>
    </w:p>
    <w:p w14:paraId="6B0888E1" w14:textId="77777777" w:rsidR="009D1D63" w:rsidRDefault="002F158F" w:rsidP="009D1D63">
      <w:pPr>
        <w:pStyle w:val="Ttulo2"/>
        <w:spacing w:line="360" w:lineRule="auto"/>
      </w:pPr>
      <w:bookmarkStart w:id="31" w:name="_Toc8724517"/>
      <w:bookmarkStart w:id="32" w:name="_Toc8724851"/>
      <w:bookmarkStart w:id="33" w:name="_Toc8725560"/>
      <w:r w:rsidRPr="009D1D63">
        <w:t>2.4. Coerência entre área de concentração, linhas de pesquisa ou atuação, e projetos.</w:t>
      </w:r>
      <w:bookmarkEnd w:id="31"/>
      <w:bookmarkEnd w:id="32"/>
      <w:bookmarkEnd w:id="33"/>
    </w:p>
    <w:p w14:paraId="27723748" w14:textId="77777777" w:rsidR="002F158F" w:rsidRPr="009D1D63" w:rsidRDefault="002F158F" w:rsidP="009D1D63">
      <w:pPr>
        <w:spacing w:after="0" w:line="360" w:lineRule="auto"/>
        <w:rPr>
          <w:szCs w:val="24"/>
        </w:rPr>
      </w:pPr>
      <w:bookmarkStart w:id="34" w:name="_Toc8724518"/>
      <w:r w:rsidRPr="009D1D63">
        <w:rPr>
          <w:b/>
          <w:szCs w:val="24"/>
        </w:rPr>
        <w:t>Cursos de Sociologia</w:t>
      </w:r>
      <w:r w:rsidRPr="009D1D63">
        <w:rPr>
          <w:szCs w:val="24"/>
        </w:rPr>
        <w:t>:</w:t>
      </w:r>
      <w:bookmarkEnd w:id="34"/>
      <w:r w:rsidRPr="009D1D63">
        <w:rPr>
          <w:szCs w:val="24"/>
        </w:rPr>
        <w:t xml:space="preserve"> </w:t>
      </w:r>
    </w:p>
    <w:p w14:paraId="48E77272" w14:textId="02C483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lastRenderedPageBreak/>
        <w:t xml:space="preserve">A área de concentração deve refletir os objetivos específicos de formação do curso. As linhas de pesquisa devem refletir os temas que estruturam o curso. Os professores devem estar distribuídos de forma equilibrada pelas linhas de pesquisa. </w:t>
      </w:r>
    </w:p>
    <w:p w14:paraId="13C58818" w14:textId="25A613C2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b/>
          <w:szCs w:val="24"/>
        </w:rPr>
        <w:t>Cursos de Ciências Sociais</w:t>
      </w:r>
      <w:r w:rsidRPr="009D1D63">
        <w:rPr>
          <w:szCs w:val="24"/>
        </w:rPr>
        <w:t>: A área de concentração deve refletir os objetivos específicos de formação do curso. As linhas de pesquisa devem refletir os temas que estruturam o curso e incorporar docentes das três áreas (antropologia, ciência política e sociologia).</w:t>
      </w:r>
      <w:r w:rsidR="00D00847" w:rsidRPr="009D1D63">
        <w:rPr>
          <w:szCs w:val="24"/>
        </w:rPr>
        <w:t xml:space="preserve"> Os professores devem estar distribuídos de forma equilibrada pelas linhas de pesquisa. </w:t>
      </w:r>
    </w:p>
    <w:p w14:paraId="1C02CA13" w14:textId="062FF0FF" w:rsidR="002F158F" w:rsidRPr="009D1D63" w:rsidRDefault="002F158F" w:rsidP="009D1D63">
      <w:pPr>
        <w:spacing w:after="0" w:line="360" w:lineRule="auto"/>
        <w:jc w:val="both"/>
        <w:rPr>
          <w:b/>
          <w:szCs w:val="24"/>
        </w:rPr>
      </w:pPr>
      <w:r w:rsidRPr="009D1D63">
        <w:rPr>
          <w:b/>
          <w:szCs w:val="24"/>
        </w:rPr>
        <w:t>Cursos de Sociologia Política, Sociologia e Política ou Sociologia e Antropologia</w:t>
      </w:r>
      <w:r w:rsidRPr="009D1D63">
        <w:rPr>
          <w:szCs w:val="24"/>
        </w:rPr>
        <w:t xml:space="preserve">: a área de concentração deverá explicitar a especificidade disciplinar </w:t>
      </w:r>
      <w:r w:rsidRPr="009D1D63">
        <w:rPr>
          <w:szCs w:val="24"/>
        </w:rPr>
        <w:lastRenderedPageBreak/>
        <w:t xml:space="preserve">ou a dupla inserção disciplinar e deve refletir os objetivos específicos de formação do curso. As linhas de pesquisa devem representar os temas que estruturam o curso congregando docentes com titulação </w:t>
      </w:r>
      <w:r w:rsidR="0024695E" w:rsidRPr="009D1D63">
        <w:rPr>
          <w:szCs w:val="24"/>
        </w:rPr>
        <w:t xml:space="preserve">e atuação comprovada </w:t>
      </w:r>
      <w:r w:rsidRPr="009D1D63">
        <w:rPr>
          <w:szCs w:val="24"/>
        </w:rPr>
        <w:t>em ambas as áreas</w:t>
      </w:r>
      <w:r w:rsidRPr="009D1D63">
        <w:rPr>
          <w:b/>
          <w:szCs w:val="24"/>
        </w:rPr>
        <w:t>.</w:t>
      </w:r>
      <w:r w:rsidR="00D00847" w:rsidRPr="009D1D63">
        <w:rPr>
          <w:b/>
          <w:szCs w:val="24"/>
        </w:rPr>
        <w:t xml:space="preserve"> </w:t>
      </w:r>
      <w:r w:rsidR="00D00847" w:rsidRPr="009D1D63">
        <w:rPr>
          <w:szCs w:val="24"/>
        </w:rPr>
        <w:t xml:space="preserve"> Os professores devem estar distribuídos de forma equilibrada pelas linhas de pesquisa. </w:t>
      </w:r>
    </w:p>
    <w:p w14:paraId="320F0E13" w14:textId="77777777" w:rsidR="002F158F" w:rsidRPr="009D1D63" w:rsidRDefault="002F158F" w:rsidP="009D1D63">
      <w:pPr>
        <w:spacing w:after="0" w:line="360" w:lineRule="auto"/>
        <w:jc w:val="both"/>
        <w:rPr>
          <w:b/>
          <w:szCs w:val="24"/>
        </w:rPr>
      </w:pPr>
    </w:p>
    <w:p w14:paraId="069BBA36" w14:textId="1B8A28A7" w:rsidR="002F158F" w:rsidRPr="009D1D63" w:rsidRDefault="002F158F" w:rsidP="009D1D63">
      <w:pPr>
        <w:spacing w:after="0" w:line="360" w:lineRule="auto"/>
        <w:rPr>
          <w:szCs w:val="24"/>
        </w:rPr>
      </w:pPr>
      <w:bookmarkStart w:id="35" w:name="_Toc8724852"/>
      <w:bookmarkStart w:id="36" w:name="_Toc8725561"/>
      <w:bookmarkStart w:id="37" w:name="_Toc8724519"/>
      <w:r w:rsidRPr="009D1D63">
        <w:rPr>
          <w:rStyle w:val="Ttulo2Char"/>
          <w:rFonts w:eastAsia="Calibri"/>
        </w:rPr>
        <w:t>2.5. Estrutura curricular, disciplinas e referencial bibliográfico</w:t>
      </w:r>
      <w:bookmarkEnd w:id="35"/>
      <w:bookmarkEnd w:id="36"/>
      <w:r w:rsidRPr="009D1D63">
        <w:rPr>
          <w:szCs w:val="24"/>
        </w:rPr>
        <w:t>.</w:t>
      </w:r>
      <w:bookmarkStart w:id="38" w:name="_GoBack"/>
      <w:bookmarkEnd w:id="37"/>
      <w:bookmarkEnd w:id="38"/>
    </w:p>
    <w:p w14:paraId="08D1CFFA" w14:textId="488BAC63" w:rsidR="002F158F" w:rsidRPr="009D1D63" w:rsidRDefault="002F158F" w:rsidP="003E7788">
      <w:pPr>
        <w:spacing w:after="0" w:line="360" w:lineRule="auto"/>
        <w:jc w:val="both"/>
        <w:rPr>
          <w:szCs w:val="24"/>
        </w:rPr>
      </w:pPr>
      <w:bookmarkStart w:id="39" w:name="_Toc8724520"/>
      <w:r w:rsidRPr="009D1D63">
        <w:rPr>
          <w:b/>
          <w:szCs w:val="24"/>
        </w:rPr>
        <w:t xml:space="preserve">Condições básicas para Mestrados e Doutorados na modalidade acadêmico e </w:t>
      </w:r>
      <w:proofErr w:type="gramStart"/>
      <w:r w:rsidR="004B4BB8" w:rsidRPr="009D1D63">
        <w:rPr>
          <w:b/>
          <w:szCs w:val="24"/>
        </w:rPr>
        <w:t>profi</w:t>
      </w:r>
      <w:r w:rsidRPr="009D1D63">
        <w:rPr>
          <w:b/>
          <w:szCs w:val="24"/>
        </w:rPr>
        <w:t>ssional:</w:t>
      </w:r>
      <w:bookmarkEnd w:id="39"/>
      <w:r w:rsidR="000A374D" w:rsidRPr="009D1D63">
        <w:rPr>
          <w:b/>
          <w:szCs w:val="24"/>
        </w:rPr>
        <w:br/>
      </w:r>
      <w:r w:rsidRPr="009D1D63">
        <w:rPr>
          <w:szCs w:val="24"/>
        </w:rPr>
        <w:t>Espera</w:t>
      </w:r>
      <w:proofErr w:type="gramEnd"/>
      <w:r w:rsidRPr="009D1D63">
        <w:rPr>
          <w:szCs w:val="24"/>
        </w:rPr>
        <w:t>-se que a estrutura curricular apresente: a) disciplinas obrigatórias de formação teórica e metodológica; b) disciplinas optativas que contemplem as linhas de pesquisa do curso.</w:t>
      </w:r>
    </w:p>
    <w:p w14:paraId="34AB60CC" w14:textId="50587E76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Disciplinas obrigatórias: as ementas devem apresentar claramente os objetivos e articulação da disciplina para o perfil de formação pretendida pelo curso.</w:t>
      </w:r>
    </w:p>
    <w:p w14:paraId="69679C0E" w14:textId="6AA27F68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Disciplinar optativas: as ementas devem apresentar clara e objetivamente os objetivos da disciplina para a formação de egressos que desenvolvam pesquisa sobre temas relacionados às linhas de pesquisa.</w:t>
      </w:r>
    </w:p>
    <w:p w14:paraId="4EDE5B70" w14:textId="212E99B6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Referencial bibliográfico: as ementas de todas as disciplinas de conteúdo definido deverão apresentar referências bibliográficas. As referências deverão ser constituídas por bibliografia básica e bibliografia de apoio à leitura e interpre</w:t>
      </w:r>
      <w:r w:rsidRPr="009D1D63">
        <w:rPr>
          <w:szCs w:val="24"/>
        </w:rPr>
        <w:lastRenderedPageBreak/>
        <w:t>tação das referências básicas. Elas deverão abranger e refletir os debates contemporâneos em livros e periódicos nacionais e internacionais sobre o tema proposto, seja nas referências básicas ou de apoio.</w:t>
      </w:r>
    </w:p>
    <w:p w14:paraId="4366B69F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Para cursos de doutorado originados de cursos de mestrado, é preciso que a proposta esclareça as inovações e avanços curriculares que serão oferecidos em relação ao nível anterior de formação. Quando houver compartilhamento de disciplinas entre mestrado e doutorado, é preciso esclarecer os critérios e condições mínimas, bem como a possibilidade de aproveitamento de créditos e disciplinas de um nível para outro. </w:t>
      </w:r>
    </w:p>
    <w:p w14:paraId="73F3BB6F" w14:textId="77777777" w:rsidR="002F158F" w:rsidRPr="009D1D63" w:rsidRDefault="002F158F" w:rsidP="009D1D63">
      <w:pPr>
        <w:spacing w:after="0" w:line="360" w:lineRule="auto"/>
        <w:rPr>
          <w:b/>
          <w:szCs w:val="24"/>
        </w:rPr>
      </w:pPr>
      <w:bookmarkStart w:id="40" w:name="_Toc8724521"/>
      <w:r w:rsidRPr="009D1D63">
        <w:rPr>
          <w:b/>
          <w:szCs w:val="24"/>
        </w:rPr>
        <w:t>Cursos de Sociologia:</w:t>
      </w:r>
      <w:bookmarkEnd w:id="40"/>
    </w:p>
    <w:p w14:paraId="686A7906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lastRenderedPageBreak/>
        <w:t>A estrutura curricular obrigatória para mestrados e doutorados deve contemplar disciplinas de teorias sociológicas e disciplinas metodológicas que abordem métodos e técnicas de pesquisa</w:t>
      </w:r>
      <w:r w:rsidRPr="009D1D63">
        <w:rPr>
          <w:b/>
          <w:szCs w:val="24"/>
        </w:rPr>
        <w:t>.</w:t>
      </w:r>
    </w:p>
    <w:p w14:paraId="61AAB9C1" w14:textId="6E308951" w:rsidR="009D1D63" w:rsidRDefault="002F158F" w:rsidP="009D1D63">
      <w:pPr>
        <w:spacing w:after="0" w:line="360" w:lineRule="auto"/>
        <w:jc w:val="both"/>
        <w:rPr>
          <w:b/>
          <w:szCs w:val="24"/>
        </w:rPr>
      </w:pPr>
      <w:bookmarkStart w:id="41" w:name="_Toc8724522"/>
      <w:r w:rsidRPr="009D1D63">
        <w:rPr>
          <w:b/>
          <w:szCs w:val="24"/>
        </w:rPr>
        <w:t xml:space="preserve">Cursos de Ciências </w:t>
      </w:r>
      <w:proofErr w:type="gramStart"/>
      <w:r w:rsidRPr="009D1D63">
        <w:rPr>
          <w:b/>
          <w:szCs w:val="24"/>
        </w:rPr>
        <w:t>Sociais,  Sociologia</w:t>
      </w:r>
      <w:proofErr w:type="gramEnd"/>
      <w:r w:rsidRPr="009D1D63">
        <w:rPr>
          <w:b/>
          <w:szCs w:val="24"/>
        </w:rPr>
        <w:t xml:space="preserve"> e Antropologia, Sociologia e Política</w:t>
      </w:r>
      <w:r w:rsidR="000A374D" w:rsidRPr="009D1D63">
        <w:rPr>
          <w:b/>
          <w:szCs w:val="24"/>
        </w:rPr>
        <w:t>:</w:t>
      </w:r>
      <w:bookmarkEnd w:id="41"/>
    </w:p>
    <w:p w14:paraId="31BE18EF" w14:textId="6DA50152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A área de avaliação de Sociologia considera que os cursos de Ciências Sociais deverão atuar a partir de uma proposta de efetiva integração das três disciplinas. As linhas de pesquisa deverão ser temáticas e não disciplinares, integrando de fato as três disciplinas. No contexto da área, a proposta de cursos novos deve ser inovadora, sem sobreposição com outros cursos e com diferenças demarcadas</w:t>
      </w:r>
      <w:r w:rsidR="004518DE" w:rsidRPr="009D1D63">
        <w:rPr>
          <w:szCs w:val="24"/>
        </w:rPr>
        <w:t xml:space="preserve"> na proposta</w:t>
      </w:r>
      <w:r w:rsidRPr="009D1D63">
        <w:rPr>
          <w:szCs w:val="24"/>
        </w:rPr>
        <w:t xml:space="preserve"> em relação aos demais existentes n</w:t>
      </w:r>
      <w:r w:rsidR="00D00847" w:rsidRPr="009D1D63">
        <w:rPr>
          <w:szCs w:val="24"/>
        </w:rPr>
        <w:t>a mesma região.</w:t>
      </w:r>
      <w:r w:rsidRPr="009D1D63">
        <w:rPr>
          <w:szCs w:val="24"/>
        </w:rPr>
        <w:t xml:space="preserve"> Em sua </w:t>
      </w:r>
      <w:r w:rsidRPr="009D1D63">
        <w:rPr>
          <w:szCs w:val="24"/>
        </w:rPr>
        <w:lastRenderedPageBreak/>
        <w:t xml:space="preserve">proposta e objetivos, os cursos em Ciências Sociais devem deixar clara a existência de interdisciplinaridade, expressa na estrutura curricular e no corpo docente. </w:t>
      </w:r>
    </w:p>
    <w:p w14:paraId="64CF5540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Desse modo, deverão atentar para os seguintes aspectos: </w:t>
      </w:r>
    </w:p>
    <w:p w14:paraId="01065C95" w14:textId="7E9B3126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A estrutura curricular deve apresentar: a) disciplinas obrigatórias de teoria que contemplem de forma clara as áreas de sociologia, política e antropologia e sua necessária interface. Os conteúdos disciplinares podem ser organizados de forma independente ou conjunta de acordo com os objetivos do curso; </w:t>
      </w:r>
      <w:r w:rsidR="00196555" w:rsidRPr="009D1D63">
        <w:rPr>
          <w:szCs w:val="24"/>
        </w:rPr>
        <w:t>p</w:t>
      </w:r>
      <w:r w:rsidRPr="009D1D63">
        <w:rPr>
          <w:szCs w:val="24"/>
        </w:rPr>
        <w:t>ara os cursos de Sociologia e Antropologia e Sociologia e Política serão observadas as mesmas diretrizes para os conteúdos das duas disciplinas; b) disciplinas obrigatórias de metodologia</w:t>
      </w:r>
      <w:r w:rsidRPr="009D1D63">
        <w:rPr>
          <w:b/>
          <w:szCs w:val="24"/>
        </w:rPr>
        <w:t xml:space="preserve"> </w:t>
      </w:r>
      <w:r w:rsidRPr="009D1D63">
        <w:rPr>
          <w:szCs w:val="24"/>
        </w:rPr>
        <w:t xml:space="preserve">que abordem métodos e técnicas de pesquisa. </w:t>
      </w:r>
    </w:p>
    <w:p w14:paraId="4F10E4A0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561FB60D" w14:textId="28FB07ED" w:rsidR="002F158F" w:rsidRPr="009D1D63" w:rsidRDefault="002F158F" w:rsidP="009D1D63">
      <w:pPr>
        <w:pStyle w:val="Ttulo2"/>
        <w:spacing w:line="360" w:lineRule="auto"/>
      </w:pPr>
      <w:bookmarkStart w:id="42" w:name="_Toc8724523"/>
      <w:bookmarkStart w:id="43" w:name="_Toc8724853"/>
      <w:bookmarkStart w:id="44" w:name="_Toc8725562"/>
      <w:r w:rsidRPr="009D1D63">
        <w:t>2.6. Critérios de seleção de alunos.</w:t>
      </w:r>
      <w:bookmarkEnd w:id="42"/>
      <w:bookmarkEnd w:id="43"/>
      <w:bookmarkEnd w:id="44"/>
    </w:p>
    <w:p w14:paraId="1997E817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As propostas deverão apresentar item específico sobre o formato da seleção de alunos e políticas de ação afirmativa.</w:t>
      </w:r>
    </w:p>
    <w:p w14:paraId="73AF8C40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30A4618C" w14:textId="1DE3031C" w:rsidR="002F158F" w:rsidRPr="009D1D63" w:rsidRDefault="002F158F" w:rsidP="009D1D63">
      <w:pPr>
        <w:pStyle w:val="Ttulo2"/>
        <w:spacing w:line="360" w:lineRule="auto"/>
      </w:pPr>
      <w:bookmarkStart w:id="45" w:name="_Toc8724524"/>
      <w:bookmarkStart w:id="46" w:name="_Toc8724854"/>
      <w:bookmarkStart w:id="47" w:name="_Toc8725563"/>
      <w:r w:rsidRPr="009D1D63">
        <w:t>2.7. Quantitativo de vagas e relação de orientandos por orientador.</w:t>
      </w:r>
      <w:bookmarkEnd w:id="45"/>
      <w:bookmarkEnd w:id="46"/>
      <w:bookmarkEnd w:id="47"/>
    </w:p>
    <w:p w14:paraId="2D3EF9B9" w14:textId="491C9E83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As propostas deverão apresentar a projeção de número de alunos a serem recrutados anualmente. Para mestrados deve ser feita uma projeção de dois anos em relação </w:t>
      </w:r>
      <w:r w:rsidR="006D0292" w:rsidRPr="009D1D63">
        <w:rPr>
          <w:szCs w:val="24"/>
        </w:rPr>
        <w:t xml:space="preserve">ao </w:t>
      </w:r>
      <w:r w:rsidRPr="009D1D63">
        <w:rPr>
          <w:szCs w:val="24"/>
        </w:rPr>
        <w:t>número de docentes permanentes. Para doutorados de quatro anos em relação</w:t>
      </w:r>
      <w:r w:rsidR="006D0292" w:rsidRPr="009D1D63">
        <w:rPr>
          <w:szCs w:val="24"/>
        </w:rPr>
        <w:t xml:space="preserve"> ao</w:t>
      </w:r>
      <w:r w:rsidR="006753CD" w:rsidRPr="009D1D63">
        <w:rPr>
          <w:szCs w:val="24"/>
        </w:rPr>
        <w:t xml:space="preserve"> </w:t>
      </w:r>
      <w:r w:rsidRPr="009D1D63">
        <w:rPr>
          <w:szCs w:val="24"/>
        </w:rPr>
        <w:t>número de docentes permanentes. Para programas com cur</w:t>
      </w:r>
      <w:r w:rsidRPr="009D1D63">
        <w:rPr>
          <w:szCs w:val="24"/>
        </w:rPr>
        <w:lastRenderedPageBreak/>
        <w:t xml:space="preserve">sos de mestrado e doutorado deve estar claro o número médio total de orientandos estimados para o período de quatro anos. </w:t>
      </w:r>
      <w:r w:rsidR="00775E14" w:rsidRPr="009D1D63">
        <w:rPr>
          <w:szCs w:val="24"/>
        </w:rPr>
        <w:t>A proposta do curso deve</w:t>
      </w:r>
      <w:r w:rsidRPr="009D1D63">
        <w:rPr>
          <w:szCs w:val="24"/>
        </w:rPr>
        <w:t xml:space="preserve"> definir um número máximo de orienta</w:t>
      </w:r>
      <w:r w:rsidR="00775E14" w:rsidRPr="009D1D63">
        <w:rPr>
          <w:szCs w:val="24"/>
        </w:rPr>
        <w:t>n</w:t>
      </w:r>
      <w:r w:rsidRPr="009D1D63">
        <w:rPr>
          <w:szCs w:val="24"/>
        </w:rPr>
        <w:t>dos por</w:t>
      </w:r>
      <w:r w:rsidR="00775E14" w:rsidRPr="009D1D63">
        <w:rPr>
          <w:szCs w:val="24"/>
        </w:rPr>
        <w:t xml:space="preserve"> docente</w:t>
      </w:r>
      <w:r w:rsidRPr="009D1D63">
        <w:rPr>
          <w:szCs w:val="24"/>
        </w:rPr>
        <w:t>.</w:t>
      </w:r>
    </w:p>
    <w:p w14:paraId="63FEFB15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47F33C68" w14:textId="77777777" w:rsidR="002F158F" w:rsidRPr="009D1D63" w:rsidRDefault="002F158F" w:rsidP="009D1D63">
      <w:pPr>
        <w:pStyle w:val="Ttulo2"/>
        <w:spacing w:line="360" w:lineRule="auto"/>
        <w:jc w:val="both"/>
      </w:pPr>
      <w:bookmarkStart w:id="48" w:name="_Toc8724525"/>
      <w:bookmarkStart w:id="49" w:name="_Toc8724855"/>
      <w:bookmarkStart w:id="50" w:name="_Toc8725564"/>
      <w:r w:rsidRPr="009D1D63">
        <w:t>2.8. Formação pretendida e perfil do egresso – para cursos acadêmicos e profissionais.</w:t>
      </w:r>
      <w:bookmarkEnd w:id="48"/>
      <w:bookmarkEnd w:id="49"/>
      <w:bookmarkEnd w:id="50"/>
    </w:p>
    <w:p w14:paraId="59612B36" w14:textId="724E7892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As propostas devem relacionar o tipo de formação pretendida com o perfil de egresso desejado tanto para o nível de mestrado (acadêmico ou profissional) quando para </w:t>
      </w:r>
      <w:r w:rsidR="00CE673A" w:rsidRPr="009D1D63">
        <w:rPr>
          <w:szCs w:val="24"/>
        </w:rPr>
        <w:t xml:space="preserve">o </w:t>
      </w:r>
      <w:r w:rsidRPr="009D1D63">
        <w:rPr>
          <w:szCs w:val="24"/>
        </w:rPr>
        <w:t xml:space="preserve">nível </w:t>
      </w:r>
      <w:r w:rsidR="00CE673A" w:rsidRPr="009D1D63">
        <w:rPr>
          <w:szCs w:val="24"/>
        </w:rPr>
        <w:t>d</w:t>
      </w:r>
      <w:r w:rsidRPr="009D1D63">
        <w:rPr>
          <w:szCs w:val="24"/>
        </w:rPr>
        <w:t>e doutorado.</w:t>
      </w:r>
    </w:p>
    <w:p w14:paraId="32923BA8" w14:textId="77777777" w:rsidR="009D1D63" w:rsidRPr="009D1D63" w:rsidRDefault="009D1D63" w:rsidP="009D1D63">
      <w:pPr>
        <w:spacing w:after="0" w:line="360" w:lineRule="auto"/>
        <w:jc w:val="both"/>
        <w:rPr>
          <w:szCs w:val="24"/>
        </w:rPr>
      </w:pPr>
    </w:p>
    <w:p w14:paraId="0C9529A9" w14:textId="79D9CC4E" w:rsidR="002F158F" w:rsidRPr="009D1D63" w:rsidRDefault="002F158F" w:rsidP="009D1D63">
      <w:pPr>
        <w:pStyle w:val="Ttulo2"/>
        <w:spacing w:line="360" w:lineRule="auto"/>
        <w:ind w:left="0" w:firstLine="0"/>
        <w:jc w:val="both"/>
      </w:pPr>
      <w:bookmarkStart w:id="51" w:name="_Toc8724526"/>
      <w:bookmarkStart w:id="52" w:name="_Toc8724856"/>
      <w:bookmarkStart w:id="53" w:name="_Toc8725565"/>
      <w:r w:rsidRPr="009D1D63">
        <w:lastRenderedPageBreak/>
        <w:t>2.9. Regimento do curso</w:t>
      </w:r>
      <w:r w:rsidR="00CE673A" w:rsidRPr="009D1D63">
        <w:t xml:space="preserve"> e forma de implementação da política de </w:t>
      </w:r>
      <w:proofErr w:type="spellStart"/>
      <w:r w:rsidR="00CE673A" w:rsidRPr="009D1D63">
        <w:t>autoavaliação</w:t>
      </w:r>
      <w:proofErr w:type="spellEnd"/>
      <w:r w:rsidR="00CE673A" w:rsidRPr="009D1D63">
        <w:t xml:space="preserve"> do programa.</w:t>
      </w:r>
      <w:bookmarkEnd w:id="51"/>
      <w:bookmarkEnd w:id="52"/>
      <w:bookmarkEnd w:id="53"/>
      <w:r w:rsidR="00CE673A" w:rsidRPr="009D1D63">
        <w:t xml:space="preserve"> </w:t>
      </w:r>
    </w:p>
    <w:p w14:paraId="70EA621F" w14:textId="62D1F820" w:rsidR="003052A2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O regimento do curso, aprovado pela instituição, deve ser apresentado de forma completa juntamente com a proposta e prever processos de </w:t>
      </w:r>
      <w:proofErr w:type="spellStart"/>
      <w:r w:rsidRPr="009D1D63">
        <w:rPr>
          <w:szCs w:val="24"/>
        </w:rPr>
        <w:t>autoavaliação</w:t>
      </w:r>
      <w:proofErr w:type="spellEnd"/>
      <w:r w:rsidR="003052A2" w:rsidRPr="009D1D63">
        <w:rPr>
          <w:szCs w:val="24"/>
        </w:rPr>
        <w:t xml:space="preserve"> que deve contemplar as seguintes dimensões:</w:t>
      </w:r>
    </w:p>
    <w:p w14:paraId="6AC3235D" w14:textId="77777777" w:rsidR="003052A2" w:rsidRPr="009D1D63" w:rsidRDefault="003052A2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a) Monitoramento da qualidade do programa, seu processo formativo, produção de conhecimento, atuação e impacto político, educacional, econômico e social.</w:t>
      </w:r>
    </w:p>
    <w:p w14:paraId="5B309A66" w14:textId="77777777" w:rsidR="003052A2" w:rsidRPr="009D1D63" w:rsidRDefault="003052A2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b) Foco na Formação discente pós-graduada na perspectiva da inserção social e/ou científica e/ou tecnológica e/ou profissional, presencial e/ou a distância do programa.</w:t>
      </w:r>
    </w:p>
    <w:p w14:paraId="5036495A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4DA8E307" w14:textId="36002965" w:rsidR="002F158F" w:rsidRPr="009D1D63" w:rsidRDefault="002F158F" w:rsidP="009D1D63">
      <w:pPr>
        <w:pStyle w:val="Ttulo2"/>
        <w:spacing w:line="360" w:lineRule="auto"/>
      </w:pPr>
      <w:bookmarkStart w:id="54" w:name="_Toc8724527"/>
      <w:bookmarkStart w:id="55" w:name="_Toc8724857"/>
      <w:bookmarkStart w:id="56" w:name="_Toc8725566"/>
      <w:r w:rsidRPr="009D1D63">
        <w:t>3. Corpo docente</w:t>
      </w:r>
      <w:bookmarkEnd w:id="54"/>
      <w:bookmarkEnd w:id="55"/>
      <w:bookmarkEnd w:id="56"/>
      <w:r w:rsidR="000A374D" w:rsidRPr="009D1D63">
        <w:br/>
      </w:r>
    </w:p>
    <w:p w14:paraId="05356D83" w14:textId="16A3F54D" w:rsidR="002F158F" w:rsidRPr="009D1D63" w:rsidRDefault="002F158F" w:rsidP="003E7788">
      <w:pPr>
        <w:pStyle w:val="Ttulo2"/>
        <w:spacing w:line="360" w:lineRule="auto"/>
        <w:ind w:left="0" w:firstLine="0"/>
        <w:jc w:val="both"/>
      </w:pPr>
      <w:bookmarkStart w:id="57" w:name="_Toc8724528"/>
      <w:bookmarkStart w:id="58" w:name="_Toc8724858"/>
      <w:bookmarkStart w:id="59" w:name="_Toc8725567"/>
      <w:r w:rsidRPr="009D1D63">
        <w:t>3.1 Caracterização geral do corpo docente (relação entre número de docentes permanentes e demais categorias de docentes)</w:t>
      </w:r>
      <w:bookmarkEnd w:id="57"/>
      <w:bookmarkEnd w:id="58"/>
      <w:bookmarkEnd w:id="59"/>
      <w:r w:rsidR="009D1D63">
        <w:t>.</w:t>
      </w:r>
    </w:p>
    <w:p w14:paraId="1BF7C973" w14:textId="520A2DFF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O corpo docente permanente deve ser de, no mínimo, 70% do total de docentes apresentados na proposta.</w:t>
      </w:r>
    </w:p>
    <w:p w14:paraId="0BF7F18F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Para propostas de cursos de doutorado originadas em cursos de mestrado deverão ser incluídos na proposta todos os docentes que fazem parte do programa e não apenas aqueles que venham a ser credenciados para orientar e atuar no curso doutorado.</w:t>
      </w:r>
    </w:p>
    <w:p w14:paraId="41FAB7F1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2FAF8192" w14:textId="2B0653A8" w:rsidR="002F158F" w:rsidRPr="009D1D63" w:rsidRDefault="002F158F" w:rsidP="003E7788">
      <w:pPr>
        <w:pStyle w:val="Ttulo2"/>
        <w:spacing w:line="360" w:lineRule="auto"/>
        <w:ind w:left="0" w:firstLine="0"/>
        <w:jc w:val="both"/>
      </w:pPr>
      <w:bookmarkStart w:id="60" w:name="_Toc8724529"/>
      <w:bookmarkStart w:id="61" w:name="_Toc8724859"/>
      <w:bookmarkStart w:id="62" w:name="_Toc8725568"/>
      <w:r w:rsidRPr="009D1D63">
        <w:t>3.2. Quantidade mínima de docentes permanentes para cada nível (mestrado e doutorado) e modalidade (acadêmico e profissional) de curso.</w:t>
      </w:r>
      <w:bookmarkEnd w:id="60"/>
      <w:bookmarkEnd w:id="61"/>
      <w:bookmarkEnd w:id="62"/>
    </w:p>
    <w:p w14:paraId="7B0A957A" w14:textId="7A098F1B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Para cursos de mestrado acadêmico e profissional, o número mínimo de docentes permanentes é de 10</w:t>
      </w:r>
      <w:r w:rsidR="00D00847" w:rsidRPr="009D1D63">
        <w:rPr>
          <w:szCs w:val="24"/>
        </w:rPr>
        <w:t xml:space="preserve"> em todas as regiões</w:t>
      </w:r>
      <w:r w:rsidRPr="009D1D63">
        <w:rPr>
          <w:szCs w:val="24"/>
        </w:rPr>
        <w:t>.</w:t>
      </w:r>
    </w:p>
    <w:p w14:paraId="6015688C" w14:textId="608844CD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Para programas com cursos de doutorado acadêmico e profissional, o número mínimo de docentes permanentes é de 12.</w:t>
      </w:r>
    </w:p>
    <w:p w14:paraId="3058AD2F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6427BC5C" w14:textId="24E89D8A" w:rsidR="002F158F" w:rsidRPr="009D1D63" w:rsidRDefault="002F158F" w:rsidP="009D1D63">
      <w:pPr>
        <w:pStyle w:val="Ttulo2"/>
        <w:spacing w:line="360" w:lineRule="auto"/>
      </w:pPr>
      <w:bookmarkStart w:id="63" w:name="_Toc8724530"/>
      <w:bookmarkStart w:id="64" w:name="_Toc8724860"/>
      <w:bookmarkStart w:id="65" w:name="_Toc8725569"/>
      <w:r w:rsidRPr="009D1D63">
        <w:lastRenderedPageBreak/>
        <w:t>3.3. Regime de dedicação de docentes permanentes ao curso.</w:t>
      </w:r>
      <w:bookmarkEnd w:id="63"/>
      <w:bookmarkEnd w:id="64"/>
      <w:bookmarkEnd w:id="65"/>
    </w:p>
    <w:p w14:paraId="0890F845" w14:textId="54F9BA3F" w:rsidR="00964677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 A dedicação dos docentes permanentes ao curso deve seguir a</w:t>
      </w:r>
      <w:r w:rsidR="00323F3E" w:rsidRPr="009D1D63">
        <w:rPr>
          <w:szCs w:val="24"/>
        </w:rPr>
        <w:t>s</w:t>
      </w:r>
      <w:r w:rsidRPr="009D1D63">
        <w:rPr>
          <w:szCs w:val="24"/>
        </w:rPr>
        <w:t xml:space="preserve"> normas da CAPES. Para a área de sociologia, pelo menos 50% do corpo docente deve ter dedicação, no nível de pós-graduação, apenas ao curso proposto em caso de cursos acadêmicos</w:t>
      </w:r>
      <w:r w:rsidR="00323F3E" w:rsidRPr="009D1D63">
        <w:rPr>
          <w:szCs w:val="24"/>
        </w:rPr>
        <w:t>. O</w:t>
      </w:r>
      <w:r w:rsidR="004D60C9" w:rsidRPr="009D1D63">
        <w:rPr>
          <w:szCs w:val="24"/>
        </w:rPr>
        <w:t xml:space="preserve">s demais 50% poderão </w:t>
      </w:r>
      <w:r w:rsidR="00321C94" w:rsidRPr="009D1D63">
        <w:rPr>
          <w:szCs w:val="24"/>
        </w:rPr>
        <w:t xml:space="preserve">ter </w:t>
      </w:r>
      <w:r w:rsidR="00535BEE" w:rsidRPr="009D1D63">
        <w:rPr>
          <w:szCs w:val="24"/>
        </w:rPr>
        <w:t>vínculo com até 2 programas</w:t>
      </w:r>
      <w:r w:rsidR="00D00847" w:rsidRPr="009D1D63">
        <w:rPr>
          <w:szCs w:val="24"/>
        </w:rPr>
        <w:t xml:space="preserve"> no máximo</w:t>
      </w:r>
      <w:r w:rsidR="00323F3E" w:rsidRPr="009D1D63">
        <w:rPr>
          <w:szCs w:val="24"/>
        </w:rPr>
        <w:t>, incluído o curso proposto</w:t>
      </w:r>
      <w:r w:rsidRPr="009D1D63">
        <w:rPr>
          <w:szCs w:val="24"/>
        </w:rPr>
        <w:t xml:space="preserve">. </w:t>
      </w:r>
      <w:r w:rsidR="00964677" w:rsidRPr="009D1D63">
        <w:rPr>
          <w:szCs w:val="24"/>
        </w:rPr>
        <w:t xml:space="preserve">Nas propostas de cursos novos acadêmicos que tenham menos do que 50% dos professores na condição prevista acima </w:t>
      </w:r>
      <w:r w:rsidR="00EA0DD9" w:rsidRPr="009D1D63">
        <w:rPr>
          <w:szCs w:val="24"/>
        </w:rPr>
        <w:t xml:space="preserve">de dedicação exclusiva </w:t>
      </w:r>
      <w:r w:rsidR="00964677" w:rsidRPr="009D1D63">
        <w:rPr>
          <w:szCs w:val="24"/>
        </w:rPr>
        <w:t xml:space="preserve">no momento da submissão, será exigida a apresentação de carta individual dos docentes na qual se comprometam a se desligar de outros cursos acadêmicos em caso de aprovação da proposta. </w:t>
      </w:r>
    </w:p>
    <w:p w14:paraId="63720FB4" w14:textId="6B67FCC2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lastRenderedPageBreak/>
        <w:t>Para os cursos profissionais</w:t>
      </w:r>
      <w:r w:rsidR="006B185C" w:rsidRPr="009D1D63">
        <w:rPr>
          <w:szCs w:val="24"/>
        </w:rPr>
        <w:t xml:space="preserve">, </w:t>
      </w:r>
      <w:r w:rsidRPr="009D1D63">
        <w:rPr>
          <w:szCs w:val="24"/>
        </w:rPr>
        <w:t>70% do corpo docente permanente não pode</w:t>
      </w:r>
      <w:r w:rsidR="00B32A44" w:rsidRPr="009D1D63">
        <w:rPr>
          <w:szCs w:val="24"/>
        </w:rPr>
        <w:t>rá</w:t>
      </w:r>
      <w:r w:rsidRPr="009D1D63">
        <w:rPr>
          <w:szCs w:val="24"/>
        </w:rPr>
        <w:t xml:space="preserve"> ter vínculo com mais de 2 programas</w:t>
      </w:r>
      <w:r w:rsidR="004C5C50" w:rsidRPr="009D1D63">
        <w:rPr>
          <w:szCs w:val="24"/>
        </w:rPr>
        <w:t xml:space="preserve"> incluído o curso proposto. </w:t>
      </w:r>
    </w:p>
    <w:p w14:paraId="5F03FA23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É esperado que os docentes permanentes dediquem ao menos 10 horas semanais ao curso, nos casos em que exista atuação simultânea na graduação.</w:t>
      </w:r>
    </w:p>
    <w:p w14:paraId="369FE7B5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6BA61DAC" w14:textId="09DDC2E3" w:rsidR="009D1D63" w:rsidRPr="009D1D63" w:rsidRDefault="002F158F" w:rsidP="009E74FE">
      <w:pPr>
        <w:pStyle w:val="Ttulo2"/>
        <w:spacing w:line="360" w:lineRule="auto"/>
      </w:pPr>
      <w:bookmarkStart w:id="66" w:name="_Toc8724531"/>
      <w:bookmarkStart w:id="67" w:name="_Toc8724861"/>
      <w:bookmarkStart w:id="68" w:name="_Toc8725570"/>
      <w:r w:rsidRPr="009D1D63">
        <w:t>3.4. Qualificação mínima de docentes permanentes</w:t>
      </w:r>
      <w:bookmarkEnd w:id="66"/>
      <w:bookmarkEnd w:id="67"/>
      <w:bookmarkEnd w:id="68"/>
      <w:r w:rsidRPr="009D1D63">
        <w:t xml:space="preserve"> </w:t>
      </w:r>
    </w:p>
    <w:p w14:paraId="7D21F69A" w14:textId="77777777" w:rsidR="002F158F" w:rsidRPr="009D1D63" w:rsidRDefault="002F158F" w:rsidP="009D1D63">
      <w:pPr>
        <w:spacing w:after="0" w:line="360" w:lineRule="auto"/>
        <w:rPr>
          <w:szCs w:val="24"/>
        </w:rPr>
      </w:pPr>
      <w:bookmarkStart w:id="69" w:name="_Toc8724532"/>
      <w:bookmarkStart w:id="70" w:name="_Toc8724862"/>
      <w:r w:rsidRPr="009D1D63">
        <w:rPr>
          <w:szCs w:val="24"/>
        </w:rPr>
        <w:t>Para cursos acadêmicos todos os docentes devem possuir título de doutor.</w:t>
      </w:r>
      <w:bookmarkEnd w:id="69"/>
      <w:bookmarkEnd w:id="70"/>
      <w:r w:rsidRPr="009D1D63">
        <w:rPr>
          <w:szCs w:val="24"/>
        </w:rPr>
        <w:t xml:space="preserve"> </w:t>
      </w:r>
    </w:p>
    <w:p w14:paraId="2EB5CA3F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Para os cursos profissionais, um mínimo 80% dos docentes permanentes deve possuir título de doutor e até 20% poderão ser técnicos e profissionais com reconhecida e comprovada competência na área de concentração.</w:t>
      </w:r>
    </w:p>
    <w:p w14:paraId="5618FB69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lastRenderedPageBreak/>
        <w:t xml:space="preserve">Para os cursos acadêmicos e profissionais de </w:t>
      </w:r>
      <w:r w:rsidRPr="009D1D63">
        <w:rPr>
          <w:b/>
          <w:szCs w:val="24"/>
        </w:rPr>
        <w:t>Sociologia,</w:t>
      </w:r>
      <w:r w:rsidRPr="009D1D63">
        <w:rPr>
          <w:szCs w:val="24"/>
        </w:rPr>
        <w:t xml:space="preserve"> ao menos 60% dos docentes deve</w:t>
      </w:r>
      <w:r w:rsidRPr="009D1D63">
        <w:rPr>
          <w:strike/>
          <w:szCs w:val="24"/>
        </w:rPr>
        <w:t>r</w:t>
      </w:r>
      <w:r w:rsidRPr="009D1D63">
        <w:rPr>
          <w:szCs w:val="24"/>
        </w:rPr>
        <w:t xml:space="preserve"> ter título de doutor em sociologia ou ciências sociais com atuação comprovada (produção intelectual e docência) na área de sociologia.</w:t>
      </w:r>
    </w:p>
    <w:p w14:paraId="049012D9" w14:textId="77777777" w:rsidR="002F158F" w:rsidRPr="009D1D63" w:rsidRDefault="002F158F" w:rsidP="009D1D63">
      <w:pPr>
        <w:spacing w:after="0" w:line="360" w:lineRule="auto"/>
        <w:jc w:val="both"/>
        <w:rPr>
          <w:bCs/>
          <w:szCs w:val="24"/>
        </w:rPr>
      </w:pPr>
      <w:r w:rsidRPr="009D1D63">
        <w:rPr>
          <w:szCs w:val="24"/>
        </w:rPr>
        <w:t xml:space="preserve">Para cursos acadêmicos e profissionais de </w:t>
      </w:r>
      <w:r w:rsidRPr="009D1D63">
        <w:rPr>
          <w:b/>
          <w:szCs w:val="24"/>
        </w:rPr>
        <w:t>Ciências Sociais</w:t>
      </w:r>
      <w:r w:rsidRPr="009D1D63">
        <w:rPr>
          <w:szCs w:val="24"/>
        </w:rPr>
        <w:t xml:space="preserve"> </w:t>
      </w:r>
      <w:r w:rsidRPr="009D1D63">
        <w:rPr>
          <w:bCs/>
          <w:szCs w:val="24"/>
        </w:rPr>
        <w:t xml:space="preserve">no mínimo 70% do corpo docente permanente deve ter titulação em Sociologia, Ciências Sociais, Antropologia e/ou Ciência Política; nenhuma dessas titulações deve corresponder a mais de 50% e ao menos três docentes permanentes do Programa devem ter titulação em Sociologia ou Ciências Sociais </w:t>
      </w:r>
      <w:r w:rsidRPr="009D1D63">
        <w:rPr>
          <w:szCs w:val="24"/>
        </w:rPr>
        <w:t>com atuação comprovada (produção intelectual e docência) na área de sociologia</w:t>
      </w:r>
      <w:r w:rsidRPr="009D1D63">
        <w:rPr>
          <w:bCs/>
          <w:szCs w:val="24"/>
        </w:rPr>
        <w:t xml:space="preserve">. As áreas de Antropologia e/ou Ciência Política deverão ter, ao menos, dois professores com </w:t>
      </w:r>
      <w:r w:rsidRPr="009D1D63">
        <w:rPr>
          <w:bCs/>
          <w:szCs w:val="24"/>
        </w:rPr>
        <w:lastRenderedPageBreak/>
        <w:t xml:space="preserve">titulação específica ou </w:t>
      </w:r>
      <w:r w:rsidRPr="009D1D63">
        <w:rPr>
          <w:szCs w:val="24"/>
        </w:rPr>
        <w:t>atuação comprovada (produção intelectual e docência) na área</w:t>
      </w:r>
      <w:r w:rsidRPr="009D1D63">
        <w:rPr>
          <w:bCs/>
          <w:szCs w:val="24"/>
        </w:rPr>
        <w:t>.</w:t>
      </w:r>
    </w:p>
    <w:p w14:paraId="262FD1D2" w14:textId="5F591ACF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bCs/>
          <w:szCs w:val="24"/>
        </w:rPr>
        <w:t xml:space="preserve"> Para cursos </w:t>
      </w:r>
      <w:r w:rsidRPr="009D1D63">
        <w:rPr>
          <w:szCs w:val="24"/>
        </w:rPr>
        <w:t xml:space="preserve">acadêmicos e profissionais </w:t>
      </w:r>
      <w:r w:rsidRPr="009D1D63">
        <w:rPr>
          <w:bCs/>
          <w:szCs w:val="24"/>
        </w:rPr>
        <w:t xml:space="preserve">de </w:t>
      </w:r>
      <w:r w:rsidRPr="009D1D63">
        <w:rPr>
          <w:b/>
          <w:szCs w:val="24"/>
        </w:rPr>
        <w:t>Sociologia e Antropologia, Sociologia e Política</w:t>
      </w:r>
      <w:r w:rsidRPr="009D1D63">
        <w:rPr>
          <w:szCs w:val="24"/>
        </w:rPr>
        <w:t xml:space="preserve">: </w:t>
      </w:r>
      <w:r w:rsidR="00E422FA" w:rsidRPr="009D1D63">
        <w:rPr>
          <w:szCs w:val="24"/>
        </w:rPr>
        <w:t xml:space="preserve">a titulação doutoral de </w:t>
      </w:r>
      <w:r w:rsidRPr="009D1D63">
        <w:rPr>
          <w:szCs w:val="24"/>
        </w:rPr>
        <w:t xml:space="preserve">ao menos 80% do corpo docente permanente deverá </w:t>
      </w:r>
      <w:r w:rsidR="00E422FA" w:rsidRPr="009D1D63">
        <w:rPr>
          <w:szCs w:val="24"/>
        </w:rPr>
        <w:t xml:space="preserve">estar distribuída </w:t>
      </w:r>
      <w:r w:rsidRPr="009D1D63">
        <w:rPr>
          <w:szCs w:val="24"/>
        </w:rPr>
        <w:t>nas duas áreas</w:t>
      </w:r>
      <w:r w:rsidR="00E422FA" w:rsidRPr="009D1D63">
        <w:rPr>
          <w:szCs w:val="24"/>
        </w:rPr>
        <w:t xml:space="preserve"> que nomeiam o curso</w:t>
      </w:r>
      <w:r w:rsidRPr="009D1D63">
        <w:rPr>
          <w:szCs w:val="24"/>
        </w:rPr>
        <w:t xml:space="preserve"> ou em ciências sociais com produção</w:t>
      </w:r>
      <w:r w:rsidR="009A5095" w:rsidRPr="009D1D63">
        <w:rPr>
          <w:szCs w:val="24"/>
        </w:rPr>
        <w:t xml:space="preserve"> intelectual e docência</w:t>
      </w:r>
      <w:r w:rsidRPr="009D1D63">
        <w:rPr>
          <w:szCs w:val="24"/>
        </w:rPr>
        <w:t xml:space="preserve"> correspondente às duas áreas. </w:t>
      </w:r>
      <w:r w:rsidR="00E422FA" w:rsidRPr="009D1D63">
        <w:rPr>
          <w:szCs w:val="24"/>
        </w:rPr>
        <w:t>Nenhuma das duas áreas</w:t>
      </w:r>
      <w:r w:rsidR="009A5095" w:rsidRPr="009D1D63">
        <w:rPr>
          <w:szCs w:val="24"/>
        </w:rPr>
        <w:t xml:space="preserve">, como definido acima, poderá concentrar mais do que 60% da titulação doutoral requerida. </w:t>
      </w:r>
    </w:p>
    <w:p w14:paraId="1391279B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19463F37" w14:textId="0AF08F1A" w:rsidR="009D1D63" w:rsidRPr="009D1D63" w:rsidRDefault="002F158F" w:rsidP="003E7788">
      <w:pPr>
        <w:pStyle w:val="Ttulo2"/>
        <w:spacing w:line="360" w:lineRule="auto"/>
        <w:ind w:left="0" w:firstLine="0"/>
        <w:jc w:val="both"/>
      </w:pPr>
      <w:bookmarkStart w:id="71" w:name="_Toc8724533"/>
      <w:bookmarkStart w:id="72" w:name="_Toc8724863"/>
      <w:bookmarkStart w:id="73" w:name="_Toc8725571"/>
      <w:r w:rsidRPr="009D1D63">
        <w:lastRenderedPageBreak/>
        <w:t>3.5. Vinculação da qualificação acadêmica, didática,</w:t>
      </w:r>
      <w:r w:rsidR="009D1D63">
        <w:t xml:space="preserve"> técnica ou científica do grupo </w:t>
      </w:r>
      <w:r w:rsidRPr="009D1D63">
        <w:t>proponente ao objetivo da proposta.</w:t>
      </w:r>
      <w:bookmarkEnd w:id="71"/>
      <w:bookmarkEnd w:id="72"/>
      <w:bookmarkEnd w:id="73"/>
    </w:p>
    <w:p w14:paraId="212F91EF" w14:textId="786668B6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Pelo menos 80% do corpo docente permanente deve demonstrar, por meio dos dados presentes na proposta, experiência prévia didática e técnica (para mestrados profissionais) e/ou científica (para cursos acadêmicos) alinhada aos objetivos da proposta, principalmente quanto às disciplinas e linhas de pesquisa oferecidas.</w:t>
      </w:r>
    </w:p>
    <w:p w14:paraId="0F9B7043" w14:textId="77777777" w:rsidR="002F158F" w:rsidRPr="009D1D63" w:rsidRDefault="002F158F" w:rsidP="009D1D63">
      <w:pPr>
        <w:spacing w:after="0" w:line="360" w:lineRule="auto"/>
        <w:jc w:val="both"/>
        <w:rPr>
          <w:rFonts w:eastAsia="Times New Roman"/>
          <w:szCs w:val="24"/>
        </w:rPr>
      </w:pPr>
      <w:r w:rsidRPr="009D1D63">
        <w:rPr>
          <w:szCs w:val="24"/>
        </w:rPr>
        <w:t>Para cursos de mestrado 80% d</w:t>
      </w:r>
      <w:r w:rsidRPr="009D1D63">
        <w:rPr>
          <w:rFonts w:eastAsia="Times New Roman"/>
          <w:szCs w:val="24"/>
        </w:rPr>
        <w:t>os docentes permanentes devem demonstrar experiência anterior em orientação de alunos de graduação ou especialização, em atividades de iniciação científica ou de trabalhos de conclusão de cursos.</w:t>
      </w:r>
    </w:p>
    <w:p w14:paraId="6617F282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lastRenderedPageBreak/>
        <w:t>Para cursos de doutorado 80% dos docentes permanentes devem demonstrar orientação concluída de alunos de mestrado.</w:t>
      </w:r>
    </w:p>
    <w:p w14:paraId="3FBF5672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5D0CAC1B" w14:textId="49AE955D" w:rsidR="002F158F" w:rsidRPr="009D1D63" w:rsidRDefault="002F158F" w:rsidP="003E7788">
      <w:pPr>
        <w:pStyle w:val="Ttulo2"/>
        <w:spacing w:line="360" w:lineRule="auto"/>
        <w:ind w:left="0" w:firstLine="0"/>
        <w:jc w:val="both"/>
      </w:pPr>
      <w:bookmarkStart w:id="74" w:name="_Toc8724534"/>
      <w:bookmarkStart w:id="75" w:name="_Toc8724864"/>
      <w:bookmarkStart w:id="76" w:name="_Toc8725572"/>
      <w:r w:rsidRPr="009D1D63">
        <w:t>3.6. Política de acompanhamento de docentes (credenciamento, recredenciamento e descredenciamento).</w:t>
      </w:r>
      <w:bookmarkEnd w:id="74"/>
      <w:bookmarkEnd w:id="75"/>
      <w:bookmarkEnd w:id="76"/>
    </w:p>
    <w:p w14:paraId="4A337E32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O regulamento dos programas e cursos deverá apresentar um item específico sobre as políticas iniciais de credenciamento, recredenciamento e descredenciamento do programa.</w:t>
      </w:r>
    </w:p>
    <w:p w14:paraId="19DD3119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55B158CF" w14:textId="55D07FB1" w:rsidR="002F158F" w:rsidRPr="009D1D63" w:rsidRDefault="002F158F" w:rsidP="009D1D63">
      <w:pPr>
        <w:pStyle w:val="Ttulo2"/>
        <w:spacing w:line="360" w:lineRule="auto"/>
      </w:pPr>
      <w:bookmarkStart w:id="77" w:name="_Toc8724535"/>
      <w:bookmarkStart w:id="78" w:name="_Toc8724865"/>
      <w:bookmarkStart w:id="79" w:name="_Toc8725573"/>
      <w:r w:rsidRPr="009D1D63">
        <w:lastRenderedPageBreak/>
        <w:t>4. Produção</w:t>
      </w:r>
      <w:r w:rsidR="006977ED" w:rsidRPr="009D1D63">
        <w:t xml:space="preserve"> Intelectual</w:t>
      </w:r>
      <w:bookmarkEnd w:id="77"/>
      <w:bookmarkEnd w:id="78"/>
      <w:bookmarkEnd w:id="79"/>
      <w:r w:rsidR="000A374D" w:rsidRPr="009D1D63">
        <w:br/>
      </w:r>
    </w:p>
    <w:p w14:paraId="5B4E6C4E" w14:textId="49A4DE1C" w:rsidR="002F158F" w:rsidRPr="009D1D63" w:rsidRDefault="002F158F" w:rsidP="009D1D63">
      <w:pPr>
        <w:pStyle w:val="Ttulo2"/>
        <w:spacing w:line="360" w:lineRule="auto"/>
        <w:ind w:left="0" w:firstLine="0"/>
      </w:pPr>
      <w:bookmarkStart w:id="80" w:name="_Toc8724536"/>
      <w:bookmarkStart w:id="81" w:name="_Toc8724866"/>
      <w:bookmarkStart w:id="82" w:name="_Toc8725574"/>
      <w:r w:rsidRPr="009D1D63">
        <w:t>4.1. Avaliação da produção (acadêmica e técnica, de acordo com a modalidade do curso — acadêmica ou profissional), considerando a aderência em relação ao curso proposto, áreas de concentração e linhas de pesquisa.</w:t>
      </w:r>
      <w:bookmarkEnd w:id="80"/>
      <w:bookmarkEnd w:id="81"/>
      <w:bookmarkEnd w:id="82"/>
      <w:r w:rsidRPr="009D1D63">
        <w:t xml:space="preserve"> </w:t>
      </w:r>
    </w:p>
    <w:p w14:paraId="6A9DC5B9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A proposta deve indicar até cinco produções de cada docente permanente do programa e não apenas de eventuais orientadores em cursos individuais de mestrado e/ou doutorado nos últimos cinco anos.</w:t>
      </w:r>
    </w:p>
    <w:p w14:paraId="2DF0E3DD" w14:textId="7B378A2D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Para cursos acadêmicos será considerada a produção intelectual descrita no documento de área de 2019 que é formada por artigos completos em periódicos, </w:t>
      </w:r>
      <w:r w:rsidRPr="009D1D63">
        <w:rPr>
          <w:szCs w:val="24"/>
        </w:rPr>
        <w:lastRenderedPageBreak/>
        <w:t xml:space="preserve">livros e capítulos de livro nos últimos </w:t>
      </w:r>
      <w:r w:rsidR="00E422FA" w:rsidRPr="009D1D63">
        <w:rPr>
          <w:szCs w:val="24"/>
        </w:rPr>
        <w:t>cinco</w:t>
      </w:r>
      <w:r w:rsidRPr="009D1D63">
        <w:rPr>
          <w:szCs w:val="24"/>
        </w:rPr>
        <w:t xml:space="preserve"> anos. Para cursos de mestrado é exigida produção igual ou maior àquela dos cursos classificados como nota </w:t>
      </w:r>
      <w:r w:rsidR="00BD77E4" w:rsidRPr="009D1D63">
        <w:rPr>
          <w:szCs w:val="24"/>
        </w:rPr>
        <w:t>3</w:t>
      </w:r>
      <w:r w:rsidRPr="009D1D63">
        <w:rPr>
          <w:szCs w:val="24"/>
        </w:rPr>
        <w:t xml:space="preserve"> na última avaliação</w:t>
      </w:r>
      <w:r w:rsidR="00BD77E4" w:rsidRPr="009D1D63">
        <w:rPr>
          <w:szCs w:val="24"/>
        </w:rPr>
        <w:t xml:space="preserve">, ou seja, média de 0,2 artigos anuais por docente </w:t>
      </w:r>
      <w:r w:rsidR="00E422FA" w:rsidRPr="009D1D63">
        <w:rPr>
          <w:szCs w:val="24"/>
        </w:rPr>
        <w:t>ao longo de 5</w:t>
      </w:r>
      <w:r w:rsidR="00BD77E4" w:rsidRPr="009D1D63">
        <w:rPr>
          <w:szCs w:val="24"/>
        </w:rPr>
        <w:t xml:space="preserve"> anos em periódicos classificados como entre os estratos Qualis A1 e B1 de 2017</w:t>
      </w:r>
      <w:r w:rsidRPr="009D1D63">
        <w:rPr>
          <w:szCs w:val="24"/>
        </w:rPr>
        <w:t>.</w:t>
      </w:r>
      <w:r w:rsidR="00C37FAA" w:rsidRPr="009D1D63">
        <w:rPr>
          <w:szCs w:val="24"/>
        </w:rPr>
        <w:t xml:space="preserve"> Para livros a produção mínima é a média de 0,5 livros e capítulos por docente</w:t>
      </w:r>
      <w:r w:rsidR="00E422FA" w:rsidRPr="009D1D63">
        <w:rPr>
          <w:szCs w:val="24"/>
        </w:rPr>
        <w:t xml:space="preserve"> ao longo de 5</w:t>
      </w:r>
      <w:r w:rsidR="00C37FAA" w:rsidRPr="009D1D63">
        <w:rPr>
          <w:szCs w:val="24"/>
        </w:rPr>
        <w:t xml:space="preserve"> anos.</w:t>
      </w:r>
      <w:r w:rsidRPr="009D1D63">
        <w:rPr>
          <w:szCs w:val="24"/>
        </w:rPr>
        <w:t xml:space="preserve"> Para cursos de doutorado é exigida produção igual ou maior àquela dos programas classificados como nota 4 na última avaliação</w:t>
      </w:r>
      <w:r w:rsidR="00BD77E4" w:rsidRPr="009D1D63">
        <w:rPr>
          <w:szCs w:val="24"/>
        </w:rPr>
        <w:t xml:space="preserve">, ou seja, média de 0,3 artigos </w:t>
      </w:r>
      <w:r w:rsidR="00E422FA" w:rsidRPr="009D1D63">
        <w:rPr>
          <w:szCs w:val="24"/>
        </w:rPr>
        <w:t>anuais por docente ao longo de 5</w:t>
      </w:r>
      <w:r w:rsidR="00BD77E4" w:rsidRPr="009D1D63">
        <w:rPr>
          <w:szCs w:val="24"/>
        </w:rPr>
        <w:t xml:space="preserve"> anos em periódicos classificados entre os estratos Qualis A1 e B1 de 2017.</w:t>
      </w:r>
      <w:r w:rsidR="00C37FAA" w:rsidRPr="009D1D63">
        <w:rPr>
          <w:szCs w:val="24"/>
        </w:rPr>
        <w:t xml:space="preserve"> Para livros a produção mínima é a média de 0,5 livros e capítulos por docente ao longo de </w:t>
      </w:r>
      <w:r w:rsidR="00C10381" w:rsidRPr="009D1D63">
        <w:rPr>
          <w:szCs w:val="24"/>
        </w:rPr>
        <w:t>5</w:t>
      </w:r>
      <w:r w:rsidR="00C37FAA" w:rsidRPr="009D1D63">
        <w:rPr>
          <w:szCs w:val="24"/>
        </w:rPr>
        <w:t xml:space="preserve"> anos.</w:t>
      </w:r>
      <w:r w:rsidRPr="009D1D63">
        <w:rPr>
          <w:szCs w:val="24"/>
        </w:rPr>
        <w:t xml:space="preserve"> A produção, especialmente em periódicos qualificados no Qualis</w:t>
      </w:r>
      <w:r w:rsidR="00C37FAA" w:rsidRPr="009D1D63">
        <w:rPr>
          <w:szCs w:val="24"/>
        </w:rPr>
        <w:t xml:space="preserve"> de A1 </w:t>
      </w:r>
      <w:r w:rsidR="00C37FAA" w:rsidRPr="009D1D63">
        <w:rPr>
          <w:szCs w:val="24"/>
        </w:rPr>
        <w:lastRenderedPageBreak/>
        <w:t>a B5 em 2017</w:t>
      </w:r>
      <w:r w:rsidRPr="009D1D63">
        <w:rPr>
          <w:szCs w:val="24"/>
        </w:rPr>
        <w:t>, deve estar distribuída entre todos os docentes permanentes e ter relação clara com as linhas de pesquisa propostas.</w:t>
      </w:r>
    </w:p>
    <w:p w14:paraId="123A283A" w14:textId="3C59E66C" w:rsidR="002F158F" w:rsidRPr="009D1D63" w:rsidRDefault="002F158F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Para os cursos profissionais será considerada a produção intelectual descrita no documento de área de 2019 que é formada por </w:t>
      </w:r>
      <w:r w:rsidR="00AF48F1" w:rsidRPr="009D1D63">
        <w:rPr>
          <w:szCs w:val="24"/>
        </w:rPr>
        <w:t xml:space="preserve">produção técnica atinente aos objetivos do curso nos últimos quatro anos, </w:t>
      </w:r>
      <w:r w:rsidRPr="009D1D63">
        <w:rPr>
          <w:szCs w:val="24"/>
        </w:rPr>
        <w:t xml:space="preserve">artigos completos em periódicos, livros e capítulos de livro. </w:t>
      </w:r>
      <w:r w:rsidR="006B4035" w:rsidRPr="009D1D63">
        <w:rPr>
          <w:szCs w:val="24"/>
        </w:rPr>
        <w:t xml:space="preserve">A produção técnica deverá estar distribuída entre, ao menos, 50% dos docentes. </w:t>
      </w:r>
      <w:r w:rsidRPr="009D1D63">
        <w:rPr>
          <w:szCs w:val="24"/>
        </w:rPr>
        <w:t>A produção</w:t>
      </w:r>
      <w:r w:rsidR="006B4035" w:rsidRPr="009D1D63">
        <w:rPr>
          <w:szCs w:val="24"/>
        </w:rPr>
        <w:t xml:space="preserve"> em </w:t>
      </w:r>
      <w:r w:rsidRPr="009D1D63">
        <w:rPr>
          <w:szCs w:val="24"/>
        </w:rPr>
        <w:t>periódicos, deve estar distribuída entre todos os docentes permanentes e ter relação clara com as linhas de pesquisa propostas.</w:t>
      </w:r>
    </w:p>
    <w:p w14:paraId="5C25E73A" w14:textId="77777777" w:rsidR="002F158F" w:rsidRPr="009D1D63" w:rsidRDefault="002F158F" w:rsidP="009D1D63">
      <w:pPr>
        <w:spacing w:after="0" w:line="360" w:lineRule="auto"/>
        <w:jc w:val="both"/>
        <w:rPr>
          <w:szCs w:val="24"/>
        </w:rPr>
      </w:pPr>
    </w:p>
    <w:p w14:paraId="00BDAF45" w14:textId="54E9C365" w:rsidR="009D1D63" w:rsidRPr="009D1D63" w:rsidRDefault="002F158F" w:rsidP="009D1D63">
      <w:pPr>
        <w:pStyle w:val="Ttulo2"/>
        <w:spacing w:line="360" w:lineRule="auto"/>
        <w:ind w:left="0" w:firstLine="0"/>
        <w:jc w:val="both"/>
      </w:pPr>
      <w:bookmarkStart w:id="83" w:name="_Toc8724537"/>
      <w:bookmarkStart w:id="84" w:name="_Toc8724867"/>
      <w:bookmarkStart w:id="85" w:name="_Toc8725575"/>
      <w:r w:rsidRPr="009D1D63">
        <w:rPr>
          <w:noProof/>
        </w:rPr>
        <w:lastRenderedPageBreak/>
        <w:t>ORIENTAÇÕES ESPECÍFICAS PARA PROPOSTAS DE CURSOS NOVOS ORIGINÁRIOS DE DESMEMBRAMENTO</w:t>
      </w:r>
      <w:bookmarkEnd w:id="83"/>
      <w:bookmarkEnd w:id="84"/>
      <w:bookmarkEnd w:id="85"/>
    </w:p>
    <w:p w14:paraId="44FA3442" w14:textId="1DAEF896" w:rsidR="002F158F" w:rsidRPr="009D1D63" w:rsidRDefault="002F158F" w:rsidP="009D1D63">
      <w:pPr>
        <w:spacing w:after="0" w:line="360" w:lineRule="auto"/>
        <w:jc w:val="both"/>
        <w:rPr>
          <w:color w:val="000000" w:themeColor="text1"/>
          <w:szCs w:val="24"/>
        </w:rPr>
      </w:pPr>
      <w:r w:rsidRPr="009D1D63">
        <w:rPr>
          <w:color w:val="000000" w:themeColor="text1"/>
          <w:szCs w:val="24"/>
        </w:rPr>
        <w:t>Propostas de cursos originadas de desmembramento deverão observar as condições e critérios dispostos na</w:t>
      </w:r>
      <w:r w:rsidR="00323F3E" w:rsidRPr="009D1D63">
        <w:rPr>
          <w:color w:val="000000" w:themeColor="text1"/>
          <w:szCs w:val="24"/>
        </w:rPr>
        <w:t xml:space="preserve"> legislação vigente.</w:t>
      </w:r>
    </w:p>
    <w:p w14:paraId="7DB2D359" w14:textId="5C8363DD" w:rsidR="002F158F" w:rsidRPr="009D1D63" w:rsidRDefault="002F158F" w:rsidP="009D1D63">
      <w:pPr>
        <w:spacing w:after="0" w:line="360" w:lineRule="auto"/>
        <w:jc w:val="both"/>
        <w:rPr>
          <w:color w:val="000000" w:themeColor="text1"/>
          <w:szCs w:val="24"/>
        </w:rPr>
      </w:pPr>
      <w:r w:rsidRPr="009D1D63">
        <w:rPr>
          <w:color w:val="000000" w:themeColor="text1"/>
          <w:szCs w:val="24"/>
        </w:rPr>
        <w:t xml:space="preserve">Nas propostas de desmembramento deverão estar descritas as condições acadêmicas e de infraestrutura reservadas </w:t>
      </w:r>
      <w:r w:rsidR="006977ED" w:rsidRPr="009D1D63">
        <w:rPr>
          <w:color w:val="000000" w:themeColor="text1"/>
          <w:szCs w:val="24"/>
        </w:rPr>
        <w:t>à</w:t>
      </w:r>
      <w:r w:rsidRPr="009D1D63">
        <w:rPr>
          <w:color w:val="000000" w:themeColor="text1"/>
          <w:szCs w:val="24"/>
        </w:rPr>
        <w:t xml:space="preserve"> manutenção das condições de funcionamento do programa originário. </w:t>
      </w:r>
    </w:p>
    <w:p w14:paraId="7E243F47" w14:textId="77777777" w:rsidR="002F158F" w:rsidRPr="009D1D63" w:rsidRDefault="002F158F" w:rsidP="009D1D63">
      <w:pPr>
        <w:spacing w:after="0" w:line="360" w:lineRule="auto"/>
        <w:rPr>
          <w:szCs w:val="24"/>
        </w:rPr>
      </w:pPr>
    </w:p>
    <w:p w14:paraId="07F99F32" w14:textId="26F9D0C3" w:rsidR="009D1D63" w:rsidRPr="009D1D63" w:rsidRDefault="002F158F" w:rsidP="009D1D63">
      <w:pPr>
        <w:pStyle w:val="Ttulo2"/>
        <w:spacing w:line="360" w:lineRule="auto"/>
        <w:ind w:left="0" w:firstLine="0"/>
        <w:jc w:val="both"/>
      </w:pPr>
      <w:bookmarkStart w:id="86" w:name="_Toc8724538"/>
      <w:bookmarkStart w:id="87" w:name="_Toc8724868"/>
      <w:bookmarkStart w:id="88" w:name="_Toc8725576"/>
      <w:r w:rsidRPr="009D1D63">
        <w:rPr>
          <w:noProof/>
        </w:rPr>
        <w:lastRenderedPageBreak/>
        <w:t>ORIENTAÇÕES ESPECÍFICAS PROPOSTAS DE CURSOS NOVOS NA MODALIDADE PROFISSIONAL</w:t>
      </w:r>
      <w:bookmarkEnd w:id="86"/>
      <w:bookmarkEnd w:id="87"/>
      <w:bookmarkEnd w:id="88"/>
    </w:p>
    <w:p w14:paraId="52DFF9AB" w14:textId="4826AF28" w:rsidR="00D00847" w:rsidRPr="009D1D63" w:rsidRDefault="00D00847" w:rsidP="009D1D63">
      <w:pPr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Na visão da área, esta modalidade atende e se justifica no caso de demandas específicas de atuação de profissionais da sociologia e das ciências sociais em setores alheios a </w:t>
      </w:r>
      <w:r w:rsidR="004518DE" w:rsidRPr="009D1D63">
        <w:rPr>
          <w:szCs w:val="24"/>
        </w:rPr>
        <w:t>pesquisa científica desenvolvida</w:t>
      </w:r>
      <w:r w:rsidRPr="009D1D63">
        <w:rPr>
          <w:szCs w:val="24"/>
        </w:rPr>
        <w:t xml:space="preserve"> por instituições de ensino superior como, por exemplo, na área de ensino</w:t>
      </w:r>
      <w:r w:rsidR="004518DE" w:rsidRPr="009D1D63">
        <w:rPr>
          <w:szCs w:val="24"/>
        </w:rPr>
        <w:t xml:space="preserve"> e tecnologias sociais.</w:t>
      </w:r>
    </w:p>
    <w:p w14:paraId="1F9C867C" w14:textId="77777777" w:rsidR="00D00847" w:rsidRPr="009D1D63" w:rsidRDefault="00D00847" w:rsidP="009D1D63">
      <w:pPr>
        <w:spacing w:after="0" w:line="360" w:lineRule="auto"/>
        <w:rPr>
          <w:szCs w:val="24"/>
        </w:rPr>
      </w:pPr>
    </w:p>
    <w:p w14:paraId="42A05A36" w14:textId="594AB9C5" w:rsidR="002F158F" w:rsidRPr="009D1D63" w:rsidRDefault="002F158F" w:rsidP="009D1D63">
      <w:pPr>
        <w:spacing w:after="0" w:line="360" w:lineRule="auto"/>
        <w:jc w:val="both"/>
        <w:rPr>
          <w:color w:val="000000" w:themeColor="text1"/>
          <w:szCs w:val="24"/>
        </w:rPr>
      </w:pPr>
      <w:r w:rsidRPr="009D1D63">
        <w:rPr>
          <w:color w:val="000000" w:themeColor="text1"/>
          <w:szCs w:val="24"/>
        </w:rPr>
        <w:t>As propostas de curso na modalidade profissional deverão explicitar: a) existência de público alvo para recrutamento, b) existência prévia de condições de financiamento ao funcionamento do curso</w:t>
      </w:r>
      <w:r w:rsidR="00D00847" w:rsidRPr="009D1D63">
        <w:rPr>
          <w:color w:val="000000" w:themeColor="text1"/>
          <w:szCs w:val="24"/>
        </w:rPr>
        <w:t xml:space="preserve">, c) para além de dissertações acadêmicas quais outros produtos inovadores serão considerados para avaliação do </w:t>
      </w:r>
      <w:r w:rsidR="00D00847" w:rsidRPr="009D1D63">
        <w:rPr>
          <w:color w:val="000000" w:themeColor="text1"/>
          <w:szCs w:val="24"/>
        </w:rPr>
        <w:lastRenderedPageBreak/>
        <w:t>resultado final</w:t>
      </w:r>
      <w:r w:rsidR="001F5CA4" w:rsidRPr="009D1D63">
        <w:rPr>
          <w:color w:val="000000" w:themeColor="text1"/>
          <w:szCs w:val="24"/>
        </w:rPr>
        <w:t xml:space="preserve">, d) experiência comprovada de docentes na confecção de produção técnica atinente aos objetivos do curso.  </w:t>
      </w:r>
    </w:p>
    <w:p w14:paraId="62C7D47B" w14:textId="77777777" w:rsidR="002F158F" w:rsidRPr="009D1D63" w:rsidRDefault="002F158F" w:rsidP="009D1D63">
      <w:pPr>
        <w:spacing w:after="0" w:line="360" w:lineRule="auto"/>
        <w:jc w:val="both"/>
        <w:rPr>
          <w:color w:val="FF0000"/>
          <w:szCs w:val="24"/>
        </w:rPr>
      </w:pPr>
    </w:p>
    <w:p w14:paraId="0E5CEC54" w14:textId="58CA7EDD" w:rsidR="009D1D63" w:rsidRPr="009D1D63" w:rsidRDefault="002F158F" w:rsidP="009D1D63">
      <w:pPr>
        <w:pStyle w:val="Ttulo2"/>
        <w:spacing w:line="360" w:lineRule="auto"/>
        <w:ind w:left="0" w:firstLine="0"/>
        <w:jc w:val="both"/>
      </w:pPr>
      <w:bookmarkStart w:id="89" w:name="_Toc8724539"/>
      <w:bookmarkStart w:id="90" w:name="_Toc8724869"/>
      <w:bookmarkStart w:id="91" w:name="_Toc8725577"/>
      <w:r w:rsidRPr="009D1D63">
        <w:rPr>
          <w:noProof/>
        </w:rPr>
        <w:t>ORIENTAÇÕES ESPECÍFICAS PROPOSTAS DE CURSOS NOVOS NA MODALIDADE A DISTÂNCIA</w:t>
      </w:r>
      <w:bookmarkEnd w:id="89"/>
      <w:bookmarkEnd w:id="90"/>
      <w:bookmarkEnd w:id="91"/>
    </w:p>
    <w:p w14:paraId="404B0128" w14:textId="57A47E3A" w:rsidR="006B20AA" w:rsidRPr="009D1D63" w:rsidRDefault="00C10381" w:rsidP="002541A7">
      <w:pPr>
        <w:pStyle w:val="Sumrio1"/>
        <w:spacing w:after="0" w:line="360" w:lineRule="auto"/>
        <w:ind w:left="0" w:firstLine="0"/>
        <w:jc w:val="both"/>
        <w:rPr>
          <w:szCs w:val="24"/>
        </w:rPr>
      </w:pPr>
      <w:r w:rsidRPr="009D1D63">
        <w:rPr>
          <w:szCs w:val="24"/>
        </w:rPr>
        <w:t>A</w:t>
      </w:r>
      <w:r w:rsidR="00C85105" w:rsidRPr="009D1D63">
        <w:rPr>
          <w:szCs w:val="24"/>
        </w:rPr>
        <w:t>lém dos crit</w:t>
      </w:r>
      <w:r w:rsidR="009A5095" w:rsidRPr="009D1D63">
        <w:rPr>
          <w:szCs w:val="24"/>
        </w:rPr>
        <w:t>érios mínimos de submissão</w:t>
      </w:r>
      <w:r w:rsidRPr="009D1D63">
        <w:rPr>
          <w:szCs w:val="24"/>
        </w:rPr>
        <w:t xml:space="preserve"> definidos na legislação vigente</w:t>
      </w:r>
      <w:r w:rsidR="00C85105" w:rsidRPr="009D1D63">
        <w:rPr>
          <w:szCs w:val="24"/>
        </w:rPr>
        <w:t xml:space="preserve">, </w:t>
      </w:r>
      <w:r w:rsidRPr="009D1D63">
        <w:rPr>
          <w:szCs w:val="24"/>
        </w:rPr>
        <w:t xml:space="preserve">só serão aceitas propostas de instituições que possuam programas de pós-graduação </w:t>
      </w:r>
      <w:r w:rsidRPr="009D1D63">
        <w:rPr>
          <w:i/>
          <w:szCs w:val="24"/>
        </w:rPr>
        <w:t>stricto sensu</w:t>
      </w:r>
      <w:r w:rsidRPr="009D1D63">
        <w:rPr>
          <w:szCs w:val="24"/>
        </w:rPr>
        <w:t xml:space="preserve"> consolidados na área</w:t>
      </w:r>
      <w:r w:rsidR="00C85105" w:rsidRPr="009D1D63">
        <w:rPr>
          <w:szCs w:val="24"/>
        </w:rPr>
        <w:t xml:space="preserve"> </w:t>
      </w:r>
      <w:r w:rsidRPr="009D1D63">
        <w:rPr>
          <w:szCs w:val="24"/>
        </w:rPr>
        <w:t xml:space="preserve">cuja produção intelectual tenha recebido conceito “muito bom” </w:t>
      </w:r>
      <w:r w:rsidR="009A5095" w:rsidRPr="009D1D63">
        <w:rPr>
          <w:szCs w:val="24"/>
        </w:rPr>
        <w:t xml:space="preserve">na </w:t>
      </w:r>
      <w:r w:rsidRPr="009D1D63">
        <w:rPr>
          <w:szCs w:val="24"/>
        </w:rPr>
        <w:t>última</w:t>
      </w:r>
      <w:r w:rsidR="009A5095" w:rsidRPr="009D1D63">
        <w:rPr>
          <w:szCs w:val="24"/>
        </w:rPr>
        <w:t xml:space="preserve"> avaliação</w:t>
      </w:r>
      <w:r w:rsidRPr="009D1D63">
        <w:rPr>
          <w:szCs w:val="24"/>
        </w:rPr>
        <w:t xml:space="preserve"> da CAPES</w:t>
      </w:r>
      <w:r w:rsidR="009A5095" w:rsidRPr="009D1D63">
        <w:rPr>
          <w:szCs w:val="24"/>
        </w:rPr>
        <w:t>,</w:t>
      </w:r>
      <w:r w:rsidR="006B20AA" w:rsidRPr="009D1D63">
        <w:rPr>
          <w:szCs w:val="24"/>
        </w:rPr>
        <w:t xml:space="preserve"> </w:t>
      </w:r>
      <w:r w:rsidRPr="009D1D63">
        <w:rPr>
          <w:szCs w:val="24"/>
        </w:rPr>
        <w:t>e atendam as</w:t>
      </w:r>
      <w:r w:rsidR="006B20AA" w:rsidRPr="009D1D63">
        <w:rPr>
          <w:szCs w:val="24"/>
        </w:rPr>
        <w:t xml:space="preserve"> seguintes diretrizes e condições:</w:t>
      </w:r>
    </w:p>
    <w:p w14:paraId="14BC0D24" w14:textId="77777777" w:rsidR="006B20AA" w:rsidRPr="009D1D63" w:rsidRDefault="006B20AA" w:rsidP="009D1D63">
      <w:pPr>
        <w:pStyle w:val="Sumrio1"/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lastRenderedPageBreak/>
        <w:t xml:space="preserve">·     Existência de vínculo ao Sistema Universidade Aberta do Brasil comprovado pela CAPES, tal como o </w:t>
      </w:r>
      <w:proofErr w:type="spellStart"/>
      <w:r w:rsidRPr="009D1D63">
        <w:rPr>
          <w:szCs w:val="24"/>
        </w:rPr>
        <w:t>ProEB</w:t>
      </w:r>
      <w:proofErr w:type="spellEnd"/>
      <w:r w:rsidRPr="009D1D63">
        <w:rPr>
          <w:szCs w:val="24"/>
        </w:rPr>
        <w:t xml:space="preserve"> – Programa de Mestrado Profissional para Qualificação de Professores de Rede Pública de Educação Básica;</w:t>
      </w:r>
    </w:p>
    <w:p w14:paraId="0D50E63D" w14:textId="77777777" w:rsidR="006B20AA" w:rsidRPr="009D1D63" w:rsidRDefault="006B20AA" w:rsidP="009D1D63">
      <w:pPr>
        <w:pStyle w:val="Sumrio1"/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·     Experiência de mais de 10 anos de oferta de cursos de pós-graduação ao nível de graduação e pós-graduação à distância;</w:t>
      </w:r>
    </w:p>
    <w:p w14:paraId="739D6290" w14:textId="77777777" w:rsidR="006B20AA" w:rsidRPr="009D1D63" w:rsidRDefault="006B20AA" w:rsidP="009D1D63">
      <w:pPr>
        <w:pStyle w:val="Sumrio1"/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·     Discriminação da carga horária presencial e à distância; </w:t>
      </w:r>
    </w:p>
    <w:p w14:paraId="77DB1530" w14:textId="77777777" w:rsidR="006B20AA" w:rsidRPr="009D1D63" w:rsidRDefault="006B20AA" w:rsidP="009D1D63">
      <w:pPr>
        <w:pStyle w:val="Sumrio1"/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·     Tutoria: tipos (devem ser usadas tutorias presenciais e à distância); qualificação ao nível de doutorado stricto sensu na área do curso; discriminação e carga horária dedicada ao curso;</w:t>
      </w:r>
    </w:p>
    <w:p w14:paraId="2AC8BB6A" w14:textId="102E398F" w:rsidR="006B20AA" w:rsidRPr="009D1D63" w:rsidRDefault="006B20AA" w:rsidP="009D1D63">
      <w:pPr>
        <w:pStyle w:val="Sumrio1"/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·     Especificações técnicas da </w:t>
      </w:r>
      <w:proofErr w:type="spellStart"/>
      <w:r w:rsidRPr="009D1D63">
        <w:rPr>
          <w:szCs w:val="24"/>
        </w:rPr>
        <w:t>infra-estrutura</w:t>
      </w:r>
      <w:proofErr w:type="spellEnd"/>
      <w:r w:rsidRPr="009D1D63">
        <w:rPr>
          <w:szCs w:val="24"/>
        </w:rPr>
        <w:t xml:space="preserve"> física do Polo (velocidade da internet do polo de apoio presencial; modelo de organização e disposição do </w:t>
      </w:r>
      <w:r w:rsidRPr="009D1D63">
        <w:rPr>
          <w:szCs w:val="24"/>
        </w:rPr>
        <w:lastRenderedPageBreak/>
        <w:t>ambiente virtual de ensino e aprendizagem; quantidades de computadores disponíveis nos polos; laboratórios para atividades presenciais nos termos da infraestrutura;</w:t>
      </w:r>
    </w:p>
    <w:p w14:paraId="71CA976A" w14:textId="77777777" w:rsidR="006B20AA" w:rsidRPr="009D1D63" w:rsidRDefault="006B20AA" w:rsidP="009D1D63">
      <w:pPr>
        <w:pStyle w:val="Sumrio1"/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 xml:space="preserve">·     Especificações técnicas da parte pedagógica: materiais didáticos (virtuais e impressos); atividades pedagógicas (regulares e complementares); recursos didáticos (fóruns e chats; vídeos; encontros presenciais; biblioteca virtual; </w:t>
      </w:r>
      <w:proofErr w:type="spellStart"/>
      <w:r w:rsidRPr="009D1D63">
        <w:rPr>
          <w:szCs w:val="24"/>
        </w:rPr>
        <w:t>webconferências</w:t>
      </w:r>
      <w:proofErr w:type="spellEnd"/>
      <w:r w:rsidRPr="009D1D63">
        <w:rPr>
          <w:szCs w:val="24"/>
        </w:rPr>
        <w:t>; gráficos, mapas e fotos</w:t>
      </w:r>
    </w:p>
    <w:p w14:paraId="041FA969" w14:textId="77777777" w:rsidR="006B20AA" w:rsidRPr="009D1D63" w:rsidRDefault="006B20AA" w:rsidP="009D1D63">
      <w:pPr>
        <w:pStyle w:val="Sumrio1"/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·     Descrição de modelos de avaliação (presenciais; à distância; interativas; modalidades de atividades práticas; atividades de campo com orientação presencial);</w:t>
      </w:r>
    </w:p>
    <w:p w14:paraId="4DB2C3D6" w14:textId="77777777" w:rsidR="006B20AA" w:rsidRPr="009D1D63" w:rsidRDefault="006B20AA" w:rsidP="009D1D63">
      <w:pPr>
        <w:pStyle w:val="Sumrio1"/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lastRenderedPageBreak/>
        <w:t>·     Descrição da biblioteca virtual (discriminando os textos clássicos e contemporâneos das disciplinas envolvidas);</w:t>
      </w:r>
    </w:p>
    <w:p w14:paraId="1E3B3935" w14:textId="237C0AE0" w:rsidR="006B20AA" w:rsidRPr="009D1D63" w:rsidRDefault="006B20AA" w:rsidP="009D1D63">
      <w:pPr>
        <w:pStyle w:val="Sumrio1"/>
        <w:spacing w:after="0" w:line="360" w:lineRule="auto"/>
        <w:jc w:val="both"/>
        <w:rPr>
          <w:szCs w:val="24"/>
        </w:rPr>
      </w:pPr>
      <w:r w:rsidRPr="009D1D63">
        <w:rPr>
          <w:szCs w:val="24"/>
        </w:rPr>
        <w:t>·     Apresent</w:t>
      </w:r>
      <w:r w:rsidR="004B03D6" w:rsidRPr="009D1D63">
        <w:rPr>
          <w:szCs w:val="24"/>
        </w:rPr>
        <w:t>a</w:t>
      </w:r>
      <w:r w:rsidRPr="009D1D63">
        <w:rPr>
          <w:szCs w:val="24"/>
        </w:rPr>
        <w:t>ção e avaliação presencial de trabalhos finais.</w:t>
      </w:r>
    </w:p>
    <w:p w14:paraId="5E664D87" w14:textId="68BA057F" w:rsidR="002F158F" w:rsidRPr="009D1D63" w:rsidRDefault="002F158F" w:rsidP="009D1D63">
      <w:pPr>
        <w:pStyle w:val="Sumrio1"/>
        <w:spacing w:after="0" w:line="360" w:lineRule="auto"/>
        <w:jc w:val="both"/>
        <w:rPr>
          <w:noProof/>
          <w:szCs w:val="24"/>
        </w:rPr>
      </w:pPr>
    </w:p>
    <w:sectPr w:rsidR="002F158F" w:rsidRPr="009D1D63" w:rsidSect="00302E03">
      <w:headerReference w:type="default" r:id="rId14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53CDB7" w16cid:durableId="203DDFA1"/>
  <w16cid:commentId w16cid:paraId="5A33FDA2" w16cid:durableId="20408226"/>
  <w16cid:commentId w16cid:paraId="5F606EC9" w16cid:durableId="204069B3"/>
  <w16cid:commentId w16cid:paraId="226E4EBF" w16cid:durableId="20406B74"/>
  <w16cid:commentId w16cid:paraId="52A2F644" w16cid:durableId="203DDFA2"/>
  <w16cid:commentId w16cid:paraId="7A57303A" w16cid:durableId="203DDFA3"/>
  <w16cid:commentId w16cid:paraId="0B74D12B" w16cid:durableId="20406DA9"/>
  <w16cid:commentId w16cid:paraId="6057787F" w16cid:durableId="2040717B"/>
  <w16cid:commentId w16cid:paraId="0E1E56A0" w16cid:durableId="203DDFA4"/>
  <w16cid:commentId w16cid:paraId="76E92C21" w16cid:durableId="203DDFA5"/>
  <w16cid:commentId w16cid:paraId="70D35B10" w16cid:durableId="203DDFA6"/>
  <w16cid:commentId w16cid:paraId="5185C267" w16cid:durableId="203DDFA7"/>
  <w16cid:commentId w16cid:paraId="0676EB98" w16cid:durableId="203DDFA8"/>
  <w16cid:commentId w16cid:paraId="45E055CA" w16cid:durableId="203DDFA9"/>
  <w16cid:commentId w16cid:paraId="5FAC68E9" w16cid:durableId="203DDFAA"/>
  <w16cid:commentId w16cid:paraId="0784AA94" w16cid:durableId="203DDFAB"/>
  <w16cid:commentId w16cid:paraId="42D86C74" w16cid:durableId="203DDFAC"/>
  <w16cid:commentId w16cid:paraId="69D58610" w16cid:durableId="203DDF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4E5EC" w14:textId="77777777" w:rsidR="00016161" w:rsidRDefault="00016161" w:rsidP="00D4192F">
      <w:pPr>
        <w:spacing w:after="0" w:line="240" w:lineRule="auto"/>
      </w:pPr>
      <w:r>
        <w:separator/>
      </w:r>
    </w:p>
  </w:endnote>
  <w:endnote w:type="continuationSeparator" w:id="0">
    <w:p w14:paraId="139322D1" w14:textId="77777777" w:rsidR="00016161" w:rsidRDefault="00016161" w:rsidP="00D4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470A" w14:textId="77777777" w:rsidR="00E422FA" w:rsidRDefault="00E422FA" w:rsidP="001F5CA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6F8A5F" w14:textId="77777777" w:rsidR="00E422FA" w:rsidRDefault="00E422FA" w:rsidP="00BF161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6501B" w14:textId="77777777" w:rsidR="00E422FA" w:rsidRDefault="00E422FA" w:rsidP="00BF161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BB242" w14:textId="77777777" w:rsidR="00016161" w:rsidRDefault="00016161" w:rsidP="00D4192F">
      <w:pPr>
        <w:spacing w:after="0" w:line="240" w:lineRule="auto"/>
      </w:pPr>
      <w:r>
        <w:separator/>
      </w:r>
    </w:p>
  </w:footnote>
  <w:footnote w:type="continuationSeparator" w:id="0">
    <w:p w14:paraId="255025E1" w14:textId="77777777" w:rsidR="00016161" w:rsidRDefault="00016161" w:rsidP="00D41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41580" w14:textId="77777777" w:rsidR="00E422FA" w:rsidRPr="00CF4F63" w:rsidRDefault="00E422FA" w:rsidP="00CF4F63">
    <w:pPr>
      <w:pStyle w:val="Cabealho"/>
      <w:ind w:left="1418"/>
      <w:rPr>
        <w:szCs w:val="24"/>
      </w:rPr>
    </w:pPr>
    <w:r w:rsidRPr="00CF4F63">
      <w:rPr>
        <w:noProof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265C6066" wp14:editId="40EAF794">
          <wp:simplePos x="0" y="0"/>
          <wp:positionH relativeFrom="margin">
            <wp:align>left</wp:align>
          </wp:positionH>
          <wp:positionV relativeFrom="paragraph">
            <wp:posOffset>7459</wp:posOffset>
          </wp:positionV>
          <wp:extent cx="716280" cy="659765"/>
          <wp:effectExtent l="0" t="0" r="7620" b="6985"/>
          <wp:wrapSquare wrapText="bothSides"/>
          <wp:docPr id="11" name="Picture 2" descr="logo-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4F63">
      <w:rPr>
        <w:szCs w:val="24"/>
      </w:rPr>
      <w:t>Ministério da Educação (MEC)</w:t>
    </w:r>
  </w:p>
  <w:p w14:paraId="3669A7D7" w14:textId="77777777" w:rsidR="00E422FA" w:rsidRPr="001C137A" w:rsidRDefault="00E422FA" w:rsidP="00CF4F63">
    <w:pPr>
      <w:pStyle w:val="Cabealho"/>
      <w:ind w:left="1418"/>
    </w:pPr>
    <w:r w:rsidRPr="001C137A">
      <w:t>Coordenação de Aperfeiçoamento de Pessoal de Nível Superior</w:t>
    </w:r>
    <w:r>
      <w:t xml:space="preserve"> (CAPES)</w:t>
    </w:r>
  </w:p>
  <w:p w14:paraId="0E58C2DE" w14:textId="77777777" w:rsidR="00E422FA" w:rsidRPr="001C137A" w:rsidRDefault="00E422FA" w:rsidP="00CF4F63">
    <w:pPr>
      <w:pStyle w:val="Cabealho"/>
      <w:ind w:left="1418"/>
    </w:pPr>
    <w:r w:rsidRPr="001C137A">
      <w:t>Diretoria de Avaliação</w:t>
    </w:r>
    <w:r>
      <w:t xml:space="preserve"> (DAV)</w:t>
    </w:r>
  </w:p>
  <w:p w14:paraId="7E38775E" w14:textId="77777777" w:rsidR="00E422FA" w:rsidRDefault="00E422FA" w:rsidP="00CF4F63">
    <w:pPr>
      <w:pStyle w:val="Cabealho"/>
      <w:ind w:left="1418"/>
      <w:rPr>
        <w:b/>
      </w:rPr>
    </w:pPr>
    <w:r w:rsidRPr="009E2E73">
      <w:rPr>
        <w:b/>
        <w:noProof/>
      </w:rPr>
      <w:t>34.soci@capes.gov.br</w:t>
    </w:r>
  </w:p>
  <w:p w14:paraId="57483E3E" w14:textId="77777777" w:rsidR="00E422FA" w:rsidRPr="001C137A" w:rsidRDefault="00E422FA" w:rsidP="00CF4F63">
    <w:pPr>
      <w:pStyle w:val="Cabealho"/>
      <w:jc w:val="center"/>
      <w:rPr>
        <w:b/>
      </w:rPr>
    </w:pPr>
  </w:p>
  <w:p w14:paraId="0988BC59" w14:textId="77777777" w:rsidR="00E422FA" w:rsidRDefault="00E422FA" w:rsidP="00CF4F63">
    <w:pPr>
      <w:pStyle w:val="Cabealho"/>
      <w:tabs>
        <w:tab w:val="clear" w:pos="4252"/>
        <w:tab w:val="clear" w:pos="8504"/>
        <w:tab w:val="left" w:pos="315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F3EA8" w14:textId="77777777" w:rsidR="00E422FA" w:rsidRDefault="00E422FA" w:rsidP="001B7AF6">
    <w:pPr>
      <w:pStyle w:val="Cabealho"/>
      <w:tabs>
        <w:tab w:val="clear" w:pos="4252"/>
        <w:tab w:val="clear" w:pos="8504"/>
        <w:tab w:val="left" w:pos="50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28D065" wp14:editId="65CF6E2F">
          <wp:simplePos x="0" y="0"/>
          <wp:positionH relativeFrom="margin">
            <wp:posOffset>-1094740</wp:posOffset>
          </wp:positionH>
          <wp:positionV relativeFrom="margin">
            <wp:posOffset>-252730</wp:posOffset>
          </wp:positionV>
          <wp:extent cx="8156575" cy="165735"/>
          <wp:effectExtent l="0" t="0" r="0" b="12065"/>
          <wp:wrapSquare wrapText="bothSides"/>
          <wp:docPr id="12" name="Picture 1" descr="lin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6575" cy="16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29236815" w14:textId="77777777" w:rsidR="00E422FA" w:rsidRDefault="00E422F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13F49" w14:textId="77777777" w:rsidR="00EE199E" w:rsidRPr="00CF4F63" w:rsidRDefault="00EE199E" w:rsidP="00EE199E">
    <w:pPr>
      <w:pStyle w:val="Cabealho"/>
      <w:ind w:left="1418"/>
      <w:rPr>
        <w:szCs w:val="24"/>
      </w:rPr>
    </w:pPr>
    <w:r w:rsidRPr="00CF4F63">
      <w:rPr>
        <w:noProof/>
        <w:szCs w:val="24"/>
        <w:lang w:eastAsia="pt-BR"/>
      </w:rPr>
      <w:drawing>
        <wp:anchor distT="0" distB="0" distL="114300" distR="114300" simplePos="0" relativeHeight="251662336" behindDoc="1" locked="0" layoutInCell="1" allowOverlap="1" wp14:anchorId="1FF77240" wp14:editId="72E6D6D1">
          <wp:simplePos x="0" y="0"/>
          <wp:positionH relativeFrom="margin">
            <wp:align>left</wp:align>
          </wp:positionH>
          <wp:positionV relativeFrom="paragraph">
            <wp:posOffset>7459</wp:posOffset>
          </wp:positionV>
          <wp:extent cx="716280" cy="659765"/>
          <wp:effectExtent l="0" t="0" r="7620" b="6985"/>
          <wp:wrapSquare wrapText="bothSides"/>
          <wp:docPr id="2" name="Picture 2" descr="logo-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4F63">
      <w:rPr>
        <w:szCs w:val="24"/>
      </w:rPr>
      <w:t>Ministério da Educação (MEC)</w:t>
    </w:r>
  </w:p>
  <w:p w14:paraId="61C5AEC8" w14:textId="77777777" w:rsidR="00EE199E" w:rsidRPr="001C137A" w:rsidRDefault="00EE199E" w:rsidP="00EE199E">
    <w:pPr>
      <w:pStyle w:val="Cabealho"/>
      <w:ind w:left="1418"/>
    </w:pPr>
    <w:r w:rsidRPr="001C137A">
      <w:t>Coordenação de Aperfeiçoamento de Pessoal de Nível Superior</w:t>
    </w:r>
    <w:r>
      <w:t xml:space="preserve"> (CAPES)</w:t>
    </w:r>
  </w:p>
  <w:p w14:paraId="77CF11A2" w14:textId="77777777" w:rsidR="00EE199E" w:rsidRPr="001C137A" w:rsidRDefault="00EE199E" w:rsidP="00EE199E">
    <w:pPr>
      <w:pStyle w:val="Cabealho"/>
      <w:ind w:left="1418"/>
    </w:pPr>
    <w:r w:rsidRPr="001C137A">
      <w:t>Diretoria de Avaliação</w:t>
    </w:r>
    <w:r>
      <w:t xml:space="preserve"> (DAV)</w:t>
    </w:r>
  </w:p>
  <w:p w14:paraId="5DE47208" w14:textId="77777777" w:rsidR="00EE199E" w:rsidRDefault="00EE199E" w:rsidP="00EE199E">
    <w:pPr>
      <w:pStyle w:val="Cabealho"/>
      <w:ind w:left="1418"/>
      <w:rPr>
        <w:b/>
      </w:rPr>
    </w:pPr>
    <w:r w:rsidRPr="009E2E73">
      <w:rPr>
        <w:b/>
        <w:noProof/>
      </w:rPr>
      <w:t>34.soci@capes.gov.br</w:t>
    </w:r>
  </w:p>
  <w:p w14:paraId="7F2E0863" w14:textId="77777777" w:rsidR="00686ABC" w:rsidRDefault="00686ABC" w:rsidP="00CF4F63">
    <w:pPr>
      <w:pStyle w:val="Cabealho"/>
      <w:tabs>
        <w:tab w:val="clear" w:pos="4252"/>
        <w:tab w:val="clear" w:pos="8504"/>
        <w:tab w:val="left" w:pos="3159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19538"/>
      <w:docPartObj>
        <w:docPartGallery w:val="Page Numbers (Top of Page)"/>
        <w:docPartUnique/>
      </w:docPartObj>
    </w:sdtPr>
    <w:sdtEndPr/>
    <w:sdtContent>
      <w:p w14:paraId="6B2317D5" w14:textId="77777777" w:rsidR="00EE199E" w:rsidRPr="00CF4F63" w:rsidRDefault="00EE199E" w:rsidP="00EE199E">
        <w:pPr>
          <w:pStyle w:val="Cabealho"/>
          <w:ind w:left="1418"/>
          <w:rPr>
            <w:szCs w:val="24"/>
          </w:rPr>
        </w:pPr>
        <w:r w:rsidRPr="00CF4F63">
          <w:rPr>
            <w:noProof/>
            <w:szCs w:val="24"/>
            <w:lang w:eastAsia="pt-BR"/>
          </w:rPr>
          <w:drawing>
            <wp:anchor distT="0" distB="0" distL="114300" distR="114300" simplePos="0" relativeHeight="251664384" behindDoc="1" locked="0" layoutInCell="1" allowOverlap="1" wp14:anchorId="728F869E" wp14:editId="072C6100">
              <wp:simplePos x="0" y="0"/>
              <wp:positionH relativeFrom="margin">
                <wp:align>left</wp:align>
              </wp:positionH>
              <wp:positionV relativeFrom="paragraph">
                <wp:posOffset>7459</wp:posOffset>
              </wp:positionV>
              <wp:extent cx="716280" cy="659765"/>
              <wp:effectExtent l="0" t="0" r="7620" b="6985"/>
              <wp:wrapSquare wrapText="bothSides"/>
              <wp:docPr id="3" name="Picture 2" descr="logo-cap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-capes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6280" cy="65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F4F63">
          <w:rPr>
            <w:szCs w:val="24"/>
          </w:rPr>
          <w:t>Ministério da Educação (MEC)</w:t>
        </w:r>
      </w:p>
      <w:p w14:paraId="3C562C0F" w14:textId="77777777" w:rsidR="00EE199E" w:rsidRPr="001C137A" w:rsidRDefault="00EE199E" w:rsidP="00EE199E">
        <w:pPr>
          <w:pStyle w:val="Cabealho"/>
          <w:ind w:left="1418"/>
        </w:pPr>
        <w:r w:rsidRPr="001C137A">
          <w:t>Coordenação de Aperfeiçoamento de Pessoal de Nível Superior</w:t>
        </w:r>
        <w:r>
          <w:t xml:space="preserve"> (CAPES)</w:t>
        </w:r>
      </w:p>
      <w:p w14:paraId="50E501A8" w14:textId="77777777" w:rsidR="00EE199E" w:rsidRPr="001C137A" w:rsidRDefault="00EE199E" w:rsidP="00EE199E">
        <w:pPr>
          <w:pStyle w:val="Cabealho"/>
          <w:ind w:left="1418"/>
        </w:pPr>
        <w:r w:rsidRPr="001C137A">
          <w:t>Diretoria de Avaliação</w:t>
        </w:r>
        <w:r>
          <w:t xml:space="preserve"> (DAV)</w:t>
        </w:r>
      </w:p>
      <w:p w14:paraId="7C7D6B6F" w14:textId="77777777" w:rsidR="00EE199E" w:rsidRDefault="00EE199E" w:rsidP="00EE199E">
        <w:pPr>
          <w:pStyle w:val="Cabealho"/>
          <w:ind w:left="1418"/>
          <w:rPr>
            <w:b/>
          </w:rPr>
        </w:pPr>
        <w:r w:rsidRPr="009E2E73">
          <w:rPr>
            <w:b/>
            <w:noProof/>
          </w:rPr>
          <w:t>34.soci@capes.gov.br</w:t>
        </w:r>
      </w:p>
      <w:p w14:paraId="450E5C61" w14:textId="788E3EF7" w:rsidR="00686ABC" w:rsidRDefault="0068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4FE">
          <w:rPr>
            <w:noProof/>
          </w:rPr>
          <w:t>8</w:t>
        </w:r>
        <w:r>
          <w:fldChar w:fldCharType="end"/>
        </w:r>
      </w:p>
    </w:sdtContent>
  </w:sdt>
  <w:p w14:paraId="3E0AF2B8" w14:textId="77777777" w:rsidR="00686ABC" w:rsidRDefault="00686ABC" w:rsidP="00CF4F63">
    <w:pPr>
      <w:pStyle w:val="Cabealho"/>
      <w:tabs>
        <w:tab w:val="clear" w:pos="4252"/>
        <w:tab w:val="clear" w:pos="8504"/>
        <w:tab w:val="left" w:pos="315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30E9B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655FE"/>
    <w:multiLevelType w:val="hybridMultilevel"/>
    <w:tmpl w:val="8144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F2"/>
    <w:multiLevelType w:val="multilevel"/>
    <w:tmpl w:val="68C60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3B1332"/>
    <w:multiLevelType w:val="hybridMultilevel"/>
    <w:tmpl w:val="1492AC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82B4C"/>
    <w:multiLevelType w:val="hybridMultilevel"/>
    <w:tmpl w:val="6994F078"/>
    <w:lvl w:ilvl="0" w:tplc="EEDAC95A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62" w:hanging="360"/>
      </w:pPr>
    </w:lvl>
    <w:lvl w:ilvl="2" w:tplc="0416001B" w:tentative="1">
      <w:start w:val="1"/>
      <w:numFmt w:val="lowerRoman"/>
      <w:lvlText w:val="%3."/>
      <w:lvlJc w:val="right"/>
      <w:pPr>
        <w:ind w:left="1582" w:hanging="180"/>
      </w:pPr>
    </w:lvl>
    <w:lvl w:ilvl="3" w:tplc="0416000F" w:tentative="1">
      <w:start w:val="1"/>
      <w:numFmt w:val="decimal"/>
      <w:lvlText w:val="%4."/>
      <w:lvlJc w:val="left"/>
      <w:pPr>
        <w:ind w:left="2302" w:hanging="360"/>
      </w:pPr>
    </w:lvl>
    <w:lvl w:ilvl="4" w:tplc="04160019" w:tentative="1">
      <w:start w:val="1"/>
      <w:numFmt w:val="lowerLetter"/>
      <w:lvlText w:val="%5."/>
      <w:lvlJc w:val="left"/>
      <w:pPr>
        <w:ind w:left="3022" w:hanging="360"/>
      </w:pPr>
    </w:lvl>
    <w:lvl w:ilvl="5" w:tplc="0416001B" w:tentative="1">
      <w:start w:val="1"/>
      <w:numFmt w:val="lowerRoman"/>
      <w:lvlText w:val="%6."/>
      <w:lvlJc w:val="right"/>
      <w:pPr>
        <w:ind w:left="3742" w:hanging="180"/>
      </w:pPr>
    </w:lvl>
    <w:lvl w:ilvl="6" w:tplc="0416000F" w:tentative="1">
      <w:start w:val="1"/>
      <w:numFmt w:val="decimal"/>
      <w:lvlText w:val="%7."/>
      <w:lvlJc w:val="left"/>
      <w:pPr>
        <w:ind w:left="4462" w:hanging="360"/>
      </w:pPr>
    </w:lvl>
    <w:lvl w:ilvl="7" w:tplc="04160019" w:tentative="1">
      <w:start w:val="1"/>
      <w:numFmt w:val="lowerLetter"/>
      <w:lvlText w:val="%8."/>
      <w:lvlJc w:val="left"/>
      <w:pPr>
        <w:ind w:left="5182" w:hanging="360"/>
      </w:pPr>
    </w:lvl>
    <w:lvl w:ilvl="8" w:tplc="0416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 w15:restartNumberingAfterBreak="0">
    <w:nsid w:val="0CF67D1D"/>
    <w:multiLevelType w:val="multilevel"/>
    <w:tmpl w:val="6F929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EB43BD"/>
    <w:multiLevelType w:val="multilevel"/>
    <w:tmpl w:val="25BCE34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A04E4B"/>
    <w:multiLevelType w:val="hybridMultilevel"/>
    <w:tmpl w:val="2930A2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642A55"/>
    <w:multiLevelType w:val="hybridMultilevel"/>
    <w:tmpl w:val="64E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4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252199"/>
    <w:multiLevelType w:val="multilevel"/>
    <w:tmpl w:val="1E3A1D2A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39D6A6B"/>
    <w:multiLevelType w:val="hybridMultilevel"/>
    <w:tmpl w:val="1492AC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2756"/>
    <w:multiLevelType w:val="hybridMultilevel"/>
    <w:tmpl w:val="2AE27CCA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16D4A"/>
    <w:multiLevelType w:val="hybridMultilevel"/>
    <w:tmpl w:val="0992A2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3B124F"/>
    <w:multiLevelType w:val="hybridMultilevel"/>
    <w:tmpl w:val="D2AA40C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A41EF"/>
    <w:multiLevelType w:val="hybridMultilevel"/>
    <w:tmpl w:val="22326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8233D"/>
    <w:multiLevelType w:val="hybridMultilevel"/>
    <w:tmpl w:val="F116A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63D91"/>
    <w:multiLevelType w:val="hybridMultilevel"/>
    <w:tmpl w:val="D968199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6173F3"/>
    <w:multiLevelType w:val="multilevel"/>
    <w:tmpl w:val="0416001D"/>
    <w:numStyleLink w:val="DOCUMENTODEREA"/>
  </w:abstractNum>
  <w:abstractNum w:abstractNumId="19" w15:restartNumberingAfterBreak="0">
    <w:nsid w:val="3541309E"/>
    <w:multiLevelType w:val="hybridMultilevel"/>
    <w:tmpl w:val="93AEE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402803"/>
    <w:multiLevelType w:val="hybridMultilevel"/>
    <w:tmpl w:val="50DE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660"/>
    <w:multiLevelType w:val="hybridMultilevel"/>
    <w:tmpl w:val="9606DA62"/>
    <w:lvl w:ilvl="0" w:tplc="4B00B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B52A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DC10AC"/>
    <w:multiLevelType w:val="multilevel"/>
    <w:tmpl w:val="3AA058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pStyle w:val="Sumri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1A2CC2"/>
    <w:multiLevelType w:val="hybridMultilevel"/>
    <w:tmpl w:val="80E0989E"/>
    <w:lvl w:ilvl="0" w:tplc="9242545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F2C58"/>
    <w:multiLevelType w:val="hybridMultilevel"/>
    <w:tmpl w:val="DFBA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67FD4"/>
    <w:multiLevelType w:val="hybridMultilevel"/>
    <w:tmpl w:val="91DA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77D17"/>
    <w:multiLevelType w:val="multilevel"/>
    <w:tmpl w:val="0416001D"/>
    <w:styleLink w:val="DOCUMENTODER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E2525E"/>
    <w:multiLevelType w:val="hybridMultilevel"/>
    <w:tmpl w:val="3E280E90"/>
    <w:lvl w:ilvl="0" w:tplc="EE08620E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D265D2"/>
    <w:multiLevelType w:val="hybridMultilevel"/>
    <w:tmpl w:val="D8AC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51FD9"/>
    <w:multiLevelType w:val="hybridMultilevel"/>
    <w:tmpl w:val="EAE63D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7B5B67"/>
    <w:multiLevelType w:val="hybridMultilevel"/>
    <w:tmpl w:val="D2B85594"/>
    <w:lvl w:ilvl="0" w:tplc="70BC5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E68A6"/>
    <w:multiLevelType w:val="hybridMultilevel"/>
    <w:tmpl w:val="EE5E15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696A8D"/>
    <w:multiLevelType w:val="hybridMultilevel"/>
    <w:tmpl w:val="1492AC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635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43040E9"/>
    <w:multiLevelType w:val="hybridMultilevel"/>
    <w:tmpl w:val="D522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E434A"/>
    <w:multiLevelType w:val="hybridMultilevel"/>
    <w:tmpl w:val="70BEA5D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71396"/>
    <w:multiLevelType w:val="hybridMultilevel"/>
    <w:tmpl w:val="35962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972C61"/>
    <w:multiLevelType w:val="hybridMultilevel"/>
    <w:tmpl w:val="953A54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60E68"/>
    <w:multiLevelType w:val="hybridMultilevel"/>
    <w:tmpl w:val="BF0E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E6A38"/>
    <w:multiLevelType w:val="hybridMultilevel"/>
    <w:tmpl w:val="1492AC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D3EF3"/>
    <w:multiLevelType w:val="hybridMultilevel"/>
    <w:tmpl w:val="5C465776"/>
    <w:lvl w:ilvl="0" w:tplc="0416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F42C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7D1DD1"/>
    <w:multiLevelType w:val="hybridMultilevel"/>
    <w:tmpl w:val="3CCE31BA"/>
    <w:lvl w:ilvl="0" w:tplc="711CE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503BE"/>
    <w:multiLevelType w:val="hybridMultilevel"/>
    <w:tmpl w:val="6194F3DE"/>
    <w:lvl w:ilvl="0" w:tplc="D28AB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03100"/>
    <w:multiLevelType w:val="hybridMultilevel"/>
    <w:tmpl w:val="700258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43"/>
  </w:num>
  <w:num w:numId="4">
    <w:abstractNumId w:val="44"/>
  </w:num>
  <w:num w:numId="5">
    <w:abstractNumId w:val="41"/>
  </w:num>
  <w:num w:numId="6">
    <w:abstractNumId w:val="36"/>
  </w:num>
  <w:num w:numId="7">
    <w:abstractNumId w:val="45"/>
  </w:num>
  <w:num w:numId="8">
    <w:abstractNumId w:val="38"/>
  </w:num>
  <w:num w:numId="9">
    <w:abstractNumId w:val="14"/>
  </w:num>
  <w:num w:numId="10">
    <w:abstractNumId w:val="12"/>
  </w:num>
  <w:num w:numId="11">
    <w:abstractNumId w:val="31"/>
  </w:num>
  <w:num w:numId="12">
    <w:abstractNumId w:val="0"/>
  </w:num>
  <w:num w:numId="13">
    <w:abstractNumId w:val="15"/>
  </w:num>
  <w:num w:numId="14">
    <w:abstractNumId w:val="11"/>
  </w:num>
  <w:num w:numId="15">
    <w:abstractNumId w:val="40"/>
  </w:num>
  <w:num w:numId="16">
    <w:abstractNumId w:val="33"/>
  </w:num>
  <w:num w:numId="17">
    <w:abstractNumId w:val="3"/>
  </w:num>
  <w:num w:numId="18">
    <w:abstractNumId w:val="6"/>
  </w:num>
  <w:num w:numId="19">
    <w:abstractNumId w:val="10"/>
  </w:num>
  <w:num w:numId="20">
    <w:abstractNumId w:val="32"/>
  </w:num>
  <w:num w:numId="21">
    <w:abstractNumId w:val="7"/>
  </w:num>
  <w:num w:numId="22">
    <w:abstractNumId w:val="30"/>
  </w:num>
  <w:num w:numId="23">
    <w:abstractNumId w:val="13"/>
  </w:num>
  <w:num w:numId="24">
    <w:abstractNumId w:val="21"/>
  </w:num>
  <w:num w:numId="25">
    <w:abstractNumId w:val="37"/>
  </w:num>
  <w:num w:numId="26">
    <w:abstractNumId w:val="19"/>
  </w:num>
  <w:num w:numId="27">
    <w:abstractNumId w:val="29"/>
  </w:num>
  <w:num w:numId="28">
    <w:abstractNumId w:val="1"/>
  </w:num>
  <w:num w:numId="29">
    <w:abstractNumId w:val="20"/>
  </w:num>
  <w:num w:numId="30">
    <w:abstractNumId w:val="35"/>
  </w:num>
  <w:num w:numId="31">
    <w:abstractNumId w:val="26"/>
  </w:num>
  <w:num w:numId="32">
    <w:abstractNumId w:val="39"/>
  </w:num>
  <w:num w:numId="33">
    <w:abstractNumId w:val="25"/>
  </w:num>
  <w:num w:numId="34">
    <w:abstractNumId w:val="8"/>
  </w:num>
  <w:num w:numId="35">
    <w:abstractNumId w:val="24"/>
  </w:num>
  <w:num w:numId="36">
    <w:abstractNumId w:val="42"/>
  </w:num>
  <w:num w:numId="37">
    <w:abstractNumId w:val="9"/>
  </w:num>
  <w:num w:numId="38">
    <w:abstractNumId w:val="2"/>
  </w:num>
  <w:num w:numId="39">
    <w:abstractNumId w:val="22"/>
  </w:num>
  <w:num w:numId="40">
    <w:abstractNumId w:val="5"/>
  </w:num>
  <w:num w:numId="41">
    <w:abstractNumId w:val="34"/>
  </w:num>
  <w:num w:numId="42">
    <w:abstractNumId w:val="27"/>
  </w:num>
  <w:num w:numId="43">
    <w:abstractNumId w:val="18"/>
  </w:num>
  <w:num w:numId="44">
    <w:abstractNumId w:val="23"/>
  </w:num>
  <w:num w:numId="45">
    <w:abstractNumId w:val="4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2F"/>
    <w:rsid w:val="000010F8"/>
    <w:rsid w:val="00002032"/>
    <w:rsid w:val="0000277E"/>
    <w:rsid w:val="00005B61"/>
    <w:rsid w:val="00006733"/>
    <w:rsid w:val="00010969"/>
    <w:rsid w:val="000109F6"/>
    <w:rsid w:val="00013E0E"/>
    <w:rsid w:val="00014730"/>
    <w:rsid w:val="00016161"/>
    <w:rsid w:val="00016C69"/>
    <w:rsid w:val="000325ED"/>
    <w:rsid w:val="00042F63"/>
    <w:rsid w:val="00053FF8"/>
    <w:rsid w:val="00055C60"/>
    <w:rsid w:val="000621F9"/>
    <w:rsid w:val="000817A0"/>
    <w:rsid w:val="0008317D"/>
    <w:rsid w:val="00085EB8"/>
    <w:rsid w:val="00086D6D"/>
    <w:rsid w:val="00097855"/>
    <w:rsid w:val="000A2C77"/>
    <w:rsid w:val="000A374D"/>
    <w:rsid w:val="000B5CE4"/>
    <w:rsid w:val="000B7F51"/>
    <w:rsid w:val="000D5962"/>
    <w:rsid w:val="000D62EA"/>
    <w:rsid w:val="000F1DBC"/>
    <w:rsid w:val="000F3803"/>
    <w:rsid w:val="000F416E"/>
    <w:rsid w:val="001118F4"/>
    <w:rsid w:val="00114DE3"/>
    <w:rsid w:val="00115032"/>
    <w:rsid w:val="00145822"/>
    <w:rsid w:val="00150A82"/>
    <w:rsid w:val="00151B0D"/>
    <w:rsid w:val="00167DBD"/>
    <w:rsid w:val="001706F1"/>
    <w:rsid w:val="00171853"/>
    <w:rsid w:val="00171A40"/>
    <w:rsid w:val="001820AD"/>
    <w:rsid w:val="0018788F"/>
    <w:rsid w:val="00187D1F"/>
    <w:rsid w:val="00191CC7"/>
    <w:rsid w:val="00192A32"/>
    <w:rsid w:val="00196555"/>
    <w:rsid w:val="001A2594"/>
    <w:rsid w:val="001A29C7"/>
    <w:rsid w:val="001A4482"/>
    <w:rsid w:val="001B2214"/>
    <w:rsid w:val="001B42AB"/>
    <w:rsid w:val="001B5D8A"/>
    <w:rsid w:val="001B7AF6"/>
    <w:rsid w:val="001C137A"/>
    <w:rsid w:val="001C2DA2"/>
    <w:rsid w:val="001C64C9"/>
    <w:rsid w:val="001D0C74"/>
    <w:rsid w:val="001D2846"/>
    <w:rsid w:val="001E45BD"/>
    <w:rsid w:val="001F2DD3"/>
    <w:rsid w:val="001F5CA4"/>
    <w:rsid w:val="001F67A8"/>
    <w:rsid w:val="0020516B"/>
    <w:rsid w:val="0020633B"/>
    <w:rsid w:val="00210724"/>
    <w:rsid w:val="00234BBA"/>
    <w:rsid w:val="0023518F"/>
    <w:rsid w:val="00241E63"/>
    <w:rsid w:val="0024259E"/>
    <w:rsid w:val="00245826"/>
    <w:rsid w:val="0024695E"/>
    <w:rsid w:val="00246BBB"/>
    <w:rsid w:val="002538A8"/>
    <w:rsid w:val="002541A7"/>
    <w:rsid w:val="00255D3C"/>
    <w:rsid w:val="00255D45"/>
    <w:rsid w:val="002562D7"/>
    <w:rsid w:val="00271E8E"/>
    <w:rsid w:val="00274B9C"/>
    <w:rsid w:val="00276601"/>
    <w:rsid w:val="00284449"/>
    <w:rsid w:val="00294BFE"/>
    <w:rsid w:val="002977DB"/>
    <w:rsid w:val="002A3F9D"/>
    <w:rsid w:val="002B1491"/>
    <w:rsid w:val="002B186E"/>
    <w:rsid w:val="002B253C"/>
    <w:rsid w:val="002B5216"/>
    <w:rsid w:val="002B72B7"/>
    <w:rsid w:val="002C12F8"/>
    <w:rsid w:val="002C3AC1"/>
    <w:rsid w:val="002D006F"/>
    <w:rsid w:val="002D08A9"/>
    <w:rsid w:val="002D162B"/>
    <w:rsid w:val="002D44E8"/>
    <w:rsid w:val="002D59D4"/>
    <w:rsid w:val="002E1791"/>
    <w:rsid w:val="002E2B7F"/>
    <w:rsid w:val="002E6104"/>
    <w:rsid w:val="002F158F"/>
    <w:rsid w:val="002F4371"/>
    <w:rsid w:val="002F7F41"/>
    <w:rsid w:val="00301722"/>
    <w:rsid w:val="00302E03"/>
    <w:rsid w:val="003052A2"/>
    <w:rsid w:val="00311427"/>
    <w:rsid w:val="00314E17"/>
    <w:rsid w:val="00320F70"/>
    <w:rsid w:val="00321C94"/>
    <w:rsid w:val="00323F3E"/>
    <w:rsid w:val="00327D7C"/>
    <w:rsid w:val="0033158E"/>
    <w:rsid w:val="00340B7E"/>
    <w:rsid w:val="00343F3D"/>
    <w:rsid w:val="003464B3"/>
    <w:rsid w:val="003547D7"/>
    <w:rsid w:val="003604B9"/>
    <w:rsid w:val="00362527"/>
    <w:rsid w:val="003751DB"/>
    <w:rsid w:val="0039117D"/>
    <w:rsid w:val="003953D7"/>
    <w:rsid w:val="0039681A"/>
    <w:rsid w:val="003A241B"/>
    <w:rsid w:val="003B0389"/>
    <w:rsid w:val="003B2C4C"/>
    <w:rsid w:val="003B42AA"/>
    <w:rsid w:val="003C4702"/>
    <w:rsid w:val="003D4283"/>
    <w:rsid w:val="003E0E71"/>
    <w:rsid w:val="003E2E2E"/>
    <w:rsid w:val="003E7788"/>
    <w:rsid w:val="003F176D"/>
    <w:rsid w:val="003F701D"/>
    <w:rsid w:val="00403978"/>
    <w:rsid w:val="00411FE6"/>
    <w:rsid w:val="004176A4"/>
    <w:rsid w:val="0042277D"/>
    <w:rsid w:val="00424B5F"/>
    <w:rsid w:val="00425080"/>
    <w:rsid w:val="00440DAE"/>
    <w:rsid w:val="0045103D"/>
    <w:rsid w:val="0045147D"/>
    <w:rsid w:val="004518DE"/>
    <w:rsid w:val="004567E0"/>
    <w:rsid w:val="004710B9"/>
    <w:rsid w:val="0047735C"/>
    <w:rsid w:val="00490693"/>
    <w:rsid w:val="004A1743"/>
    <w:rsid w:val="004A2F00"/>
    <w:rsid w:val="004A429B"/>
    <w:rsid w:val="004B03D6"/>
    <w:rsid w:val="004B1CBE"/>
    <w:rsid w:val="004B3BAA"/>
    <w:rsid w:val="004B4BB8"/>
    <w:rsid w:val="004C32E1"/>
    <w:rsid w:val="004C5C50"/>
    <w:rsid w:val="004D13AB"/>
    <w:rsid w:val="004D50ED"/>
    <w:rsid w:val="004D60C9"/>
    <w:rsid w:val="004D6166"/>
    <w:rsid w:val="004E38A1"/>
    <w:rsid w:val="004F279D"/>
    <w:rsid w:val="004F37D6"/>
    <w:rsid w:val="004F4200"/>
    <w:rsid w:val="004F6956"/>
    <w:rsid w:val="00501A72"/>
    <w:rsid w:val="005148D7"/>
    <w:rsid w:val="00517D2E"/>
    <w:rsid w:val="00521757"/>
    <w:rsid w:val="005231CD"/>
    <w:rsid w:val="00525ADE"/>
    <w:rsid w:val="0053340B"/>
    <w:rsid w:val="00535BEE"/>
    <w:rsid w:val="0054598E"/>
    <w:rsid w:val="00554435"/>
    <w:rsid w:val="0055603D"/>
    <w:rsid w:val="00560E91"/>
    <w:rsid w:val="0056463F"/>
    <w:rsid w:val="00570C08"/>
    <w:rsid w:val="00580EA3"/>
    <w:rsid w:val="005840CE"/>
    <w:rsid w:val="005938D3"/>
    <w:rsid w:val="005A1A13"/>
    <w:rsid w:val="005A2523"/>
    <w:rsid w:val="005A69C2"/>
    <w:rsid w:val="005C050E"/>
    <w:rsid w:val="005E3E2B"/>
    <w:rsid w:val="005F3F15"/>
    <w:rsid w:val="005F5C4E"/>
    <w:rsid w:val="006047C3"/>
    <w:rsid w:val="0061401B"/>
    <w:rsid w:val="00614C0C"/>
    <w:rsid w:val="00622C5C"/>
    <w:rsid w:val="006252CE"/>
    <w:rsid w:val="00635454"/>
    <w:rsid w:val="00642753"/>
    <w:rsid w:val="00642892"/>
    <w:rsid w:val="00651919"/>
    <w:rsid w:val="00654C66"/>
    <w:rsid w:val="006623A5"/>
    <w:rsid w:val="00670EB5"/>
    <w:rsid w:val="00673E93"/>
    <w:rsid w:val="006753CD"/>
    <w:rsid w:val="00685B7A"/>
    <w:rsid w:val="00686ABC"/>
    <w:rsid w:val="00691DAD"/>
    <w:rsid w:val="00692F50"/>
    <w:rsid w:val="006977ED"/>
    <w:rsid w:val="006A1111"/>
    <w:rsid w:val="006A1989"/>
    <w:rsid w:val="006A5A22"/>
    <w:rsid w:val="006A79F9"/>
    <w:rsid w:val="006B185C"/>
    <w:rsid w:val="006B1FCE"/>
    <w:rsid w:val="006B20AA"/>
    <w:rsid w:val="006B3EEB"/>
    <w:rsid w:val="006B4035"/>
    <w:rsid w:val="006D0292"/>
    <w:rsid w:val="006D3510"/>
    <w:rsid w:val="006D3ACD"/>
    <w:rsid w:val="006D5D83"/>
    <w:rsid w:val="006D733A"/>
    <w:rsid w:val="006E3039"/>
    <w:rsid w:val="006F1DE1"/>
    <w:rsid w:val="006F270C"/>
    <w:rsid w:val="006F2FAC"/>
    <w:rsid w:val="006F518C"/>
    <w:rsid w:val="00711583"/>
    <w:rsid w:val="00723E83"/>
    <w:rsid w:val="0072795F"/>
    <w:rsid w:val="00746102"/>
    <w:rsid w:val="00752AEF"/>
    <w:rsid w:val="00756B40"/>
    <w:rsid w:val="00756D6B"/>
    <w:rsid w:val="00762B22"/>
    <w:rsid w:val="0076443F"/>
    <w:rsid w:val="00774A58"/>
    <w:rsid w:val="00774F9E"/>
    <w:rsid w:val="00775E14"/>
    <w:rsid w:val="00787B46"/>
    <w:rsid w:val="00791680"/>
    <w:rsid w:val="00795375"/>
    <w:rsid w:val="00796378"/>
    <w:rsid w:val="00796B63"/>
    <w:rsid w:val="00796C8D"/>
    <w:rsid w:val="007A1274"/>
    <w:rsid w:val="007A7846"/>
    <w:rsid w:val="007B39B8"/>
    <w:rsid w:val="007B4695"/>
    <w:rsid w:val="007B6E87"/>
    <w:rsid w:val="007C225C"/>
    <w:rsid w:val="007C33C1"/>
    <w:rsid w:val="007D39E3"/>
    <w:rsid w:val="007D4C0E"/>
    <w:rsid w:val="007D559C"/>
    <w:rsid w:val="007D7EE7"/>
    <w:rsid w:val="007E0069"/>
    <w:rsid w:val="007E2BAA"/>
    <w:rsid w:val="007E494E"/>
    <w:rsid w:val="007E676A"/>
    <w:rsid w:val="007F346A"/>
    <w:rsid w:val="008052DB"/>
    <w:rsid w:val="00806939"/>
    <w:rsid w:val="00830265"/>
    <w:rsid w:val="008323B9"/>
    <w:rsid w:val="00836E54"/>
    <w:rsid w:val="008411AD"/>
    <w:rsid w:val="008452A8"/>
    <w:rsid w:val="00856F9E"/>
    <w:rsid w:val="00857E01"/>
    <w:rsid w:val="00861879"/>
    <w:rsid w:val="00863346"/>
    <w:rsid w:val="008710C0"/>
    <w:rsid w:val="00872912"/>
    <w:rsid w:val="0088387E"/>
    <w:rsid w:val="008A5033"/>
    <w:rsid w:val="008A7D78"/>
    <w:rsid w:val="008B7022"/>
    <w:rsid w:val="008C2005"/>
    <w:rsid w:val="008D093C"/>
    <w:rsid w:val="008D5458"/>
    <w:rsid w:val="008E39BA"/>
    <w:rsid w:val="008E6989"/>
    <w:rsid w:val="008F3B59"/>
    <w:rsid w:val="008F7244"/>
    <w:rsid w:val="009020D4"/>
    <w:rsid w:val="00905FB7"/>
    <w:rsid w:val="009124A1"/>
    <w:rsid w:val="009141BC"/>
    <w:rsid w:val="0091463F"/>
    <w:rsid w:val="00914DB3"/>
    <w:rsid w:val="00925BE6"/>
    <w:rsid w:val="009418BF"/>
    <w:rsid w:val="00944D83"/>
    <w:rsid w:val="00952425"/>
    <w:rsid w:val="00952BFC"/>
    <w:rsid w:val="00964677"/>
    <w:rsid w:val="00972E61"/>
    <w:rsid w:val="00984ECE"/>
    <w:rsid w:val="0099195F"/>
    <w:rsid w:val="00993A7C"/>
    <w:rsid w:val="0099414B"/>
    <w:rsid w:val="00994B4A"/>
    <w:rsid w:val="009A2D69"/>
    <w:rsid w:val="009A5095"/>
    <w:rsid w:val="009B7CAF"/>
    <w:rsid w:val="009C22FC"/>
    <w:rsid w:val="009C2461"/>
    <w:rsid w:val="009C45B2"/>
    <w:rsid w:val="009C7625"/>
    <w:rsid w:val="009D1D63"/>
    <w:rsid w:val="009E1651"/>
    <w:rsid w:val="009E74FE"/>
    <w:rsid w:val="009E7EB4"/>
    <w:rsid w:val="009F5755"/>
    <w:rsid w:val="009F5CCC"/>
    <w:rsid w:val="00A00FF8"/>
    <w:rsid w:val="00A129D4"/>
    <w:rsid w:val="00A15E29"/>
    <w:rsid w:val="00A1641A"/>
    <w:rsid w:val="00A24585"/>
    <w:rsid w:val="00A34DE8"/>
    <w:rsid w:val="00A37DBA"/>
    <w:rsid w:val="00A4276B"/>
    <w:rsid w:val="00A43224"/>
    <w:rsid w:val="00A50660"/>
    <w:rsid w:val="00A538D5"/>
    <w:rsid w:val="00A6792D"/>
    <w:rsid w:val="00A76878"/>
    <w:rsid w:val="00A80247"/>
    <w:rsid w:val="00A92D34"/>
    <w:rsid w:val="00A95DB9"/>
    <w:rsid w:val="00A95E75"/>
    <w:rsid w:val="00A96EB1"/>
    <w:rsid w:val="00AA69B4"/>
    <w:rsid w:val="00AB1C02"/>
    <w:rsid w:val="00AB51B5"/>
    <w:rsid w:val="00AC25A4"/>
    <w:rsid w:val="00AC71DF"/>
    <w:rsid w:val="00AD1FFA"/>
    <w:rsid w:val="00AD2037"/>
    <w:rsid w:val="00AD340F"/>
    <w:rsid w:val="00AE6166"/>
    <w:rsid w:val="00AF00E9"/>
    <w:rsid w:val="00AF457B"/>
    <w:rsid w:val="00AF48F1"/>
    <w:rsid w:val="00B018AF"/>
    <w:rsid w:val="00B018CC"/>
    <w:rsid w:val="00B02115"/>
    <w:rsid w:val="00B0403F"/>
    <w:rsid w:val="00B0425A"/>
    <w:rsid w:val="00B17E59"/>
    <w:rsid w:val="00B32A44"/>
    <w:rsid w:val="00B365B1"/>
    <w:rsid w:val="00B3679F"/>
    <w:rsid w:val="00B42121"/>
    <w:rsid w:val="00B43CCD"/>
    <w:rsid w:val="00B46CD5"/>
    <w:rsid w:val="00B51065"/>
    <w:rsid w:val="00B5542A"/>
    <w:rsid w:val="00B55AAC"/>
    <w:rsid w:val="00B55AE5"/>
    <w:rsid w:val="00B63084"/>
    <w:rsid w:val="00B63E88"/>
    <w:rsid w:val="00B6569F"/>
    <w:rsid w:val="00B7115F"/>
    <w:rsid w:val="00B74BCD"/>
    <w:rsid w:val="00B767E1"/>
    <w:rsid w:val="00B81422"/>
    <w:rsid w:val="00B87AF5"/>
    <w:rsid w:val="00B9682F"/>
    <w:rsid w:val="00BA0487"/>
    <w:rsid w:val="00BA322B"/>
    <w:rsid w:val="00BA5EE5"/>
    <w:rsid w:val="00BA62D3"/>
    <w:rsid w:val="00BA70D8"/>
    <w:rsid w:val="00BA7A1D"/>
    <w:rsid w:val="00BB04FC"/>
    <w:rsid w:val="00BB3023"/>
    <w:rsid w:val="00BD61D6"/>
    <w:rsid w:val="00BD6382"/>
    <w:rsid w:val="00BD6562"/>
    <w:rsid w:val="00BD77E4"/>
    <w:rsid w:val="00BE0DA4"/>
    <w:rsid w:val="00BE1E5C"/>
    <w:rsid w:val="00BE7EB2"/>
    <w:rsid w:val="00BF1614"/>
    <w:rsid w:val="00BF5022"/>
    <w:rsid w:val="00BF59D0"/>
    <w:rsid w:val="00BF7039"/>
    <w:rsid w:val="00C10381"/>
    <w:rsid w:val="00C12211"/>
    <w:rsid w:val="00C13B82"/>
    <w:rsid w:val="00C16250"/>
    <w:rsid w:val="00C2611A"/>
    <w:rsid w:val="00C2621E"/>
    <w:rsid w:val="00C33757"/>
    <w:rsid w:val="00C37FAA"/>
    <w:rsid w:val="00C42990"/>
    <w:rsid w:val="00C50E9C"/>
    <w:rsid w:val="00C51CFD"/>
    <w:rsid w:val="00C55DDD"/>
    <w:rsid w:val="00C56DA4"/>
    <w:rsid w:val="00C703A7"/>
    <w:rsid w:val="00C74F15"/>
    <w:rsid w:val="00C80A53"/>
    <w:rsid w:val="00C83379"/>
    <w:rsid w:val="00C85105"/>
    <w:rsid w:val="00C86C66"/>
    <w:rsid w:val="00C91A2A"/>
    <w:rsid w:val="00C92F1F"/>
    <w:rsid w:val="00CA2089"/>
    <w:rsid w:val="00CA330D"/>
    <w:rsid w:val="00CA4FAC"/>
    <w:rsid w:val="00CA529A"/>
    <w:rsid w:val="00CB06A8"/>
    <w:rsid w:val="00CB5BEF"/>
    <w:rsid w:val="00CB74E7"/>
    <w:rsid w:val="00CC2BC9"/>
    <w:rsid w:val="00CC5F95"/>
    <w:rsid w:val="00CC6D9F"/>
    <w:rsid w:val="00CD266A"/>
    <w:rsid w:val="00CD6E15"/>
    <w:rsid w:val="00CD78CE"/>
    <w:rsid w:val="00CE106D"/>
    <w:rsid w:val="00CE673A"/>
    <w:rsid w:val="00CF1E47"/>
    <w:rsid w:val="00CF2B7F"/>
    <w:rsid w:val="00CF4F63"/>
    <w:rsid w:val="00D00847"/>
    <w:rsid w:val="00D02EAA"/>
    <w:rsid w:val="00D11467"/>
    <w:rsid w:val="00D13A41"/>
    <w:rsid w:val="00D27A98"/>
    <w:rsid w:val="00D31160"/>
    <w:rsid w:val="00D31E66"/>
    <w:rsid w:val="00D32D75"/>
    <w:rsid w:val="00D4192F"/>
    <w:rsid w:val="00D43BFD"/>
    <w:rsid w:val="00D45408"/>
    <w:rsid w:val="00D45AC8"/>
    <w:rsid w:val="00D51BDA"/>
    <w:rsid w:val="00D52E86"/>
    <w:rsid w:val="00D54017"/>
    <w:rsid w:val="00D54277"/>
    <w:rsid w:val="00D56B8C"/>
    <w:rsid w:val="00D57FCA"/>
    <w:rsid w:val="00D64311"/>
    <w:rsid w:val="00D73E34"/>
    <w:rsid w:val="00D74B32"/>
    <w:rsid w:val="00D7521A"/>
    <w:rsid w:val="00D76416"/>
    <w:rsid w:val="00D76795"/>
    <w:rsid w:val="00D8018B"/>
    <w:rsid w:val="00D84C4B"/>
    <w:rsid w:val="00D939E9"/>
    <w:rsid w:val="00D93E06"/>
    <w:rsid w:val="00D97117"/>
    <w:rsid w:val="00DA4F06"/>
    <w:rsid w:val="00DA7F3D"/>
    <w:rsid w:val="00DB440B"/>
    <w:rsid w:val="00DC195D"/>
    <w:rsid w:val="00DC29CD"/>
    <w:rsid w:val="00DC400D"/>
    <w:rsid w:val="00DC7170"/>
    <w:rsid w:val="00DE68AC"/>
    <w:rsid w:val="00DE7EF5"/>
    <w:rsid w:val="00DF52C0"/>
    <w:rsid w:val="00DF5566"/>
    <w:rsid w:val="00E0022B"/>
    <w:rsid w:val="00E06BFE"/>
    <w:rsid w:val="00E0753E"/>
    <w:rsid w:val="00E12FF2"/>
    <w:rsid w:val="00E14551"/>
    <w:rsid w:val="00E16564"/>
    <w:rsid w:val="00E25F6F"/>
    <w:rsid w:val="00E26FF3"/>
    <w:rsid w:val="00E3418F"/>
    <w:rsid w:val="00E35587"/>
    <w:rsid w:val="00E422FA"/>
    <w:rsid w:val="00E56FEC"/>
    <w:rsid w:val="00E70B34"/>
    <w:rsid w:val="00E858B3"/>
    <w:rsid w:val="00E91990"/>
    <w:rsid w:val="00EA0DD9"/>
    <w:rsid w:val="00EA2490"/>
    <w:rsid w:val="00EB68B1"/>
    <w:rsid w:val="00EC3E19"/>
    <w:rsid w:val="00EC474E"/>
    <w:rsid w:val="00ED2FEF"/>
    <w:rsid w:val="00ED5C52"/>
    <w:rsid w:val="00ED700C"/>
    <w:rsid w:val="00EE199E"/>
    <w:rsid w:val="00EE1EBC"/>
    <w:rsid w:val="00EE68C6"/>
    <w:rsid w:val="00EF1C8F"/>
    <w:rsid w:val="00F20F47"/>
    <w:rsid w:val="00F2108E"/>
    <w:rsid w:val="00F2121F"/>
    <w:rsid w:val="00F2540C"/>
    <w:rsid w:val="00F26C21"/>
    <w:rsid w:val="00F273FB"/>
    <w:rsid w:val="00F3163D"/>
    <w:rsid w:val="00F42F0E"/>
    <w:rsid w:val="00F4450D"/>
    <w:rsid w:val="00F5577F"/>
    <w:rsid w:val="00F62F83"/>
    <w:rsid w:val="00F63858"/>
    <w:rsid w:val="00F70E89"/>
    <w:rsid w:val="00F72A46"/>
    <w:rsid w:val="00F91FB6"/>
    <w:rsid w:val="00F9351E"/>
    <w:rsid w:val="00F93BC7"/>
    <w:rsid w:val="00F9738C"/>
    <w:rsid w:val="00FA1BD1"/>
    <w:rsid w:val="00FA45BC"/>
    <w:rsid w:val="00FB4BBB"/>
    <w:rsid w:val="00FB5BA7"/>
    <w:rsid w:val="00FB6249"/>
    <w:rsid w:val="00FB7AF1"/>
    <w:rsid w:val="00FB7F69"/>
    <w:rsid w:val="00FC0CA7"/>
    <w:rsid w:val="00FD1DAA"/>
    <w:rsid w:val="00FD3281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9CC5F1"/>
  <w15:docId w15:val="{69DEA2C2-B34D-423A-B2EC-D5DF4B11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467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D13AB"/>
    <w:pPr>
      <w:keepNext/>
      <w:numPr>
        <w:numId w:val="18"/>
      </w:numPr>
      <w:spacing w:after="120" w:line="240" w:lineRule="auto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01722"/>
    <w:pPr>
      <w:keepNext/>
      <w:keepLines/>
      <w:spacing w:after="0" w:line="240" w:lineRule="auto"/>
      <w:ind w:left="576" w:hanging="576"/>
      <w:outlineLvl w:val="1"/>
    </w:pPr>
    <w:rPr>
      <w:rFonts w:eastAsia="Times New Roman"/>
      <w:b/>
      <w:bCs/>
      <w:color w:val="000000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13AB"/>
    <w:pPr>
      <w:keepNext/>
      <w:numPr>
        <w:ilvl w:val="2"/>
        <w:numId w:val="18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3AB"/>
    <w:pPr>
      <w:keepNext/>
      <w:numPr>
        <w:ilvl w:val="3"/>
        <w:numId w:val="18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13AB"/>
    <w:pPr>
      <w:numPr>
        <w:ilvl w:val="4"/>
        <w:numId w:val="18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3AB"/>
    <w:pPr>
      <w:numPr>
        <w:ilvl w:val="5"/>
        <w:numId w:val="18"/>
      </w:numPr>
      <w:spacing w:before="240" w:after="60"/>
      <w:outlineLvl w:val="5"/>
    </w:pPr>
    <w:rPr>
      <w:rFonts w:ascii="Cambria" w:eastAsia="MS Mincho" w:hAnsi="Cambria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13AB"/>
    <w:pPr>
      <w:numPr>
        <w:ilvl w:val="6"/>
        <w:numId w:val="18"/>
      </w:numPr>
      <w:spacing w:before="240" w:after="60"/>
      <w:outlineLvl w:val="6"/>
    </w:pPr>
    <w:rPr>
      <w:rFonts w:ascii="Cambria" w:eastAsia="MS Mincho" w:hAnsi="Cambria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13AB"/>
    <w:pPr>
      <w:numPr>
        <w:ilvl w:val="7"/>
        <w:numId w:val="18"/>
      </w:numPr>
      <w:spacing w:before="240" w:after="60"/>
      <w:outlineLvl w:val="7"/>
    </w:pPr>
    <w:rPr>
      <w:rFonts w:ascii="Cambria" w:eastAsia="MS Mincho" w:hAnsi="Cambria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13AB"/>
    <w:pPr>
      <w:numPr>
        <w:ilvl w:val="8"/>
        <w:numId w:val="18"/>
      </w:numPr>
      <w:spacing w:before="240" w:after="60"/>
      <w:outlineLvl w:val="8"/>
    </w:pPr>
    <w:rPr>
      <w:rFonts w:ascii="Calibri" w:eastAsia="MS Gothic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92F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D4192F"/>
    <w:rPr>
      <w:rFonts w:eastAsia="Times New Roman"/>
      <w:sz w:val="22"/>
      <w:szCs w:val="22"/>
      <w:lang w:eastAsia="pt-BR"/>
    </w:rPr>
  </w:style>
  <w:style w:type="character" w:customStyle="1" w:styleId="SemEspaamentoChar">
    <w:name w:val="Sem Espaçamento Char"/>
    <w:link w:val="SemEspaamento"/>
    <w:uiPriority w:val="1"/>
    <w:rsid w:val="00D4192F"/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1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92F"/>
  </w:style>
  <w:style w:type="paragraph" w:styleId="Rodap">
    <w:name w:val="footer"/>
    <w:basedOn w:val="Normal"/>
    <w:link w:val="RodapChar"/>
    <w:uiPriority w:val="99"/>
    <w:unhideWhenUsed/>
    <w:rsid w:val="00D41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92F"/>
  </w:style>
  <w:style w:type="paragraph" w:styleId="PargrafodaLista">
    <w:name w:val="List Paragraph"/>
    <w:basedOn w:val="Normal"/>
    <w:uiPriority w:val="34"/>
    <w:qFormat/>
    <w:rsid w:val="00E91990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F72A4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link w:val="Ttulo"/>
    <w:uiPriority w:val="10"/>
    <w:rsid w:val="00F72A4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2A4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pt-BR"/>
    </w:rPr>
  </w:style>
  <w:style w:type="character" w:customStyle="1" w:styleId="SubttuloChar">
    <w:name w:val="Subtítulo Char"/>
    <w:link w:val="Subttulo"/>
    <w:uiPriority w:val="11"/>
    <w:rsid w:val="00F72A4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"/>
    <w:rsid w:val="00301722"/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customStyle="1" w:styleId="Ttulo1Char">
    <w:name w:val="Título 1 Char"/>
    <w:link w:val="Ttulo1"/>
    <w:uiPriority w:val="9"/>
    <w:rsid w:val="004D13AB"/>
    <w:rPr>
      <w:rFonts w:ascii="Times New Roman" w:eastAsia="Times New Roman" w:hAnsi="Times New Roman"/>
      <w:b/>
      <w:bCs/>
      <w:kern w:val="32"/>
      <w:sz w:val="28"/>
      <w:szCs w:val="32"/>
    </w:rPr>
  </w:style>
  <w:style w:type="table" w:styleId="Tabelacomgrade">
    <w:name w:val="Table Grid"/>
    <w:basedOn w:val="Tabelanormal"/>
    <w:uiPriority w:val="59"/>
    <w:rsid w:val="00774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692F50"/>
    <w:pPr>
      <w:keepLines/>
      <w:spacing w:before="480" w:after="0"/>
      <w:outlineLvl w:val="9"/>
    </w:pPr>
    <w:rPr>
      <w:rFonts w:ascii="Cambria" w:hAnsi="Cambria"/>
      <w:color w:val="365F91"/>
      <w:kern w:val="0"/>
      <w:szCs w:val="28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51BDA"/>
    <w:pPr>
      <w:numPr>
        <w:ilvl w:val="1"/>
        <w:numId w:val="44"/>
      </w:numPr>
      <w:tabs>
        <w:tab w:val="right" w:leader="dot" w:pos="9354"/>
      </w:tabs>
    </w:pPr>
    <w:rPr>
      <w:noProof/>
    </w:rPr>
  </w:style>
  <w:style w:type="paragraph" w:styleId="Sumrio1">
    <w:name w:val="toc 1"/>
    <w:basedOn w:val="Normal"/>
    <w:next w:val="Normal"/>
    <w:autoRedefine/>
    <w:uiPriority w:val="39"/>
    <w:unhideWhenUsed/>
    <w:rsid w:val="00C85105"/>
    <w:pPr>
      <w:tabs>
        <w:tab w:val="right" w:leader="dot" w:pos="9061"/>
      </w:tabs>
      <w:ind w:left="360" w:hanging="360"/>
    </w:pPr>
  </w:style>
  <w:style w:type="character" w:styleId="Hyperlink">
    <w:name w:val="Hyperlink"/>
    <w:uiPriority w:val="99"/>
    <w:unhideWhenUsed/>
    <w:rsid w:val="00692F50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1C137A"/>
    <w:pPr>
      <w:spacing w:before="120" w:after="0" w:line="240" w:lineRule="auto"/>
      <w:ind w:left="1416"/>
      <w:jc w:val="both"/>
    </w:pPr>
    <w:rPr>
      <w:rFonts w:eastAsia="Times New Roman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1C137A"/>
    <w:rPr>
      <w:rFonts w:ascii="Times New Roman" w:eastAsia="Times New Roman" w:hAnsi="Times New Roman"/>
      <w:sz w:val="22"/>
      <w:lang w:eastAsia="pt-BR"/>
    </w:rPr>
  </w:style>
  <w:style w:type="character" w:customStyle="1" w:styleId="apple-converted-space">
    <w:name w:val="apple-converted-space"/>
    <w:rsid w:val="001C137A"/>
  </w:style>
  <w:style w:type="character" w:styleId="Forte">
    <w:name w:val="Strong"/>
    <w:uiPriority w:val="22"/>
    <w:qFormat/>
    <w:rsid w:val="001C137A"/>
    <w:rPr>
      <w:b/>
      <w:bCs/>
    </w:rPr>
  </w:style>
  <w:style w:type="character" w:styleId="Refdecomentrio">
    <w:name w:val="annotation reference"/>
    <w:rsid w:val="0054598E"/>
    <w:rPr>
      <w:sz w:val="18"/>
      <w:szCs w:val="18"/>
    </w:rPr>
  </w:style>
  <w:style w:type="character" w:customStyle="1" w:styleId="Ttulo3Char">
    <w:name w:val="Título 3 Char"/>
    <w:link w:val="Ttulo3"/>
    <w:uiPriority w:val="9"/>
    <w:semiHidden/>
    <w:rsid w:val="004D13AB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4D13AB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4D13AB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4D13AB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semiHidden/>
    <w:rsid w:val="004D13AB"/>
    <w:rPr>
      <w:rFonts w:ascii="Cambria" w:eastAsia="MS Mincho" w:hAnsi="Cambria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4D13AB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4D13AB"/>
    <w:rPr>
      <w:rFonts w:ascii="Calibri" w:eastAsia="MS Gothic" w:hAnsi="Calibri" w:cs="Times New Roman"/>
      <w:sz w:val="22"/>
      <w:szCs w:val="22"/>
    </w:rPr>
  </w:style>
  <w:style w:type="paragraph" w:styleId="Textodecomentrio">
    <w:name w:val="annotation text"/>
    <w:basedOn w:val="Normal"/>
    <w:link w:val="TextodecomentrioChar"/>
    <w:rsid w:val="0054598E"/>
    <w:pPr>
      <w:spacing w:after="0" w:line="240" w:lineRule="auto"/>
    </w:pPr>
    <w:rPr>
      <w:rFonts w:eastAsia="Times New Roman"/>
      <w:szCs w:val="24"/>
      <w:lang w:val="x-none" w:eastAsia="pt-BR"/>
    </w:rPr>
  </w:style>
  <w:style w:type="character" w:customStyle="1" w:styleId="TextodecomentrioChar">
    <w:name w:val="Texto de comentário Char"/>
    <w:link w:val="Textodecomentrio"/>
    <w:rsid w:val="0054598E"/>
    <w:rPr>
      <w:rFonts w:ascii="Times New Roman" w:eastAsia="Times New Roman" w:hAnsi="Times New Roman"/>
      <w:sz w:val="24"/>
      <w:szCs w:val="24"/>
      <w:lang w:val="x-none"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A95E75"/>
    <w:pPr>
      <w:ind w:left="720"/>
      <w:contextualSpacing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D08A9"/>
    <w:pPr>
      <w:spacing w:before="100" w:beforeAutospacing="1" w:after="100" w:afterAutospacing="1" w:line="240" w:lineRule="auto"/>
      <w:jc w:val="both"/>
    </w:pPr>
    <w:rPr>
      <w:rFonts w:ascii="Times" w:eastAsia="MS Mincho" w:hAnsi="Times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022B"/>
    <w:pPr>
      <w:spacing w:after="200" w:line="276" w:lineRule="auto"/>
    </w:pPr>
    <w:rPr>
      <w:rFonts w:ascii="Calibri" w:eastAsia="Calibri" w:hAnsi="Calibri"/>
      <w:b/>
      <w:bCs/>
      <w:sz w:val="20"/>
      <w:szCs w:val="20"/>
      <w:lang w:val="pt-BR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0022B"/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table" w:styleId="SombreamentoClaro-nfase1">
    <w:name w:val="Light Shading Accent 1"/>
    <w:basedOn w:val="Tabelanormal"/>
    <w:uiPriority w:val="30"/>
    <w:qFormat/>
    <w:rsid w:val="00D7679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11467"/>
    <w:pPr>
      <w:spacing w:after="0" w:line="240" w:lineRule="auto"/>
    </w:pPr>
    <w:rPr>
      <w:b/>
      <w:bCs/>
      <w:szCs w:val="20"/>
    </w:rPr>
  </w:style>
  <w:style w:type="table" w:styleId="ListaMdia1">
    <w:name w:val="Medium List 1"/>
    <w:basedOn w:val="Tabelanormal"/>
    <w:uiPriority w:val="60"/>
    <w:rsid w:val="00B5542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ombreamentoClaro">
    <w:name w:val="Light Shading"/>
    <w:basedOn w:val="Tabelanormal"/>
    <w:uiPriority w:val="69"/>
    <w:rsid w:val="00B5542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notaderodap">
    <w:name w:val="footnote text"/>
    <w:basedOn w:val="Normal"/>
    <w:link w:val="TextodenotaderodapChar"/>
    <w:uiPriority w:val="99"/>
    <w:unhideWhenUsed/>
    <w:rsid w:val="00E14551"/>
    <w:pPr>
      <w:spacing w:after="0" w:line="240" w:lineRule="auto"/>
    </w:pPr>
    <w:rPr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14551"/>
    <w:rPr>
      <w:rFonts w:ascii="Times New Roman" w:hAnsi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E14551"/>
    <w:rPr>
      <w:vertAlign w:val="superscript"/>
    </w:rPr>
  </w:style>
  <w:style w:type="numbering" w:customStyle="1" w:styleId="DOCUMENTODEREA">
    <w:name w:val="DOCUMENTO DE ÁREA"/>
    <w:uiPriority w:val="99"/>
    <w:rsid w:val="00D51BDA"/>
    <w:pPr>
      <w:numPr>
        <w:numId w:val="42"/>
      </w:numPr>
    </w:pPr>
  </w:style>
  <w:style w:type="character" w:styleId="Nmerodepgina">
    <w:name w:val="page number"/>
    <w:basedOn w:val="Fontepargpadro"/>
    <w:uiPriority w:val="99"/>
    <w:semiHidden/>
    <w:unhideWhenUsed/>
    <w:rsid w:val="00BF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0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E5F81B-A7CA-463E-B15B-722D53E4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3480</Words>
  <Characters>18796</Characters>
  <Application>Microsoft Office Word</Application>
  <DocSecurity>0</DocSecurity>
  <Lines>156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Requisitos para apresentação de propostas de cursos novos (APCN)</vt:lpstr>
      <vt:lpstr>Requisitos para apresentação de propostas de cursos novos (APCN)</vt:lpstr>
    </vt:vector>
  </TitlesOfParts>
  <Company/>
  <LinksUpToDate>false</LinksUpToDate>
  <CharactersWithSpaces>22232</CharactersWithSpaces>
  <SharedDoc>false</SharedDoc>
  <HLinks>
    <vt:vector size="36" baseType="variant">
      <vt:variant>
        <vt:i4>65635</vt:i4>
      </vt:variant>
      <vt:variant>
        <vt:i4>-1</vt:i4>
      </vt:variant>
      <vt:variant>
        <vt:i4>2049</vt:i4>
      </vt:variant>
      <vt:variant>
        <vt:i4>1</vt:i4>
      </vt:variant>
      <vt:variant>
        <vt:lpwstr>linha</vt:lpwstr>
      </vt:variant>
      <vt:variant>
        <vt:lpwstr/>
      </vt:variant>
      <vt:variant>
        <vt:i4>6291490</vt:i4>
      </vt:variant>
      <vt:variant>
        <vt:i4>-1</vt:i4>
      </vt:variant>
      <vt:variant>
        <vt:i4>2050</vt:i4>
      </vt:variant>
      <vt:variant>
        <vt:i4>1</vt:i4>
      </vt:variant>
      <vt:variant>
        <vt:lpwstr>logo-capes</vt:lpwstr>
      </vt:variant>
      <vt:variant>
        <vt:lpwstr/>
      </vt:variant>
      <vt:variant>
        <vt:i4>65635</vt:i4>
      </vt:variant>
      <vt:variant>
        <vt:i4>-1</vt:i4>
      </vt:variant>
      <vt:variant>
        <vt:i4>2052</vt:i4>
      </vt:variant>
      <vt:variant>
        <vt:i4>1</vt:i4>
      </vt:variant>
      <vt:variant>
        <vt:lpwstr>linha</vt:lpwstr>
      </vt:variant>
      <vt:variant>
        <vt:lpwstr/>
      </vt:variant>
      <vt:variant>
        <vt:i4>6291490</vt:i4>
      </vt:variant>
      <vt:variant>
        <vt:i4>-1</vt:i4>
      </vt:variant>
      <vt:variant>
        <vt:i4>2053</vt:i4>
      </vt:variant>
      <vt:variant>
        <vt:i4>1</vt:i4>
      </vt:variant>
      <vt:variant>
        <vt:lpwstr>logo-capes</vt:lpwstr>
      </vt:variant>
      <vt:variant>
        <vt:lpwstr/>
      </vt:variant>
      <vt:variant>
        <vt:i4>6422622</vt:i4>
      </vt:variant>
      <vt:variant>
        <vt:i4>-1</vt:i4>
      </vt:variant>
      <vt:variant>
        <vt:i4>2054</vt:i4>
      </vt:variant>
      <vt:variant>
        <vt:i4>1</vt:i4>
      </vt:variant>
      <vt:variant>
        <vt:lpwstr>logo-quadri</vt:lpwstr>
      </vt:variant>
      <vt:variant>
        <vt:lpwstr/>
      </vt:variant>
      <vt:variant>
        <vt:i4>6422622</vt:i4>
      </vt:variant>
      <vt:variant>
        <vt:i4>-1</vt:i4>
      </vt:variant>
      <vt:variant>
        <vt:i4>2055</vt:i4>
      </vt:variant>
      <vt:variant>
        <vt:i4>1</vt:i4>
      </vt:variant>
      <vt:variant>
        <vt:lpwstr>logo-quadri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para apresentação de propostas de cursos novos (APCN)</dc:title>
  <dc:subject>Administração, Ciências Contábeis e Turismo</dc:subject>
  <dc:creator>Talita Moreira de Oliveira</dc:creator>
  <cp:lastModifiedBy>Priscila Albertasse Dutra da Silva</cp:lastModifiedBy>
  <cp:revision>3</cp:revision>
  <cp:lastPrinted>2019-05-14T14:26:00Z</cp:lastPrinted>
  <dcterms:created xsi:type="dcterms:W3CDTF">2019-05-31T17:48:00Z</dcterms:created>
  <dcterms:modified xsi:type="dcterms:W3CDTF">2019-05-31T17:49:00Z</dcterms:modified>
</cp:coreProperties>
</file>