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16" w:rsidRPr="00A37D16" w:rsidRDefault="004727E1" w:rsidP="00DE2177">
      <w:pPr>
        <w:spacing w:line="240" w:lineRule="auto"/>
        <w:jc w:val="center"/>
        <w:rPr>
          <w:b/>
          <w:color w:val="002060"/>
          <w:sz w:val="36"/>
          <w:szCs w:val="36"/>
        </w:rPr>
      </w:pPr>
      <w:bookmarkStart w:id="0" w:name="_GoBack"/>
      <w:bookmarkEnd w:id="0"/>
      <w:r w:rsidRPr="00A37D16">
        <w:rPr>
          <w:b/>
          <w:color w:val="002060"/>
          <w:sz w:val="36"/>
          <w:szCs w:val="36"/>
        </w:rPr>
        <w:t xml:space="preserve">PERGUNTAS FREQUENTES </w:t>
      </w:r>
    </w:p>
    <w:p w:rsidR="004727E1" w:rsidRPr="00A37D16" w:rsidRDefault="004727E1" w:rsidP="00DE2177">
      <w:pPr>
        <w:spacing w:line="240" w:lineRule="auto"/>
        <w:jc w:val="center"/>
        <w:rPr>
          <w:b/>
          <w:color w:val="002060"/>
          <w:sz w:val="36"/>
          <w:szCs w:val="36"/>
        </w:rPr>
      </w:pPr>
      <w:r w:rsidRPr="00A37D16">
        <w:rPr>
          <w:b/>
          <w:color w:val="002060"/>
          <w:sz w:val="36"/>
          <w:szCs w:val="36"/>
        </w:rPr>
        <w:t>PORTARIA Nº 182, DE 14 DE AGOSTO DE 2018</w:t>
      </w:r>
    </w:p>
    <w:p w:rsidR="00093BEB" w:rsidRPr="00093BEB" w:rsidRDefault="00093BEB" w:rsidP="00DE2177">
      <w:pPr>
        <w:spacing w:line="240" w:lineRule="auto"/>
        <w:jc w:val="both"/>
        <w:rPr>
          <w:sz w:val="24"/>
          <w:szCs w:val="24"/>
        </w:rPr>
      </w:pPr>
    </w:p>
    <w:p w:rsidR="00093BEB" w:rsidRPr="00DE2177" w:rsidRDefault="00093BEB" w:rsidP="00DE2177">
      <w:pPr>
        <w:spacing w:line="240" w:lineRule="auto"/>
        <w:jc w:val="both"/>
        <w:rPr>
          <w:b/>
          <w:color w:val="0070C0"/>
          <w:sz w:val="28"/>
          <w:szCs w:val="28"/>
        </w:rPr>
      </w:pPr>
      <w:proofErr w:type="spellStart"/>
      <w:r w:rsidRPr="00DE2177">
        <w:rPr>
          <w:b/>
          <w:color w:val="0070C0"/>
          <w:sz w:val="28"/>
          <w:szCs w:val="28"/>
        </w:rPr>
        <w:t>Arts</w:t>
      </w:r>
      <w:proofErr w:type="spellEnd"/>
      <w:r w:rsidRPr="00DE2177">
        <w:rPr>
          <w:b/>
          <w:color w:val="0070C0"/>
          <w:sz w:val="28"/>
          <w:szCs w:val="28"/>
        </w:rPr>
        <w:t>. 1º ao 4º</w:t>
      </w:r>
      <w:r w:rsidR="00B55FCA">
        <w:rPr>
          <w:b/>
          <w:color w:val="0070C0"/>
          <w:sz w:val="28"/>
          <w:szCs w:val="28"/>
        </w:rPr>
        <w:t xml:space="preserve"> - CONCEITUAÇÃO</w:t>
      </w:r>
    </w:p>
    <w:p w:rsidR="00F45428" w:rsidRPr="00093BEB" w:rsidRDefault="00A13112" w:rsidP="00DE2177">
      <w:pPr>
        <w:pStyle w:val="PargrafodaLista"/>
        <w:numPr>
          <w:ilvl w:val="0"/>
          <w:numId w:val="1"/>
        </w:numPr>
        <w:spacing w:line="240" w:lineRule="auto"/>
        <w:jc w:val="both"/>
        <w:rPr>
          <w:b/>
          <w:color w:val="FF0000"/>
          <w:sz w:val="24"/>
          <w:szCs w:val="24"/>
        </w:rPr>
      </w:pPr>
      <w:r w:rsidRPr="00093BEB">
        <w:rPr>
          <w:b/>
          <w:color w:val="FF0000"/>
          <w:sz w:val="24"/>
          <w:szCs w:val="24"/>
        </w:rPr>
        <w:t>Como um programa é composto?</w:t>
      </w:r>
    </w:p>
    <w:p w:rsidR="00A13112" w:rsidRPr="00093BEB" w:rsidRDefault="00A13112" w:rsidP="00DE2177">
      <w:pPr>
        <w:spacing w:line="240" w:lineRule="auto"/>
        <w:ind w:firstLine="360"/>
        <w:jc w:val="both"/>
        <w:rPr>
          <w:sz w:val="24"/>
          <w:szCs w:val="24"/>
        </w:rPr>
      </w:pPr>
      <w:r w:rsidRPr="00093BEB">
        <w:rPr>
          <w:sz w:val="24"/>
          <w:szCs w:val="24"/>
        </w:rPr>
        <w:t>Um programa é composto por</w:t>
      </w:r>
      <w:r w:rsidR="00A3073B">
        <w:rPr>
          <w:sz w:val="24"/>
          <w:szCs w:val="24"/>
        </w:rPr>
        <w:t>,</w:t>
      </w:r>
      <w:r w:rsidRPr="00093BEB">
        <w:rPr>
          <w:sz w:val="24"/>
          <w:szCs w:val="24"/>
        </w:rPr>
        <w:t xml:space="preserve"> no máximo</w:t>
      </w:r>
      <w:r w:rsidR="00A3073B">
        <w:rPr>
          <w:sz w:val="24"/>
          <w:szCs w:val="24"/>
        </w:rPr>
        <w:t>,</w:t>
      </w:r>
      <w:r w:rsidRPr="00093BEB">
        <w:rPr>
          <w:sz w:val="24"/>
          <w:szCs w:val="24"/>
        </w:rPr>
        <w:t xml:space="preserve"> dois cursos</w:t>
      </w:r>
      <w:r w:rsidR="00A3073B">
        <w:rPr>
          <w:sz w:val="24"/>
          <w:szCs w:val="24"/>
        </w:rPr>
        <w:t>:</w:t>
      </w:r>
      <w:r w:rsidRPr="00093BEB">
        <w:rPr>
          <w:sz w:val="24"/>
          <w:szCs w:val="24"/>
        </w:rPr>
        <w:t xml:space="preserve"> mestrado e/ou doutorado.</w:t>
      </w:r>
    </w:p>
    <w:p w:rsidR="00A13112" w:rsidRPr="00093BEB" w:rsidRDefault="00A13112" w:rsidP="00DE2177">
      <w:pPr>
        <w:spacing w:line="240" w:lineRule="auto"/>
        <w:ind w:firstLine="360"/>
        <w:jc w:val="both"/>
        <w:rPr>
          <w:sz w:val="24"/>
          <w:szCs w:val="24"/>
        </w:rPr>
      </w:pPr>
      <w:r w:rsidRPr="00093BEB">
        <w:rPr>
          <w:sz w:val="24"/>
          <w:szCs w:val="24"/>
          <w:u w:val="single"/>
        </w:rPr>
        <w:t>Atenção:</w:t>
      </w:r>
      <w:r w:rsidRPr="00093BEB">
        <w:rPr>
          <w:sz w:val="24"/>
          <w:szCs w:val="24"/>
        </w:rPr>
        <w:t xml:space="preserve"> O programa só pode ter uma modalidade, ou seja, ou será acadêmico ou será profissional. E</w:t>
      </w:r>
      <w:r w:rsidR="00A3073B">
        <w:rPr>
          <w:sz w:val="24"/>
          <w:szCs w:val="24"/>
        </w:rPr>
        <w:t>,</w:t>
      </w:r>
      <w:r w:rsidRPr="00093BEB">
        <w:rPr>
          <w:sz w:val="24"/>
          <w:szCs w:val="24"/>
        </w:rPr>
        <w:t xml:space="preserve"> necessariamente</w:t>
      </w:r>
      <w:r w:rsidR="00A3073B">
        <w:rPr>
          <w:sz w:val="24"/>
          <w:szCs w:val="24"/>
        </w:rPr>
        <w:t>,</w:t>
      </w:r>
      <w:r w:rsidRPr="00093BEB">
        <w:rPr>
          <w:sz w:val="24"/>
          <w:szCs w:val="24"/>
        </w:rPr>
        <w:t xml:space="preserve"> os dois cursos deverão ter a mesma modalidade.</w:t>
      </w:r>
    </w:p>
    <w:p w:rsidR="00A13112" w:rsidRDefault="00A13112" w:rsidP="00DE2177">
      <w:pPr>
        <w:spacing w:line="240" w:lineRule="auto"/>
        <w:jc w:val="both"/>
        <w:rPr>
          <w:sz w:val="24"/>
          <w:szCs w:val="24"/>
        </w:rPr>
      </w:pPr>
    </w:p>
    <w:p w:rsidR="00093BEB" w:rsidRPr="00DE2177" w:rsidRDefault="00093BEB" w:rsidP="00DE2177">
      <w:pPr>
        <w:spacing w:line="240" w:lineRule="auto"/>
        <w:jc w:val="both"/>
        <w:rPr>
          <w:b/>
          <w:color w:val="0070C0"/>
          <w:sz w:val="28"/>
          <w:szCs w:val="28"/>
        </w:rPr>
      </w:pPr>
      <w:proofErr w:type="spellStart"/>
      <w:r w:rsidRPr="00DE2177">
        <w:rPr>
          <w:b/>
          <w:color w:val="0070C0"/>
          <w:sz w:val="28"/>
          <w:szCs w:val="28"/>
        </w:rPr>
        <w:t>Arts</w:t>
      </w:r>
      <w:proofErr w:type="spellEnd"/>
      <w:r w:rsidRPr="00DE2177">
        <w:rPr>
          <w:b/>
          <w:color w:val="0070C0"/>
          <w:sz w:val="28"/>
          <w:szCs w:val="28"/>
        </w:rPr>
        <w:t>. 5º ao 8º - AVALIAÇÃO DE ENTRADA</w:t>
      </w:r>
    </w:p>
    <w:p w:rsidR="00093BEB" w:rsidRDefault="00093BEB" w:rsidP="00DE2177">
      <w:pPr>
        <w:spacing w:line="240" w:lineRule="auto"/>
        <w:jc w:val="both"/>
        <w:rPr>
          <w:sz w:val="24"/>
          <w:szCs w:val="24"/>
        </w:rPr>
      </w:pPr>
      <w:r w:rsidRPr="00093BEB">
        <w:rPr>
          <w:sz w:val="24"/>
          <w:szCs w:val="24"/>
          <w:u w:val="single"/>
        </w:rPr>
        <w:t>Atenção:</w:t>
      </w:r>
      <w:r>
        <w:rPr>
          <w:sz w:val="24"/>
          <w:szCs w:val="24"/>
        </w:rPr>
        <w:t xml:space="preserve"> avaliação de entrada é sinônimo de APCN, Avaliação de Proposta de Curso Novo.</w:t>
      </w:r>
    </w:p>
    <w:p w:rsidR="00093BEB" w:rsidRPr="009A48BD" w:rsidRDefault="00093BEB" w:rsidP="00DE2177">
      <w:pPr>
        <w:pStyle w:val="PargrafodaLista"/>
        <w:spacing w:line="240" w:lineRule="auto"/>
        <w:ind w:left="0"/>
        <w:jc w:val="both"/>
        <w:rPr>
          <w:rFonts w:cstheme="minorHAnsi"/>
          <w:sz w:val="24"/>
          <w:szCs w:val="24"/>
        </w:rPr>
      </w:pPr>
    </w:p>
    <w:p w:rsidR="00093BEB" w:rsidRPr="009A48BD" w:rsidRDefault="00093BEB" w:rsidP="00DE2177">
      <w:pPr>
        <w:pStyle w:val="PargrafodaLista"/>
        <w:numPr>
          <w:ilvl w:val="0"/>
          <w:numId w:val="1"/>
        </w:numPr>
        <w:spacing w:line="240" w:lineRule="auto"/>
        <w:jc w:val="both"/>
        <w:rPr>
          <w:rFonts w:cstheme="minorHAnsi"/>
          <w:b/>
          <w:color w:val="FF0000"/>
          <w:sz w:val="24"/>
          <w:szCs w:val="24"/>
        </w:rPr>
      </w:pPr>
      <w:r w:rsidRPr="009A48BD">
        <w:rPr>
          <w:rFonts w:cstheme="minorHAnsi"/>
          <w:b/>
          <w:color w:val="FF0000"/>
          <w:sz w:val="24"/>
          <w:szCs w:val="24"/>
        </w:rPr>
        <w:t>Quais os critérios de aprovação e reprovação para os novos cursos?</w:t>
      </w:r>
    </w:p>
    <w:p w:rsidR="00093BEB" w:rsidRPr="009A48BD" w:rsidRDefault="00093BEB" w:rsidP="00DE2177">
      <w:pPr>
        <w:pStyle w:val="PargrafodaLista"/>
        <w:spacing w:line="240" w:lineRule="auto"/>
        <w:ind w:left="0" w:firstLine="360"/>
        <w:jc w:val="both"/>
        <w:rPr>
          <w:rFonts w:cstheme="minorHAnsi"/>
          <w:sz w:val="24"/>
          <w:szCs w:val="24"/>
        </w:rPr>
      </w:pPr>
      <w:r w:rsidRPr="009A48BD">
        <w:rPr>
          <w:rFonts w:cstheme="minorHAnsi"/>
          <w:sz w:val="24"/>
          <w:szCs w:val="24"/>
        </w:rPr>
        <w:t>Os critérios e requisitos necessários à aprovação de cursos novos estão definidos em regulamento próprio (Portaria APCN</w:t>
      </w:r>
      <w:r w:rsidR="00862633">
        <w:rPr>
          <w:rFonts w:cstheme="minorHAnsi"/>
          <w:sz w:val="24"/>
          <w:szCs w:val="24"/>
        </w:rPr>
        <w:t xml:space="preserve"> – nº 161, de 22 de agosto de 2017</w:t>
      </w:r>
      <w:r w:rsidRPr="009A48BD">
        <w:rPr>
          <w:rFonts w:cstheme="minorHAnsi"/>
          <w:sz w:val="24"/>
          <w:szCs w:val="24"/>
        </w:rPr>
        <w:t xml:space="preserve">) e nos documentos </w:t>
      </w:r>
      <w:r w:rsidR="00862633">
        <w:rPr>
          <w:rFonts w:cstheme="minorHAnsi"/>
          <w:sz w:val="24"/>
          <w:szCs w:val="24"/>
        </w:rPr>
        <w:t>orientadores, antes denominados documentos de áreas.</w:t>
      </w:r>
    </w:p>
    <w:p w:rsidR="00093BEB" w:rsidRPr="009A48BD" w:rsidRDefault="00093BEB" w:rsidP="00DE2177">
      <w:pPr>
        <w:pStyle w:val="PargrafodaLista"/>
        <w:spacing w:line="240" w:lineRule="auto"/>
        <w:ind w:left="0"/>
        <w:jc w:val="both"/>
        <w:rPr>
          <w:rFonts w:cstheme="minorHAnsi"/>
          <w:sz w:val="24"/>
          <w:szCs w:val="24"/>
        </w:rPr>
      </w:pPr>
    </w:p>
    <w:p w:rsidR="00093BEB" w:rsidRPr="009A48BD" w:rsidRDefault="00093BEB" w:rsidP="00DE2177">
      <w:pPr>
        <w:pStyle w:val="PargrafodaLista"/>
        <w:numPr>
          <w:ilvl w:val="0"/>
          <w:numId w:val="1"/>
        </w:numPr>
        <w:spacing w:line="240" w:lineRule="auto"/>
        <w:jc w:val="both"/>
        <w:rPr>
          <w:rFonts w:cstheme="minorHAnsi"/>
          <w:b/>
          <w:color w:val="FF0000"/>
          <w:sz w:val="24"/>
          <w:szCs w:val="24"/>
        </w:rPr>
      </w:pPr>
      <w:r w:rsidRPr="009A48BD">
        <w:rPr>
          <w:rFonts w:cstheme="minorHAnsi"/>
          <w:b/>
          <w:color w:val="FF0000"/>
          <w:sz w:val="24"/>
          <w:szCs w:val="24"/>
        </w:rPr>
        <w:t>Onde posso encontrar os critérios utilizados para avaliação de cursos novos?</w:t>
      </w:r>
    </w:p>
    <w:p w:rsidR="00093BEB" w:rsidRPr="009A48BD" w:rsidRDefault="00093BEB" w:rsidP="00DE2177">
      <w:pPr>
        <w:pStyle w:val="PargrafodaLista"/>
        <w:numPr>
          <w:ilvl w:val="0"/>
          <w:numId w:val="4"/>
        </w:numPr>
        <w:spacing w:line="240" w:lineRule="auto"/>
        <w:ind w:left="0" w:firstLine="426"/>
        <w:jc w:val="both"/>
        <w:rPr>
          <w:rFonts w:cstheme="minorHAnsi"/>
          <w:sz w:val="24"/>
          <w:szCs w:val="24"/>
        </w:rPr>
      </w:pPr>
      <w:r w:rsidRPr="009A48BD">
        <w:rPr>
          <w:rFonts w:cstheme="minorHAnsi"/>
          <w:sz w:val="24"/>
          <w:szCs w:val="24"/>
        </w:rPr>
        <w:t>Link para a portaria de APCN</w:t>
      </w:r>
      <w:r w:rsidR="00862633">
        <w:rPr>
          <w:rFonts w:cstheme="minorHAnsi"/>
          <w:sz w:val="24"/>
          <w:szCs w:val="24"/>
        </w:rPr>
        <w:t xml:space="preserve"> - </w:t>
      </w:r>
      <w:hyperlink r:id="rId5" w:history="1">
        <w:r w:rsidR="00862633" w:rsidRPr="00035C0E">
          <w:rPr>
            <w:rStyle w:val="Hyperlink"/>
            <w:rFonts w:cstheme="minorHAnsi"/>
            <w:sz w:val="24"/>
            <w:szCs w:val="24"/>
          </w:rPr>
          <w:t>http://capes.gov.br/images/stories/download/legislacao/30082017-Portaria-N-161-de-22-de-agosto-de-2017.pdf</w:t>
        </w:r>
      </w:hyperlink>
      <w:r w:rsidR="00862633">
        <w:rPr>
          <w:rFonts w:cstheme="minorHAnsi"/>
          <w:sz w:val="24"/>
          <w:szCs w:val="24"/>
        </w:rPr>
        <w:t xml:space="preserve"> </w:t>
      </w:r>
    </w:p>
    <w:p w:rsidR="00093BEB" w:rsidRPr="009A48BD" w:rsidRDefault="00093BEB" w:rsidP="00DE2177">
      <w:pPr>
        <w:pStyle w:val="PargrafodaLista"/>
        <w:numPr>
          <w:ilvl w:val="0"/>
          <w:numId w:val="4"/>
        </w:numPr>
        <w:spacing w:line="240" w:lineRule="auto"/>
        <w:ind w:left="0" w:firstLine="426"/>
        <w:jc w:val="both"/>
        <w:rPr>
          <w:rFonts w:cstheme="minorHAnsi"/>
          <w:sz w:val="24"/>
          <w:szCs w:val="24"/>
        </w:rPr>
      </w:pPr>
      <w:r w:rsidRPr="009A48BD">
        <w:rPr>
          <w:rFonts w:cstheme="minorHAnsi"/>
          <w:sz w:val="24"/>
          <w:szCs w:val="24"/>
        </w:rPr>
        <w:t>Link para as páginas das áreas</w:t>
      </w:r>
      <w:r w:rsidR="00862633">
        <w:rPr>
          <w:rFonts w:cstheme="minorHAnsi"/>
          <w:sz w:val="24"/>
          <w:szCs w:val="24"/>
        </w:rPr>
        <w:t xml:space="preserve"> -</w:t>
      </w:r>
      <w:r w:rsidR="00862633" w:rsidRPr="00862633">
        <w:t xml:space="preserve"> </w:t>
      </w:r>
      <w:hyperlink r:id="rId6" w:history="1">
        <w:r w:rsidR="00862633" w:rsidRPr="00035C0E">
          <w:rPr>
            <w:rStyle w:val="Hyperlink"/>
            <w:rFonts w:cstheme="minorHAnsi"/>
            <w:sz w:val="24"/>
            <w:szCs w:val="24"/>
          </w:rPr>
          <w:t>http://capes.gov.br/avaliacao/sobre-as-areas-de-avaliacao</w:t>
        </w:r>
      </w:hyperlink>
      <w:r w:rsidR="00862633">
        <w:rPr>
          <w:rFonts w:cstheme="minorHAnsi"/>
          <w:sz w:val="24"/>
          <w:szCs w:val="24"/>
        </w:rPr>
        <w:t xml:space="preserve"> </w:t>
      </w:r>
    </w:p>
    <w:p w:rsidR="00093BEB" w:rsidRPr="009A48BD" w:rsidRDefault="00093BEB" w:rsidP="00DE2177">
      <w:pPr>
        <w:pStyle w:val="PargrafodaLista"/>
        <w:spacing w:line="240" w:lineRule="auto"/>
        <w:jc w:val="both"/>
        <w:rPr>
          <w:rFonts w:cstheme="minorHAnsi"/>
          <w:sz w:val="24"/>
          <w:szCs w:val="24"/>
        </w:rPr>
      </w:pPr>
    </w:p>
    <w:p w:rsidR="00093BEB" w:rsidRPr="00CF12D5" w:rsidRDefault="00093BEB"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Como as propostas de cursos novos serão analisadas pela CAPES?</w:t>
      </w:r>
    </w:p>
    <w:p w:rsidR="00093BEB" w:rsidRDefault="00093BEB" w:rsidP="00DE2177">
      <w:pPr>
        <w:pStyle w:val="PargrafodaLista"/>
        <w:spacing w:line="240" w:lineRule="auto"/>
        <w:ind w:left="0" w:firstLine="360"/>
        <w:jc w:val="both"/>
        <w:rPr>
          <w:rFonts w:cstheme="minorHAnsi"/>
          <w:sz w:val="24"/>
          <w:szCs w:val="24"/>
        </w:rPr>
      </w:pPr>
      <w:r w:rsidRPr="009A48BD">
        <w:rPr>
          <w:rFonts w:cstheme="minorHAnsi"/>
          <w:sz w:val="24"/>
          <w:szCs w:val="24"/>
        </w:rPr>
        <w:t xml:space="preserve">As propostas são analisadas pelas comissões de área quanto ao mérito, observando os critérios estabelecidos em documentos </w:t>
      </w:r>
      <w:r w:rsidR="00D01909">
        <w:rPr>
          <w:rFonts w:cstheme="minorHAnsi"/>
          <w:sz w:val="24"/>
          <w:szCs w:val="24"/>
        </w:rPr>
        <w:t xml:space="preserve">orientadores </w:t>
      </w:r>
      <w:r w:rsidRPr="009A48BD">
        <w:rPr>
          <w:rFonts w:cstheme="minorHAnsi"/>
          <w:sz w:val="24"/>
          <w:szCs w:val="24"/>
        </w:rPr>
        <w:t>das áreas e legislação própria elaborada pela Capes</w:t>
      </w:r>
      <w:r w:rsidR="00D93975">
        <w:rPr>
          <w:rFonts w:cstheme="minorHAnsi"/>
          <w:sz w:val="24"/>
          <w:szCs w:val="24"/>
        </w:rPr>
        <w:t xml:space="preserve">. Em seguida, são submetidas </w:t>
      </w:r>
      <w:r w:rsidR="00EC4FC2">
        <w:rPr>
          <w:rFonts w:cstheme="minorHAnsi"/>
          <w:sz w:val="24"/>
          <w:szCs w:val="24"/>
        </w:rPr>
        <w:t>à</w:t>
      </w:r>
      <w:r w:rsidR="00D93975">
        <w:rPr>
          <w:rFonts w:cstheme="minorHAnsi"/>
          <w:sz w:val="24"/>
          <w:szCs w:val="24"/>
        </w:rPr>
        <w:t xml:space="preserve"> análise do Conselho Técnico-Científico da Educação Superior, CTC-ES, como resultado</w:t>
      </w:r>
      <w:r w:rsidRPr="009A48BD">
        <w:rPr>
          <w:rFonts w:cstheme="minorHAnsi"/>
          <w:sz w:val="24"/>
          <w:szCs w:val="24"/>
        </w:rPr>
        <w:t xml:space="preserve"> serão “aprovadas” ou “não aprovadas”, sem receber notas como no sistema anterior.</w:t>
      </w:r>
    </w:p>
    <w:p w:rsidR="00D93975" w:rsidRPr="009A48BD" w:rsidRDefault="00D93975" w:rsidP="00DE2177">
      <w:pPr>
        <w:pStyle w:val="PargrafodaLista"/>
        <w:spacing w:line="240" w:lineRule="auto"/>
        <w:ind w:left="0" w:firstLine="360"/>
        <w:jc w:val="both"/>
        <w:rPr>
          <w:rFonts w:cstheme="minorHAnsi"/>
          <w:sz w:val="24"/>
          <w:szCs w:val="24"/>
        </w:rPr>
      </w:pPr>
    </w:p>
    <w:p w:rsidR="00093BEB" w:rsidRPr="009A48BD" w:rsidRDefault="00093BEB" w:rsidP="00DE2177">
      <w:pPr>
        <w:pStyle w:val="PargrafodaLista"/>
        <w:spacing w:line="240" w:lineRule="auto"/>
        <w:jc w:val="both"/>
        <w:rPr>
          <w:rFonts w:cstheme="minorHAnsi"/>
          <w:sz w:val="24"/>
          <w:szCs w:val="24"/>
        </w:rPr>
      </w:pPr>
    </w:p>
    <w:p w:rsidR="00093BEB" w:rsidRPr="009A48BD" w:rsidRDefault="00093BEB" w:rsidP="00DE2177">
      <w:pPr>
        <w:pStyle w:val="PargrafodaLista"/>
        <w:numPr>
          <w:ilvl w:val="0"/>
          <w:numId w:val="1"/>
        </w:numPr>
        <w:spacing w:line="240" w:lineRule="auto"/>
        <w:jc w:val="both"/>
        <w:rPr>
          <w:rFonts w:cstheme="minorHAnsi"/>
          <w:b/>
          <w:color w:val="FF0000"/>
          <w:sz w:val="24"/>
          <w:szCs w:val="24"/>
        </w:rPr>
      </w:pPr>
      <w:r w:rsidRPr="009A48BD">
        <w:rPr>
          <w:rFonts w:cstheme="minorHAnsi"/>
          <w:b/>
          <w:color w:val="FF0000"/>
          <w:sz w:val="24"/>
          <w:szCs w:val="24"/>
        </w:rPr>
        <w:t>O que pressupõe o ‘padrão de qualidade equivalente ou superior ao mínimo exigido’?</w:t>
      </w:r>
    </w:p>
    <w:p w:rsidR="00093BEB" w:rsidRPr="00985140" w:rsidRDefault="00093BEB" w:rsidP="00DE2177">
      <w:pPr>
        <w:spacing w:line="240" w:lineRule="auto"/>
        <w:ind w:left="360" w:firstLine="348"/>
        <w:jc w:val="both"/>
        <w:rPr>
          <w:rFonts w:cstheme="minorHAnsi"/>
          <w:sz w:val="24"/>
          <w:szCs w:val="24"/>
        </w:rPr>
      </w:pPr>
      <w:r w:rsidRPr="00985140">
        <w:rPr>
          <w:rFonts w:cstheme="minorHAnsi"/>
          <w:sz w:val="24"/>
          <w:szCs w:val="24"/>
        </w:rPr>
        <w:t>A avaliação da proposta de curso novo levará em conta os requisitos gerais e os requisitos mínimos definidos nos documentos orientadores das áreas de avaliação. A análise da proposta pela comissão de avaliação da área e, posteriormente, pelo CTC-ES</w:t>
      </w:r>
      <w:r w:rsidR="00985140">
        <w:rPr>
          <w:rFonts w:cstheme="minorHAnsi"/>
          <w:sz w:val="24"/>
          <w:szCs w:val="24"/>
        </w:rPr>
        <w:t xml:space="preserve"> (Conselho Técnico-Científico da Educação Superior)</w:t>
      </w:r>
      <w:r w:rsidRPr="00985140">
        <w:rPr>
          <w:rFonts w:cstheme="minorHAnsi"/>
          <w:sz w:val="24"/>
          <w:szCs w:val="24"/>
        </w:rPr>
        <w:t xml:space="preserve">, para os diferentes itens da Ficha de Avaliação, acarretará na aprovação ou não da proposta. </w:t>
      </w:r>
    </w:p>
    <w:p w:rsidR="00093BEB" w:rsidRPr="009A48BD" w:rsidRDefault="00093BEB" w:rsidP="00DE2177">
      <w:pPr>
        <w:pStyle w:val="PargrafodaLista"/>
        <w:spacing w:line="240" w:lineRule="auto"/>
        <w:jc w:val="both"/>
        <w:rPr>
          <w:rFonts w:cstheme="minorHAnsi"/>
          <w:sz w:val="24"/>
          <w:szCs w:val="24"/>
        </w:rPr>
      </w:pPr>
    </w:p>
    <w:p w:rsidR="00093BEB" w:rsidRPr="00CF12D5" w:rsidRDefault="00093BEB"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Não existe um padrão de qualidade mínimo para o sistema nacional de pós-graduação? Cada área define seu padrão conforme lhe convém?</w:t>
      </w:r>
    </w:p>
    <w:p w:rsidR="00093BEB" w:rsidRDefault="00093BEB" w:rsidP="00DE2177">
      <w:pPr>
        <w:spacing w:line="240" w:lineRule="auto"/>
        <w:ind w:firstLine="709"/>
        <w:jc w:val="both"/>
        <w:rPr>
          <w:rFonts w:cstheme="minorHAnsi"/>
          <w:sz w:val="24"/>
          <w:szCs w:val="24"/>
        </w:rPr>
      </w:pPr>
      <w:r w:rsidRPr="00483F7B">
        <w:rPr>
          <w:rFonts w:cstheme="minorHAnsi"/>
          <w:sz w:val="24"/>
          <w:szCs w:val="24"/>
        </w:rPr>
        <w:t xml:space="preserve">Os critérios de padrão de qualidade mínimo para aprovação e renovação do reconhecimento da pós-graduação </w:t>
      </w:r>
      <w:r w:rsidRPr="00483F7B">
        <w:rPr>
          <w:rFonts w:cstheme="minorHAnsi"/>
          <w:i/>
          <w:sz w:val="24"/>
          <w:szCs w:val="24"/>
        </w:rPr>
        <w:t>stricto sensu</w:t>
      </w:r>
      <w:r w:rsidRPr="00483F7B">
        <w:rPr>
          <w:rFonts w:cstheme="minorHAnsi"/>
          <w:sz w:val="24"/>
          <w:szCs w:val="24"/>
        </w:rPr>
        <w:t xml:space="preserve"> são propostos pelo Conselho Técnico-Científico da Educação Superior (CTC-ES), baseados em quesitos como proposta do programa, corpo docente e produção intelectual. As áreas de avaliação, no entanto, definem os critérios específicos de suas áreas de atuação em seus Documentos Orientadores, que estão disponíveis no sítio eletrônico da CAPES.</w:t>
      </w:r>
    </w:p>
    <w:p w:rsidR="00483F7B" w:rsidRDefault="00483F7B" w:rsidP="00DE2177">
      <w:pPr>
        <w:spacing w:line="240" w:lineRule="auto"/>
        <w:ind w:firstLine="709"/>
        <w:jc w:val="both"/>
        <w:rPr>
          <w:rFonts w:cstheme="minorHAnsi"/>
          <w:sz w:val="24"/>
          <w:szCs w:val="24"/>
        </w:rPr>
      </w:pPr>
    </w:p>
    <w:p w:rsidR="00483F7B" w:rsidRPr="00862633" w:rsidRDefault="00483F7B" w:rsidP="00DE2177">
      <w:pPr>
        <w:pStyle w:val="PargrafodaLista"/>
        <w:numPr>
          <w:ilvl w:val="0"/>
          <w:numId w:val="1"/>
        </w:numPr>
        <w:spacing w:line="240" w:lineRule="auto"/>
        <w:jc w:val="both"/>
        <w:rPr>
          <w:rFonts w:cstheme="minorHAnsi"/>
          <w:b/>
          <w:color w:val="FF0000"/>
          <w:sz w:val="24"/>
          <w:szCs w:val="24"/>
        </w:rPr>
      </w:pPr>
      <w:r w:rsidRPr="00862633">
        <w:rPr>
          <w:rFonts w:cstheme="minorHAnsi"/>
          <w:b/>
          <w:color w:val="FF0000"/>
          <w:sz w:val="24"/>
          <w:szCs w:val="24"/>
        </w:rPr>
        <w:t>Com a nova portaria os novos cursos não terão mais notas? Por quê?</w:t>
      </w:r>
    </w:p>
    <w:p w:rsidR="00483F7B" w:rsidRPr="009A48BD" w:rsidRDefault="00483F7B" w:rsidP="00DE2177">
      <w:pPr>
        <w:pStyle w:val="PargrafodaLista"/>
        <w:numPr>
          <w:ilvl w:val="0"/>
          <w:numId w:val="3"/>
        </w:numPr>
        <w:spacing w:line="240" w:lineRule="auto"/>
        <w:ind w:left="0" w:firstLine="426"/>
        <w:jc w:val="both"/>
        <w:rPr>
          <w:rFonts w:cstheme="minorHAnsi"/>
          <w:sz w:val="24"/>
          <w:szCs w:val="24"/>
        </w:rPr>
      </w:pPr>
      <w:r w:rsidRPr="009A48BD">
        <w:rPr>
          <w:rFonts w:cstheme="minorHAnsi"/>
          <w:sz w:val="24"/>
          <w:szCs w:val="24"/>
        </w:rPr>
        <w:t>Se estiverem vinculados a programas existentes, os novos cursos serão aprovados com a nota do programa, ou reprovados</w:t>
      </w:r>
      <w:r>
        <w:rPr>
          <w:rFonts w:cstheme="minorHAnsi"/>
          <w:sz w:val="24"/>
          <w:szCs w:val="24"/>
        </w:rPr>
        <w:t>.</w:t>
      </w:r>
    </w:p>
    <w:p w:rsidR="00483F7B" w:rsidRDefault="00483F7B" w:rsidP="00DE2177">
      <w:pPr>
        <w:pStyle w:val="PargrafodaLista"/>
        <w:numPr>
          <w:ilvl w:val="0"/>
          <w:numId w:val="3"/>
        </w:numPr>
        <w:spacing w:line="240" w:lineRule="auto"/>
        <w:ind w:left="0" w:firstLine="426"/>
        <w:jc w:val="both"/>
        <w:rPr>
          <w:rFonts w:cstheme="minorHAnsi"/>
          <w:sz w:val="24"/>
          <w:szCs w:val="24"/>
        </w:rPr>
      </w:pPr>
      <w:r w:rsidRPr="00862633">
        <w:rPr>
          <w:noProof/>
          <w:sz w:val="24"/>
          <w:szCs w:val="24"/>
          <w:lang w:eastAsia="pt-BR"/>
        </w:rPr>
        <w:drawing>
          <wp:anchor distT="0" distB="0" distL="114300" distR="114300" simplePos="0" relativeHeight="251658240" behindDoc="0" locked="0" layoutInCell="1" allowOverlap="1">
            <wp:simplePos x="0" y="0"/>
            <wp:positionH relativeFrom="column">
              <wp:posOffset>620499</wp:posOffset>
            </wp:positionH>
            <wp:positionV relativeFrom="paragraph">
              <wp:posOffset>617988</wp:posOffset>
            </wp:positionV>
            <wp:extent cx="4827182" cy="2541181"/>
            <wp:effectExtent l="0" t="38100" r="0" b="50165"/>
            <wp:wrapTopAndBottom/>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Pr="009A48BD">
        <w:rPr>
          <w:rFonts w:cstheme="minorHAnsi"/>
          <w:sz w:val="24"/>
          <w:szCs w:val="24"/>
        </w:rPr>
        <w:t>Se o novo curso der origem a um programa novo, receberá um atributo: aprovado ou não aprovado</w:t>
      </w:r>
      <w:r>
        <w:rPr>
          <w:rFonts w:cstheme="minorHAnsi"/>
          <w:sz w:val="24"/>
          <w:szCs w:val="24"/>
        </w:rPr>
        <w:t>.</w:t>
      </w:r>
    </w:p>
    <w:p w:rsidR="00483F7B" w:rsidRPr="00483F7B" w:rsidRDefault="00483F7B" w:rsidP="00DE2177">
      <w:pPr>
        <w:spacing w:line="240" w:lineRule="auto"/>
        <w:jc w:val="both"/>
        <w:rPr>
          <w:rFonts w:cstheme="minorHAnsi"/>
          <w:sz w:val="24"/>
          <w:szCs w:val="24"/>
        </w:rPr>
      </w:pPr>
    </w:p>
    <w:p w:rsidR="00093BEB" w:rsidRPr="00CF12D5" w:rsidRDefault="00093BEB"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Propostas novas com os dois níveis (Mestrado e doutorado) receberão nota ou serão avaliadas como aprovadas ou não aprovadas?</w:t>
      </w:r>
    </w:p>
    <w:p w:rsidR="00093BEB" w:rsidRPr="00483F7B" w:rsidRDefault="00093BEB" w:rsidP="00DE2177">
      <w:pPr>
        <w:spacing w:line="240" w:lineRule="auto"/>
        <w:ind w:firstLine="709"/>
        <w:jc w:val="both"/>
        <w:rPr>
          <w:rFonts w:cstheme="minorHAnsi"/>
          <w:sz w:val="24"/>
          <w:szCs w:val="24"/>
        </w:rPr>
      </w:pPr>
      <w:r w:rsidRPr="00483F7B">
        <w:rPr>
          <w:rFonts w:cstheme="minorHAnsi"/>
          <w:sz w:val="24"/>
          <w:szCs w:val="24"/>
        </w:rPr>
        <w:t>Todas as propostas de cursos novos analisadas pela CAPES a partir da publicação desta portaria serão avaliadas como aprovadas ou não aprovadas, seja para um ou dois níveis. Excetuam-se, nesse caso, as propostas de cursos novos aprovadas e vinculadas a programas existentes, que receberão a mesma nota do programa. Nesse sentido, os cursos de doutorado aprovados e vinculadas a programas existentes deverão receber pelo menos a nota 4 (quatro).</w:t>
      </w:r>
    </w:p>
    <w:p w:rsidR="00093BEB" w:rsidRPr="009A48BD" w:rsidRDefault="00093BEB" w:rsidP="00DE2177">
      <w:pPr>
        <w:pStyle w:val="PargrafodaLista"/>
        <w:spacing w:line="240" w:lineRule="auto"/>
        <w:jc w:val="both"/>
        <w:rPr>
          <w:rFonts w:cstheme="minorHAnsi"/>
          <w:sz w:val="24"/>
          <w:szCs w:val="24"/>
        </w:rPr>
      </w:pPr>
    </w:p>
    <w:p w:rsidR="00093BEB" w:rsidRPr="009A48BD" w:rsidRDefault="00093BEB" w:rsidP="00DE2177">
      <w:pPr>
        <w:pStyle w:val="PargrafodaLista"/>
        <w:numPr>
          <w:ilvl w:val="0"/>
          <w:numId w:val="1"/>
        </w:numPr>
        <w:spacing w:line="240" w:lineRule="auto"/>
        <w:jc w:val="both"/>
        <w:rPr>
          <w:rFonts w:cstheme="minorHAnsi"/>
          <w:b/>
          <w:color w:val="FF0000"/>
          <w:sz w:val="24"/>
          <w:szCs w:val="24"/>
        </w:rPr>
      </w:pPr>
      <w:r w:rsidRPr="009A48BD">
        <w:rPr>
          <w:rFonts w:cstheme="minorHAnsi"/>
          <w:b/>
          <w:color w:val="FF0000"/>
          <w:sz w:val="24"/>
          <w:szCs w:val="24"/>
        </w:rPr>
        <w:t>Está claro que cursos novos aprovados e vinculados a programas existentes terão a mesma nota do programa. E os demais? O que acontecerá? Haverá nota? Como ela será atribuída?</w:t>
      </w:r>
    </w:p>
    <w:p w:rsidR="00093BEB" w:rsidRPr="009A48BD" w:rsidRDefault="00093BEB" w:rsidP="00DE2177">
      <w:pPr>
        <w:pStyle w:val="PargrafodaLista"/>
        <w:spacing w:line="240" w:lineRule="auto"/>
        <w:ind w:left="0" w:firstLine="720"/>
        <w:jc w:val="both"/>
        <w:rPr>
          <w:rFonts w:cstheme="minorHAnsi"/>
          <w:sz w:val="24"/>
          <w:szCs w:val="24"/>
        </w:rPr>
      </w:pPr>
      <w:r w:rsidRPr="009A48BD">
        <w:rPr>
          <w:rFonts w:cstheme="minorHAnsi"/>
          <w:sz w:val="24"/>
          <w:szCs w:val="24"/>
        </w:rPr>
        <w:lastRenderedPageBreak/>
        <w:t>Os demais cursos receberão uma qualificação: aprovado ou não aprovado. O novo curso só receberá nota após sua primeira avaliação periódica (Avaliação Quadrienal)</w:t>
      </w:r>
      <w:r w:rsidR="00D71579">
        <w:rPr>
          <w:rFonts w:cstheme="minorHAnsi"/>
          <w:sz w:val="24"/>
          <w:szCs w:val="24"/>
        </w:rPr>
        <w:t>.</w:t>
      </w:r>
    </w:p>
    <w:p w:rsidR="00093BEB" w:rsidRPr="009A48BD" w:rsidRDefault="00093BEB" w:rsidP="00DE2177">
      <w:pPr>
        <w:pStyle w:val="PargrafodaLista"/>
        <w:spacing w:line="240" w:lineRule="auto"/>
        <w:jc w:val="both"/>
        <w:rPr>
          <w:rFonts w:cstheme="minorHAnsi"/>
          <w:sz w:val="24"/>
          <w:szCs w:val="24"/>
        </w:rPr>
      </w:pPr>
    </w:p>
    <w:p w:rsidR="00093BEB" w:rsidRPr="00CF12D5" w:rsidRDefault="00093BEB"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Considerando que cursos de doutorados aprovados receberão nota mínima 4, qual a nota mínima que cursos de mestrado devem obter para aprovação?</w:t>
      </w:r>
    </w:p>
    <w:p w:rsidR="00FB7223" w:rsidRDefault="00483F7B" w:rsidP="00DE2177">
      <w:pPr>
        <w:spacing w:line="240" w:lineRule="auto"/>
        <w:ind w:firstLine="709"/>
        <w:jc w:val="both"/>
        <w:rPr>
          <w:rFonts w:cstheme="minorHAnsi"/>
          <w:sz w:val="24"/>
          <w:szCs w:val="24"/>
        </w:rPr>
      </w:pPr>
      <w:r>
        <w:rPr>
          <w:rFonts w:cstheme="minorHAnsi"/>
          <w:sz w:val="24"/>
          <w:szCs w:val="24"/>
        </w:rPr>
        <w:t>Os cursos novos não receberão uma no</w:t>
      </w:r>
      <w:r w:rsidR="00A11A52">
        <w:rPr>
          <w:rFonts w:cstheme="minorHAnsi"/>
          <w:sz w:val="24"/>
          <w:szCs w:val="24"/>
        </w:rPr>
        <w:t>ta mínima, mas sim um atributo:</w:t>
      </w:r>
      <w:r>
        <w:rPr>
          <w:rFonts w:cstheme="minorHAnsi"/>
          <w:sz w:val="24"/>
          <w:szCs w:val="24"/>
        </w:rPr>
        <w:t xml:space="preserve"> aprovado e não aprovado. </w:t>
      </w:r>
    </w:p>
    <w:p w:rsidR="00093BEB" w:rsidRDefault="006B0243" w:rsidP="00DE2177">
      <w:pPr>
        <w:spacing w:line="240" w:lineRule="auto"/>
        <w:jc w:val="both"/>
        <w:rPr>
          <w:rFonts w:cstheme="minorHAnsi"/>
          <w:sz w:val="24"/>
          <w:szCs w:val="24"/>
        </w:rPr>
      </w:pPr>
      <w:r w:rsidRPr="00862633">
        <w:rPr>
          <w:noProof/>
          <w:sz w:val="24"/>
          <w:szCs w:val="24"/>
          <w:lang w:eastAsia="pt-BR"/>
        </w:rPr>
        <w:drawing>
          <wp:anchor distT="0" distB="0" distL="114300" distR="114300" simplePos="0" relativeHeight="251659264" behindDoc="0" locked="0" layoutInCell="1" allowOverlap="1">
            <wp:simplePos x="0" y="0"/>
            <wp:positionH relativeFrom="column">
              <wp:posOffset>67945</wp:posOffset>
            </wp:positionH>
            <wp:positionV relativeFrom="paragraph">
              <wp:posOffset>553499</wp:posOffset>
            </wp:positionV>
            <wp:extent cx="5760085" cy="2974340"/>
            <wp:effectExtent l="38100" t="0" r="31115" b="0"/>
            <wp:wrapTopAndBottom/>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FB7223" w:rsidRPr="00FB7223">
        <w:rPr>
          <w:rFonts w:cstheme="minorHAnsi"/>
          <w:sz w:val="24"/>
          <w:szCs w:val="24"/>
          <w:u w:val="single"/>
        </w:rPr>
        <w:t>Atenção:</w:t>
      </w:r>
      <w:r w:rsidR="00FB7223">
        <w:rPr>
          <w:rFonts w:cstheme="minorHAnsi"/>
          <w:sz w:val="24"/>
          <w:szCs w:val="24"/>
        </w:rPr>
        <w:t xml:space="preserve"> </w:t>
      </w:r>
      <w:r w:rsidR="00A11A52">
        <w:rPr>
          <w:rFonts w:cstheme="minorHAnsi"/>
          <w:sz w:val="24"/>
          <w:szCs w:val="24"/>
        </w:rPr>
        <w:t>Os cursos de doutorado que forem vinculado</w:t>
      </w:r>
      <w:r w:rsidR="00FB7223">
        <w:rPr>
          <w:rFonts w:cstheme="minorHAnsi"/>
          <w:sz w:val="24"/>
          <w:szCs w:val="24"/>
        </w:rPr>
        <w:t>s</w:t>
      </w:r>
      <w:r w:rsidR="00A11A52">
        <w:rPr>
          <w:rFonts w:cstheme="minorHAnsi"/>
          <w:sz w:val="24"/>
          <w:szCs w:val="24"/>
        </w:rPr>
        <w:t xml:space="preserve"> à programas existentes deverão receber pelo menos 4 (quatro) para aprovação.</w:t>
      </w:r>
    </w:p>
    <w:p w:rsidR="00093BEB" w:rsidRPr="00CF12D5" w:rsidRDefault="00093BEB" w:rsidP="00DE2177">
      <w:pPr>
        <w:pStyle w:val="PargrafodaLista"/>
        <w:numPr>
          <w:ilvl w:val="0"/>
          <w:numId w:val="1"/>
        </w:numPr>
        <w:spacing w:line="240" w:lineRule="auto"/>
        <w:ind w:left="851" w:hanging="425"/>
        <w:jc w:val="both"/>
        <w:rPr>
          <w:rFonts w:cstheme="minorHAnsi"/>
          <w:b/>
          <w:color w:val="FF0000"/>
          <w:sz w:val="24"/>
          <w:szCs w:val="24"/>
        </w:rPr>
      </w:pPr>
      <w:r w:rsidRPr="00CF12D5">
        <w:rPr>
          <w:rFonts w:cstheme="minorHAnsi"/>
          <w:b/>
          <w:color w:val="FF0000"/>
          <w:sz w:val="24"/>
          <w:szCs w:val="24"/>
        </w:rPr>
        <w:t>Caso o novo curso tenha sido aprovado quando poderá iniciar as atividades?</w:t>
      </w:r>
    </w:p>
    <w:p w:rsidR="006B0243" w:rsidRDefault="00093BEB" w:rsidP="00DE2177">
      <w:pPr>
        <w:pStyle w:val="PargrafodaLista"/>
        <w:spacing w:line="240" w:lineRule="auto"/>
        <w:ind w:left="0" w:firstLine="709"/>
        <w:jc w:val="both"/>
        <w:rPr>
          <w:rFonts w:cstheme="minorHAnsi"/>
          <w:sz w:val="24"/>
          <w:szCs w:val="24"/>
        </w:rPr>
      </w:pPr>
      <w:r w:rsidRPr="00EC74AF">
        <w:rPr>
          <w:rFonts w:cstheme="minorHAnsi"/>
          <w:sz w:val="24"/>
          <w:szCs w:val="24"/>
        </w:rPr>
        <w:t xml:space="preserve">O novo curso aprovado terá até 24 (vinte e quatro) meses, a contar da aprovação da CAPES, para dar início ao efetivo funcionamento do programa, na forma e nas condições previstas na proposta </w:t>
      </w:r>
      <w:r w:rsidR="00D71579">
        <w:rPr>
          <w:rFonts w:cstheme="minorHAnsi"/>
          <w:sz w:val="24"/>
          <w:szCs w:val="24"/>
        </w:rPr>
        <w:t>aprovada.</w:t>
      </w:r>
    </w:p>
    <w:p w:rsidR="00093BEB" w:rsidRPr="009A48BD" w:rsidRDefault="00093BEB" w:rsidP="00DE2177">
      <w:pPr>
        <w:pStyle w:val="PargrafodaLista"/>
        <w:spacing w:line="240" w:lineRule="auto"/>
        <w:jc w:val="both"/>
        <w:rPr>
          <w:rFonts w:cstheme="minorHAnsi"/>
          <w:sz w:val="24"/>
          <w:szCs w:val="24"/>
        </w:rPr>
      </w:pPr>
    </w:p>
    <w:p w:rsidR="00093BEB" w:rsidRPr="009A48BD" w:rsidRDefault="00093BEB" w:rsidP="00DE2177">
      <w:pPr>
        <w:pStyle w:val="PargrafodaLista"/>
        <w:numPr>
          <w:ilvl w:val="0"/>
          <w:numId w:val="1"/>
        </w:numPr>
        <w:spacing w:line="240" w:lineRule="auto"/>
        <w:jc w:val="both"/>
        <w:rPr>
          <w:rFonts w:cstheme="minorHAnsi"/>
          <w:b/>
          <w:color w:val="FF0000"/>
          <w:sz w:val="24"/>
          <w:szCs w:val="24"/>
        </w:rPr>
      </w:pPr>
      <w:r w:rsidRPr="009A48BD">
        <w:rPr>
          <w:rFonts w:cstheme="minorHAnsi"/>
          <w:b/>
          <w:color w:val="FF0000"/>
          <w:sz w:val="24"/>
          <w:szCs w:val="24"/>
        </w:rPr>
        <w:t>Uma vez aprovado o curso não precisará mais se submeter a avaliação da CAPES?</w:t>
      </w:r>
    </w:p>
    <w:p w:rsidR="00AF75B1" w:rsidRDefault="00093BEB" w:rsidP="00DE2177">
      <w:pPr>
        <w:pStyle w:val="PargrafodaLista"/>
        <w:spacing w:line="240" w:lineRule="auto"/>
        <w:ind w:left="0" w:firstLine="720"/>
        <w:jc w:val="both"/>
        <w:rPr>
          <w:rFonts w:cstheme="minorHAnsi"/>
          <w:sz w:val="24"/>
          <w:szCs w:val="24"/>
        </w:rPr>
      </w:pPr>
      <w:r w:rsidRPr="009A48BD">
        <w:rPr>
          <w:rFonts w:cstheme="minorHAnsi"/>
          <w:sz w:val="24"/>
          <w:szCs w:val="24"/>
        </w:rPr>
        <w:t>Uma vez aprovado, o curso passa a compor um novo Programa de Pós-Graduação ou se vincula a um PPG já existente. Todos os programas pertencentes ao SNPG e em funcionamento são avaliados periodicamente, conforme legislação em vigor.</w:t>
      </w:r>
    </w:p>
    <w:p w:rsidR="00AF75B1" w:rsidRDefault="00AF75B1" w:rsidP="00DE2177">
      <w:pPr>
        <w:pStyle w:val="PargrafodaLista"/>
        <w:spacing w:line="240" w:lineRule="auto"/>
        <w:ind w:left="0" w:firstLine="720"/>
        <w:jc w:val="both"/>
        <w:rPr>
          <w:rFonts w:cstheme="minorHAnsi"/>
          <w:sz w:val="24"/>
          <w:szCs w:val="24"/>
        </w:rPr>
      </w:pPr>
    </w:p>
    <w:p w:rsidR="00AF75B1" w:rsidRPr="00AF75B1" w:rsidRDefault="00AF75B1" w:rsidP="00DE2177">
      <w:pPr>
        <w:pStyle w:val="PargrafodaLista"/>
        <w:numPr>
          <w:ilvl w:val="0"/>
          <w:numId w:val="1"/>
        </w:numPr>
        <w:spacing w:line="240" w:lineRule="auto"/>
        <w:ind w:left="851" w:hanging="425"/>
        <w:jc w:val="both"/>
        <w:rPr>
          <w:rFonts w:cstheme="minorHAnsi"/>
          <w:b/>
          <w:color w:val="FF0000"/>
          <w:sz w:val="24"/>
          <w:szCs w:val="24"/>
        </w:rPr>
      </w:pPr>
      <w:r>
        <w:rPr>
          <w:rFonts w:cstheme="minorHAnsi"/>
          <w:b/>
          <w:color w:val="FF0000"/>
          <w:sz w:val="24"/>
          <w:szCs w:val="24"/>
        </w:rPr>
        <w:t>O que significa o reconhecimento de diploma? O que significa reconhecimento de programa dado pelo</w:t>
      </w:r>
      <w:r w:rsidR="008A6ABF">
        <w:rPr>
          <w:rFonts w:cstheme="minorHAnsi"/>
          <w:b/>
          <w:color w:val="FF0000"/>
          <w:sz w:val="24"/>
          <w:szCs w:val="24"/>
        </w:rPr>
        <w:t xml:space="preserve"> CNE -</w:t>
      </w:r>
      <w:r>
        <w:rPr>
          <w:rFonts w:cstheme="minorHAnsi"/>
          <w:b/>
          <w:color w:val="FF0000"/>
          <w:sz w:val="24"/>
          <w:szCs w:val="24"/>
        </w:rPr>
        <w:t xml:space="preserve"> Conselho Nacional de Educação?</w:t>
      </w:r>
    </w:p>
    <w:p w:rsidR="00AF75B1" w:rsidRPr="009A48BD" w:rsidRDefault="00AF75B1" w:rsidP="00DE2177">
      <w:pPr>
        <w:tabs>
          <w:tab w:val="left" w:pos="284"/>
        </w:tabs>
        <w:spacing w:line="240" w:lineRule="auto"/>
        <w:ind w:firstLine="425"/>
        <w:jc w:val="both"/>
        <w:rPr>
          <w:rFonts w:cstheme="minorHAnsi"/>
          <w:color w:val="000000" w:themeColor="text1"/>
          <w:sz w:val="24"/>
          <w:szCs w:val="24"/>
        </w:rPr>
      </w:pPr>
      <w:r w:rsidRPr="009A48BD">
        <w:rPr>
          <w:rFonts w:cstheme="minorHAnsi"/>
          <w:color w:val="000000" w:themeColor="text1"/>
          <w:sz w:val="24"/>
          <w:szCs w:val="24"/>
        </w:rPr>
        <w:t xml:space="preserve">Na Portaria foi escrito: “ terão os diplomas de seus discentes reconhecidos com validade nacional, segundo legislação em vigor”, isso quer dizer que os discentes dos programas regulares terão diplomas aptos à produção dos seus efeitos legais. </w:t>
      </w:r>
    </w:p>
    <w:p w:rsidR="00AF75B1" w:rsidRPr="009A48BD" w:rsidRDefault="00AF75B1" w:rsidP="00DE2177">
      <w:pPr>
        <w:tabs>
          <w:tab w:val="left" w:pos="284"/>
        </w:tabs>
        <w:spacing w:line="240" w:lineRule="auto"/>
        <w:ind w:firstLine="425"/>
        <w:jc w:val="both"/>
        <w:rPr>
          <w:rFonts w:cstheme="minorHAnsi"/>
          <w:color w:val="000000" w:themeColor="text1"/>
          <w:sz w:val="24"/>
          <w:szCs w:val="24"/>
        </w:rPr>
      </w:pPr>
      <w:r w:rsidRPr="009A48BD">
        <w:rPr>
          <w:rFonts w:cstheme="minorHAnsi"/>
          <w:color w:val="000000" w:themeColor="text1"/>
          <w:sz w:val="24"/>
          <w:szCs w:val="24"/>
        </w:rPr>
        <w:t xml:space="preserve">Esclarecemos que o termo reconhecido com validade nacional é diferente do reconhecimento do programa concedido pelo CNE. No primeiro caso, o diploma é válido. No segundo caso, o CNE reconhece um programa como regular. </w:t>
      </w:r>
    </w:p>
    <w:p w:rsidR="00AF75B1" w:rsidRPr="009A48BD" w:rsidRDefault="00AF75B1" w:rsidP="00DE2177">
      <w:pPr>
        <w:tabs>
          <w:tab w:val="left" w:pos="284"/>
        </w:tabs>
        <w:spacing w:line="240" w:lineRule="auto"/>
        <w:ind w:firstLine="425"/>
        <w:jc w:val="both"/>
        <w:rPr>
          <w:rFonts w:cstheme="minorHAnsi"/>
          <w:i/>
          <w:color w:val="000000" w:themeColor="text1"/>
          <w:sz w:val="24"/>
          <w:szCs w:val="24"/>
        </w:rPr>
      </w:pPr>
      <w:r w:rsidRPr="009A48BD">
        <w:rPr>
          <w:rFonts w:cstheme="minorHAnsi"/>
          <w:color w:val="000000" w:themeColor="text1"/>
          <w:sz w:val="24"/>
          <w:szCs w:val="24"/>
        </w:rPr>
        <w:lastRenderedPageBreak/>
        <w:t xml:space="preserve">Por último, informamos a portaria está escrita em consonância com a Lei de Diretrizes e Bases da Educação (Lei nº 9.394, de 1996), nestes termos: </w:t>
      </w:r>
      <w:r w:rsidRPr="009A48BD">
        <w:rPr>
          <w:rFonts w:cstheme="minorHAnsi"/>
          <w:i/>
          <w:color w:val="000000" w:themeColor="text1"/>
          <w:sz w:val="24"/>
          <w:szCs w:val="24"/>
        </w:rPr>
        <w:t xml:space="preserve">“art. 48. Os diplomas de cursos superiores </w:t>
      </w:r>
      <w:r w:rsidRPr="009A48BD">
        <w:rPr>
          <w:rFonts w:cstheme="minorHAnsi"/>
          <w:i/>
          <w:color w:val="000000" w:themeColor="text1"/>
          <w:sz w:val="24"/>
          <w:szCs w:val="24"/>
          <w:u w:val="single"/>
        </w:rPr>
        <w:t>reconhecidos</w:t>
      </w:r>
      <w:r w:rsidRPr="009A48BD">
        <w:rPr>
          <w:rFonts w:cstheme="minorHAnsi"/>
          <w:i/>
          <w:color w:val="000000" w:themeColor="text1"/>
          <w:sz w:val="24"/>
          <w:szCs w:val="24"/>
        </w:rPr>
        <w:t xml:space="preserve">, quando registrados, </w:t>
      </w:r>
      <w:r w:rsidRPr="009A48BD">
        <w:rPr>
          <w:rFonts w:cstheme="minorHAnsi"/>
          <w:i/>
          <w:color w:val="000000" w:themeColor="text1"/>
          <w:sz w:val="24"/>
          <w:szCs w:val="24"/>
          <w:u w:val="single"/>
        </w:rPr>
        <w:t>terão validade nacional</w:t>
      </w:r>
      <w:r w:rsidRPr="009A48BD">
        <w:rPr>
          <w:rFonts w:cstheme="minorHAnsi"/>
          <w:i/>
          <w:color w:val="000000" w:themeColor="text1"/>
          <w:sz w:val="24"/>
          <w:szCs w:val="24"/>
        </w:rPr>
        <w:t xml:space="preserve"> como prova da formação recebida por seu titular”.</w:t>
      </w:r>
    </w:p>
    <w:p w:rsidR="006B0243" w:rsidRDefault="006B0243" w:rsidP="00DE2177">
      <w:pPr>
        <w:spacing w:line="240" w:lineRule="auto"/>
        <w:jc w:val="both"/>
        <w:rPr>
          <w:rFonts w:cstheme="minorHAnsi"/>
          <w:sz w:val="24"/>
          <w:szCs w:val="24"/>
        </w:rPr>
      </w:pPr>
    </w:p>
    <w:p w:rsidR="005377CD" w:rsidRPr="00DE2177" w:rsidRDefault="005377CD" w:rsidP="00DE2177">
      <w:pPr>
        <w:spacing w:line="240" w:lineRule="auto"/>
        <w:jc w:val="both"/>
        <w:rPr>
          <w:b/>
          <w:color w:val="0070C0"/>
          <w:sz w:val="28"/>
          <w:szCs w:val="28"/>
        </w:rPr>
      </w:pPr>
      <w:proofErr w:type="spellStart"/>
      <w:r w:rsidRPr="00DE2177">
        <w:rPr>
          <w:b/>
          <w:color w:val="0070C0"/>
          <w:sz w:val="28"/>
          <w:szCs w:val="28"/>
        </w:rPr>
        <w:t>Arts</w:t>
      </w:r>
      <w:proofErr w:type="spellEnd"/>
      <w:r w:rsidRPr="00DE2177">
        <w:rPr>
          <w:b/>
          <w:color w:val="0070C0"/>
          <w:sz w:val="28"/>
          <w:szCs w:val="28"/>
        </w:rPr>
        <w:t>. 9º ao 12 - AVALIAÇÃO DE PERMANÊNCIA</w:t>
      </w:r>
    </w:p>
    <w:p w:rsidR="00D97655" w:rsidRDefault="00D97655" w:rsidP="00DE2177">
      <w:pPr>
        <w:spacing w:line="240" w:lineRule="auto"/>
        <w:jc w:val="both"/>
        <w:rPr>
          <w:sz w:val="24"/>
          <w:szCs w:val="24"/>
        </w:rPr>
      </w:pPr>
      <w:r w:rsidRPr="00093BEB">
        <w:rPr>
          <w:sz w:val="24"/>
          <w:szCs w:val="24"/>
          <w:u w:val="single"/>
        </w:rPr>
        <w:t>Atenção:</w:t>
      </w:r>
      <w:r>
        <w:rPr>
          <w:sz w:val="24"/>
          <w:szCs w:val="24"/>
        </w:rPr>
        <w:t xml:space="preserve"> avaliação de permanência é sinônimo de avalição periódica ou quadrienal.</w:t>
      </w:r>
    </w:p>
    <w:p w:rsidR="005377CD" w:rsidRPr="005377CD" w:rsidRDefault="005377CD" w:rsidP="00DE2177">
      <w:pPr>
        <w:spacing w:line="240" w:lineRule="auto"/>
        <w:jc w:val="both"/>
        <w:rPr>
          <w:rFonts w:cstheme="minorHAnsi"/>
          <w:sz w:val="24"/>
          <w:szCs w:val="24"/>
        </w:rPr>
      </w:pPr>
    </w:p>
    <w:p w:rsidR="00DE2177" w:rsidRPr="00AB1F4F" w:rsidRDefault="00DE2177" w:rsidP="00AB1F4F">
      <w:pPr>
        <w:pStyle w:val="PargrafodaLista"/>
        <w:numPr>
          <w:ilvl w:val="0"/>
          <w:numId w:val="1"/>
        </w:numPr>
        <w:spacing w:line="240" w:lineRule="auto"/>
        <w:jc w:val="both"/>
        <w:rPr>
          <w:rFonts w:cstheme="minorHAnsi"/>
          <w:b/>
          <w:color w:val="FF0000"/>
          <w:sz w:val="24"/>
          <w:szCs w:val="24"/>
        </w:rPr>
      </w:pPr>
      <w:r w:rsidRPr="00DE2177">
        <w:rPr>
          <w:rFonts w:cstheme="minorHAnsi"/>
          <w:b/>
          <w:color w:val="FF0000"/>
          <w:sz w:val="24"/>
          <w:szCs w:val="24"/>
        </w:rPr>
        <w:t>O que é a Avaliação de Permanência? Quais os critérios utilizados?</w:t>
      </w:r>
    </w:p>
    <w:p w:rsidR="00DE2177" w:rsidRPr="00CF12D5" w:rsidRDefault="00DE2177" w:rsidP="00DE2177">
      <w:pPr>
        <w:pStyle w:val="PargrafodaLista"/>
        <w:spacing w:line="240" w:lineRule="auto"/>
        <w:ind w:left="0" w:firstLine="709"/>
        <w:jc w:val="both"/>
        <w:rPr>
          <w:rFonts w:cstheme="minorHAnsi"/>
          <w:sz w:val="24"/>
          <w:szCs w:val="24"/>
        </w:rPr>
      </w:pPr>
      <w:r w:rsidRPr="00CF12D5">
        <w:rPr>
          <w:rFonts w:cstheme="minorHAnsi"/>
          <w:sz w:val="24"/>
          <w:szCs w:val="24"/>
        </w:rPr>
        <w:t>Entende-se por avaliação de permanência o processo avaliativo periódico realizado pela CAPES para análise dos programas que estão em funcionamento. Os critérios dessa avaliação estarão dispostos em Documentos Orientadores das áreas de avaliação, disponíveis no sítio eletrônico da CAPES.</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Qual a periodicidade da avaliação de permanência?</w:t>
      </w:r>
    </w:p>
    <w:p w:rsidR="00DE2177" w:rsidRPr="00AB1F4F" w:rsidRDefault="00DE2177" w:rsidP="00AB1F4F">
      <w:pPr>
        <w:spacing w:line="240" w:lineRule="auto"/>
        <w:ind w:firstLine="709"/>
        <w:jc w:val="both"/>
        <w:rPr>
          <w:rFonts w:cstheme="minorHAnsi"/>
          <w:sz w:val="24"/>
          <w:szCs w:val="24"/>
        </w:rPr>
      </w:pPr>
      <w:r w:rsidRPr="00AB1F4F">
        <w:rPr>
          <w:rFonts w:cstheme="minorHAnsi"/>
          <w:sz w:val="24"/>
          <w:szCs w:val="24"/>
        </w:rPr>
        <w:t>Atualmente, a periodicidade da avaliação de permanência é quadrienal (4 anos)</w:t>
      </w:r>
      <w:r w:rsidR="00FE7646">
        <w:rPr>
          <w:rFonts w:cstheme="minorHAnsi"/>
          <w:sz w:val="24"/>
          <w:szCs w:val="24"/>
        </w:rPr>
        <w:t>.</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Qual a nota mínima para aprovação na Avaliação de Permanência?</w:t>
      </w:r>
    </w:p>
    <w:p w:rsidR="00DE2177" w:rsidRPr="00CF12D5" w:rsidRDefault="00DE2177" w:rsidP="00DE2177">
      <w:pPr>
        <w:pStyle w:val="PargrafodaLista"/>
        <w:spacing w:line="240" w:lineRule="auto"/>
        <w:jc w:val="both"/>
        <w:rPr>
          <w:rFonts w:cstheme="minorHAnsi"/>
          <w:sz w:val="24"/>
          <w:szCs w:val="24"/>
        </w:rPr>
      </w:pPr>
    </w:p>
    <w:p w:rsidR="00DE2177" w:rsidRDefault="00DE2177" w:rsidP="00AB1F4F">
      <w:pPr>
        <w:pStyle w:val="PargrafodaLista"/>
        <w:spacing w:line="240" w:lineRule="auto"/>
        <w:ind w:left="0" w:firstLine="720"/>
        <w:jc w:val="both"/>
        <w:rPr>
          <w:rFonts w:cstheme="minorHAnsi"/>
          <w:sz w:val="24"/>
          <w:szCs w:val="24"/>
        </w:rPr>
      </w:pPr>
      <w:r w:rsidRPr="00CF12D5">
        <w:rPr>
          <w:rFonts w:cstheme="minorHAnsi"/>
          <w:sz w:val="24"/>
          <w:szCs w:val="24"/>
        </w:rPr>
        <w:t>Caso o programa seja composto apenas por Mestrado, basta a nota três. Caso tenha os níveis de Mestrado e Doutorado ou apenas o de Doutorado, a nota deverá se quatro.</w:t>
      </w:r>
    </w:p>
    <w:tbl>
      <w:tblPr>
        <w:tblStyle w:val="Tabelacomgrade"/>
        <w:tblW w:w="0" w:type="auto"/>
        <w:tblLook w:val="04A0" w:firstRow="1" w:lastRow="0" w:firstColumn="1" w:lastColumn="0" w:noHBand="0" w:noVBand="1"/>
      </w:tblPr>
      <w:tblGrid>
        <w:gridCol w:w="9061"/>
      </w:tblGrid>
      <w:tr w:rsidR="00933A44" w:rsidTr="00933A44">
        <w:tc>
          <w:tcPr>
            <w:tcW w:w="9061" w:type="dxa"/>
          </w:tcPr>
          <w:p w:rsidR="00933A44" w:rsidRPr="00933A44" w:rsidRDefault="00933A44" w:rsidP="00933A44">
            <w:pPr>
              <w:jc w:val="center"/>
              <w:rPr>
                <w:rFonts w:cstheme="minorHAnsi"/>
                <w:color w:val="000000" w:themeColor="text1"/>
                <w:sz w:val="26"/>
                <w:szCs w:val="26"/>
                <w:u w:val="single"/>
              </w:rPr>
            </w:pPr>
            <w:r w:rsidRPr="00933A44">
              <w:rPr>
                <w:rFonts w:cstheme="minorHAnsi"/>
                <w:color w:val="000000" w:themeColor="text1"/>
                <w:sz w:val="26"/>
                <w:szCs w:val="26"/>
                <w:u w:val="single"/>
              </w:rPr>
              <w:t>RESUMO</w:t>
            </w:r>
          </w:p>
          <w:p w:rsidR="00933A44" w:rsidRDefault="00933A44" w:rsidP="00933A44">
            <w:pPr>
              <w:pStyle w:val="PargrafodaLista"/>
              <w:numPr>
                <w:ilvl w:val="0"/>
                <w:numId w:val="6"/>
              </w:numPr>
              <w:ind w:left="993" w:hanging="426"/>
              <w:jc w:val="both"/>
              <w:rPr>
                <w:rFonts w:cstheme="minorHAnsi"/>
                <w:color w:val="000000" w:themeColor="text1"/>
                <w:sz w:val="24"/>
                <w:szCs w:val="24"/>
              </w:rPr>
            </w:pPr>
            <w:r w:rsidRPr="009A48BD">
              <w:rPr>
                <w:rFonts w:cstheme="minorHAnsi"/>
                <w:color w:val="000000" w:themeColor="text1"/>
                <w:sz w:val="24"/>
                <w:szCs w:val="24"/>
              </w:rPr>
              <w:t xml:space="preserve">Programas compostos com mestrado e/ou doutorado com nota </w:t>
            </w:r>
            <w:r w:rsidRPr="009A48BD">
              <w:rPr>
                <w:rFonts w:cstheme="minorHAnsi"/>
                <w:color w:val="000000" w:themeColor="text1"/>
                <w:sz w:val="24"/>
                <w:szCs w:val="24"/>
                <w:u w:val="single"/>
              </w:rPr>
              <w:t>igual ou superior a 4</w:t>
            </w:r>
            <w:r>
              <w:rPr>
                <w:rFonts w:cstheme="minorHAnsi"/>
                <w:color w:val="000000" w:themeColor="text1"/>
                <w:sz w:val="24"/>
                <w:szCs w:val="24"/>
                <w:u w:val="single"/>
              </w:rPr>
              <w:t xml:space="preserve"> (4; 5; 6; 7)</w:t>
            </w:r>
            <w:r w:rsidRPr="009A48BD">
              <w:rPr>
                <w:rFonts w:cstheme="minorHAnsi"/>
                <w:color w:val="000000" w:themeColor="text1"/>
                <w:sz w:val="24"/>
                <w:szCs w:val="24"/>
              </w:rPr>
              <w:t xml:space="preserve"> são </w:t>
            </w:r>
            <w:r w:rsidRPr="00AB1F4F">
              <w:rPr>
                <w:rFonts w:cstheme="minorHAnsi"/>
                <w:b/>
                <w:color w:val="000000" w:themeColor="text1"/>
                <w:sz w:val="24"/>
                <w:szCs w:val="24"/>
              </w:rPr>
              <w:t>regulares</w:t>
            </w:r>
            <w:r w:rsidRPr="009A48BD">
              <w:rPr>
                <w:rFonts w:cstheme="minorHAnsi"/>
                <w:color w:val="000000" w:themeColor="text1"/>
                <w:sz w:val="24"/>
                <w:szCs w:val="24"/>
              </w:rPr>
              <w:t xml:space="preserve">; </w:t>
            </w:r>
          </w:p>
          <w:p w:rsidR="00933A44" w:rsidRDefault="00933A44" w:rsidP="00933A44">
            <w:pPr>
              <w:pStyle w:val="PargrafodaLista"/>
              <w:numPr>
                <w:ilvl w:val="0"/>
                <w:numId w:val="6"/>
              </w:numPr>
              <w:ind w:left="993" w:hanging="426"/>
              <w:jc w:val="both"/>
              <w:rPr>
                <w:rFonts w:cstheme="minorHAnsi"/>
                <w:color w:val="000000" w:themeColor="text1"/>
                <w:sz w:val="24"/>
                <w:szCs w:val="24"/>
              </w:rPr>
            </w:pPr>
            <w:r w:rsidRPr="009A48BD">
              <w:rPr>
                <w:rFonts w:cstheme="minorHAnsi"/>
                <w:color w:val="000000" w:themeColor="text1"/>
                <w:sz w:val="24"/>
                <w:szCs w:val="24"/>
              </w:rPr>
              <w:t xml:space="preserve">Programas compostos com mestrado e/ou doutorado com nota </w:t>
            </w:r>
            <w:r w:rsidRPr="009A48BD">
              <w:rPr>
                <w:rFonts w:cstheme="minorHAnsi"/>
                <w:color w:val="000000" w:themeColor="text1"/>
                <w:sz w:val="24"/>
                <w:szCs w:val="24"/>
                <w:u w:val="single"/>
              </w:rPr>
              <w:t>inferior a 3</w:t>
            </w:r>
            <w:r>
              <w:rPr>
                <w:rFonts w:cstheme="minorHAnsi"/>
                <w:color w:val="000000" w:themeColor="text1"/>
                <w:sz w:val="24"/>
                <w:szCs w:val="24"/>
                <w:u w:val="single"/>
              </w:rPr>
              <w:t xml:space="preserve"> (1; 2)</w:t>
            </w:r>
            <w:r w:rsidRPr="009A48BD">
              <w:rPr>
                <w:rFonts w:cstheme="minorHAnsi"/>
                <w:color w:val="000000" w:themeColor="text1"/>
                <w:sz w:val="24"/>
                <w:szCs w:val="24"/>
              </w:rPr>
              <w:t xml:space="preserve"> são </w:t>
            </w:r>
            <w:r w:rsidRPr="00AB1F4F">
              <w:rPr>
                <w:rFonts w:cstheme="minorHAnsi"/>
                <w:b/>
                <w:color w:val="000000" w:themeColor="text1"/>
                <w:sz w:val="24"/>
                <w:szCs w:val="24"/>
              </w:rPr>
              <w:t>desativados</w:t>
            </w:r>
            <w:r w:rsidRPr="009A48BD">
              <w:rPr>
                <w:rFonts w:cstheme="minorHAnsi"/>
                <w:color w:val="000000" w:themeColor="text1"/>
                <w:sz w:val="24"/>
                <w:szCs w:val="24"/>
              </w:rPr>
              <w:t>;</w:t>
            </w:r>
          </w:p>
          <w:p w:rsidR="00933A44" w:rsidRPr="009A48BD" w:rsidRDefault="00933A44" w:rsidP="00933A44">
            <w:pPr>
              <w:pStyle w:val="PargrafodaLista"/>
              <w:numPr>
                <w:ilvl w:val="0"/>
                <w:numId w:val="6"/>
              </w:numPr>
              <w:ind w:left="993" w:hanging="426"/>
              <w:jc w:val="both"/>
              <w:rPr>
                <w:rFonts w:cstheme="minorHAnsi"/>
                <w:color w:val="000000" w:themeColor="text1"/>
                <w:sz w:val="24"/>
                <w:szCs w:val="24"/>
              </w:rPr>
            </w:pPr>
            <w:r w:rsidRPr="009A48BD">
              <w:rPr>
                <w:rFonts w:cstheme="minorHAnsi"/>
                <w:color w:val="000000" w:themeColor="text1"/>
                <w:sz w:val="24"/>
                <w:szCs w:val="24"/>
              </w:rPr>
              <w:t xml:space="preserve">Programas com </w:t>
            </w:r>
            <w:r w:rsidRPr="009A48BD">
              <w:rPr>
                <w:rFonts w:cstheme="minorHAnsi"/>
                <w:color w:val="000000" w:themeColor="text1"/>
                <w:sz w:val="24"/>
                <w:szCs w:val="24"/>
                <w:u w:val="single"/>
              </w:rPr>
              <w:t>apenas o nível de mestrado</w:t>
            </w:r>
            <w:r w:rsidRPr="009A48BD">
              <w:rPr>
                <w:rFonts w:cstheme="minorHAnsi"/>
                <w:color w:val="000000" w:themeColor="text1"/>
                <w:sz w:val="24"/>
                <w:szCs w:val="24"/>
              </w:rPr>
              <w:t xml:space="preserve"> com </w:t>
            </w:r>
            <w:r w:rsidRPr="009A48BD">
              <w:rPr>
                <w:rFonts w:cstheme="minorHAnsi"/>
                <w:i/>
                <w:color w:val="000000" w:themeColor="text1"/>
                <w:sz w:val="24"/>
                <w:szCs w:val="24"/>
              </w:rPr>
              <w:t>nota 3</w:t>
            </w:r>
            <w:r w:rsidRPr="009A48BD">
              <w:rPr>
                <w:rFonts w:cstheme="minorHAnsi"/>
                <w:color w:val="000000" w:themeColor="text1"/>
                <w:sz w:val="24"/>
                <w:szCs w:val="24"/>
              </w:rPr>
              <w:t xml:space="preserve"> são </w:t>
            </w:r>
            <w:r w:rsidRPr="00933A44">
              <w:rPr>
                <w:rFonts w:cstheme="minorHAnsi"/>
                <w:b/>
                <w:color w:val="000000" w:themeColor="text1"/>
                <w:sz w:val="24"/>
                <w:szCs w:val="24"/>
              </w:rPr>
              <w:t>regulares;</w:t>
            </w:r>
          </w:p>
          <w:p w:rsidR="00933A44" w:rsidRPr="00933A44" w:rsidRDefault="00933A44" w:rsidP="00933A44">
            <w:pPr>
              <w:pStyle w:val="PargrafodaLista"/>
              <w:numPr>
                <w:ilvl w:val="0"/>
                <w:numId w:val="6"/>
              </w:numPr>
              <w:ind w:left="993" w:hanging="426"/>
              <w:jc w:val="both"/>
              <w:rPr>
                <w:rFonts w:cstheme="minorHAnsi"/>
                <w:b/>
                <w:color w:val="000000" w:themeColor="text1"/>
                <w:sz w:val="24"/>
                <w:szCs w:val="24"/>
              </w:rPr>
            </w:pPr>
            <w:r w:rsidRPr="00933A44">
              <w:rPr>
                <w:rFonts w:cstheme="minorHAnsi"/>
                <w:b/>
                <w:color w:val="000000" w:themeColor="text1"/>
                <w:sz w:val="24"/>
                <w:szCs w:val="24"/>
              </w:rPr>
              <w:t xml:space="preserve">Programas com </w:t>
            </w:r>
            <w:r w:rsidRPr="00933A44">
              <w:rPr>
                <w:rFonts w:cstheme="minorHAnsi"/>
                <w:b/>
                <w:color w:val="000000" w:themeColor="text1"/>
                <w:sz w:val="24"/>
                <w:szCs w:val="24"/>
                <w:u w:val="single"/>
              </w:rPr>
              <w:t>apenas o nível de doutorado</w:t>
            </w:r>
            <w:r w:rsidRPr="00933A44">
              <w:rPr>
                <w:rFonts w:cstheme="minorHAnsi"/>
                <w:b/>
                <w:color w:val="000000" w:themeColor="text1"/>
                <w:sz w:val="24"/>
                <w:szCs w:val="24"/>
              </w:rPr>
              <w:t xml:space="preserve"> </w:t>
            </w:r>
            <w:r w:rsidRPr="00FE7646">
              <w:rPr>
                <w:rFonts w:cstheme="minorHAnsi"/>
                <w:color w:val="000000" w:themeColor="text1"/>
                <w:sz w:val="24"/>
                <w:szCs w:val="24"/>
              </w:rPr>
              <w:t xml:space="preserve">com </w:t>
            </w:r>
            <w:r w:rsidRPr="00FE7646">
              <w:rPr>
                <w:rFonts w:cstheme="minorHAnsi"/>
                <w:i/>
                <w:color w:val="000000" w:themeColor="text1"/>
                <w:sz w:val="24"/>
                <w:szCs w:val="24"/>
              </w:rPr>
              <w:t>nota 3</w:t>
            </w:r>
            <w:r w:rsidRPr="00FE7646">
              <w:rPr>
                <w:rFonts w:cstheme="minorHAnsi"/>
                <w:color w:val="000000" w:themeColor="text1"/>
                <w:sz w:val="24"/>
                <w:szCs w:val="24"/>
              </w:rPr>
              <w:t xml:space="preserve"> são</w:t>
            </w:r>
            <w:r w:rsidRPr="00933A44">
              <w:rPr>
                <w:rFonts w:cstheme="minorHAnsi"/>
                <w:b/>
                <w:color w:val="000000" w:themeColor="text1"/>
                <w:sz w:val="24"/>
                <w:szCs w:val="24"/>
              </w:rPr>
              <w:t xml:space="preserve"> desativados;</w:t>
            </w:r>
          </w:p>
          <w:p w:rsidR="00933A44" w:rsidRPr="00933A44" w:rsidRDefault="00933A44" w:rsidP="00933A44">
            <w:pPr>
              <w:pStyle w:val="PargrafodaLista"/>
              <w:numPr>
                <w:ilvl w:val="0"/>
                <w:numId w:val="6"/>
              </w:numPr>
              <w:ind w:left="993" w:hanging="426"/>
              <w:jc w:val="both"/>
              <w:rPr>
                <w:rFonts w:cstheme="minorHAnsi"/>
                <w:b/>
                <w:color w:val="000000" w:themeColor="text1"/>
                <w:sz w:val="24"/>
                <w:szCs w:val="24"/>
              </w:rPr>
            </w:pPr>
            <w:r w:rsidRPr="00933A44">
              <w:rPr>
                <w:rFonts w:cstheme="minorHAnsi"/>
                <w:b/>
                <w:color w:val="000000" w:themeColor="text1"/>
                <w:sz w:val="24"/>
                <w:szCs w:val="24"/>
              </w:rPr>
              <w:t xml:space="preserve">Programas de </w:t>
            </w:r>
            <w:r w:rsidRPr="00933A44">
              <w:rPr>
                <w:rFonts w:cstheme="minorHAnsi"/>
                <w:b/>
                <w:color w:val="000000" w:themeColor="text1"/>
                <w:sz w:val="24"/>
                <w:szCs w:val="24"/>
                <w:u w:val="single"/>
              </w:rPr>
              <w:t xml:space="preserve">mestrado </w:t>
            </w:r>
            <w:r w:rsidRPr="00933A44">
              <w:rPr>
                <w:rFonts w:cstheme="minorHAnsi"/>
                <w:b/>
                <w:color w:val="000000" w:themeColor="text1"/>
                <w:sz w:val="24"/>
                <w:szCs w:val="24"/>
                <w:highlight w:val="yellow"/>
                <w:u w:val="single"/>
              </w:rPr>
              <w:t>e</w:t>
            </w:r>
            <w:r w:rsidRPr="00933A44">
              <w:rPr>
                <w:rFonts w:cstheme="minorHAnsi"/>
                <w:b/>
                <w:color w:val="000000" w:themeColor="text1"/>
                <w:sz w:val="24"/>
                <w:szCs w:val="24"/>
                <w:u w:val="single"/>
              </w:rPr>
              <w:t xml:space="preserve"> doutorado</w:t>
            </w:r>
            <w:r w:rsidRPr="00933A44">
              <w:rPr>
                <w:rFonts w:cstheme="minorHAnsi"/>
                <w:b/>
                <w:color w:val="000000" w:themeColor="text1"/>
                <w:sz w:val="24"/>
                <w:szCs w:val="24"/>
              </w:rPr>
              <w:t xml:space="preserve"> com </w:t>
            </w:r>
            <w:r w:rsidRPr="00933A44">
              <w:rPr>
                <w:rFonts w:cstheme="minorHAnsi"/>
                <w:b/>
                <w:i/>
                <w:color w:val="000000" w:themeColor="text1"/>
                <w:sz w:val="24"/>
                <w:szCs w:val="24"/>
              </w:rPr>
              <w:t>nota 3</w:t>
            </w:r>
            <w:r w:rsidRPr="00933A44">
              <w:rPr>
                <w:rFonts w:cstheme="minorHAnsi"/>
                <w:b/>
                <w:color w:val="000000" w:themeColor="text1"/>
                <w:sz w:val="24"/>
                <w:szCs w:val="24"/>
              </w:rPr>
              <w:t xml:space="preserve"> são desativados.</w:t>
            </w:r>
          </w:p>
          <w:p w:rsidR="00933A44" w:rsidRDefault="00933A44" w:rsidP="00AB1F4F">
            <w:pPr>
              <w:pStyle w:val="PargrafodaLista"/>
              <w:ind w:left="0"/>
              <w:jc w:val="both"/>
              <w:rPr>
                <w:rFonts w:cstheme="minorHAnsi"/>
                <w:sz w:val="24"/>
                <w:szCs w:val="24"/>
              </w:rPr>
            </w:pPr>
          </w:p>
        </w:tc>
      </w:tr>
    </w:tbl>
    <w:p w:rsidR="00933A44" w:rsidRDefault="00933A44" w:rsidP="00AB1F4F">
      <w:pPr>
        <w:pStyle w:val="PargrafodaLista"/>
        <w:spacing w:line="240" w:lineRule="auto"/>
        <w:ind w:left="0" w:firstLine="720"/>
        <w:jc w:val="both"/>
        <w:rPr>
          <w:rFonts w:cstheme="minorHAnsi"/>
          <w:sz w:val="24"/>
          <w:szCs w:val="24"/>
        </w:rPr>
      </w:pP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Programas de doutorado serão desativados caso obtenham a nota 3?</w:t>
      </w:r>
    </w:p>
    <w:p w:rsidR="00DE2177" w:rsidRPr="00A41A4F" w:rsidRDefault="00DE2177" w:rsidP="00A41A4F">
      <w:pPr>
        <w:spacing w:line="240" w:lineRule="auto"/>
        <w:ind w:firstLine="709"/>
        <w:jc w:val="both"/>
        <w:rPr>
          <w:rFonts w:cstheme="minorHAnsi"/>
          <w:sz w:val="24"/>
          <w:szCs w:val="24"/>
        </w:rPr>
      </w:pPr>
      <w:r w:rsidRPr="00A41A4F">
        <w:rPr>
          <w:rFonts w:cstheme="minorHAnsi"/>
          <w:sz w:val="24"/>
          <w:szCs w:val="24"/>
        </w:rPr>
        <w:t xml:space="preserve">Sim. Como a nota mínima exigida para o funcionamento dos cursos de Doutorado é 4 (quatro), os programas compostos por Mestrado </w:t>
      </w:r>
      <w:r w:rsidRPr="00A41A4F">
        <w:rPr>
          <w:rFonts w:cstheme="minorHAnsi"/>
          <w:sz w:val="24"/>
          <w:szCs w:val="24"/>
          <w:u w:val="single"/>
        </w:rPr>
        <w:t>e</w:t>
      </w:r>
      <w:r w:rsidRPr="00A41A4F">
        <w:rPr>
          <w:rFonts w:cstheme="minorHAnsi"/>
          <w:sz w:val="24"/>
          <w:szCs w:val="24"/>
        </w:rPr>
        <w:t xml:space="preserve"> Doutorado ou aqueles com nível de doutorado que obtenham nota igual ou inferior a 3 (três) serão desativados.</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Por que cursos de Mestrado com nota 3 continuarão regulares e aqueles de Doutorado serão desativados?</w:t>
      </w:r>
    </w:p>
    <w:p w:rsidR="00DE2177" w:rsidRPr="00A41A4F" w:rsidRDefault="00DE2177" w:rsidP="00A41A4F">
      <w:pPr>
        <w:spacing w:line="240" w:lineRule="auto"/>
        <w:ind w:left="360" w:firstLine="349"/>
        <w:jc w:val="both"/>
        <w:rPr>
          <w:rFonts w:cstheme="minorHAnsi"/>
          <w:sz w:val="24"/>
          <w:szCs w:val="24"/>
        </w:rPr>
      </w:pPr>
      <w:r w:rsidRPr="00A41A4F">
        <w:rPr>
          <w:rFonts w:cstheme="minorHAnsi"/>
          <w:sz w:val="24"/>
          <w:szCs w:val="24"/>
        </w:rPr>
        <w:t xml:space="preserve">A nota três configura-se como nota mínima de entrada no sistema, indicando qualidade regular do curso/programa. Como o Doutorado “tem por fim proporcionar </w:t>
      </w:r>
      <w:r w:rsidRPr="00A41A4F">
        <w:rPr>
          <w:rFonts w:cstheme="minorHAnsi"/>
          <w:sz w:val="24"/>
          <w:szCs w:val="24"/>
        </w:rPr>
        <w:lastRenderedPageBreak/>
        <w:t>formação científica ou cultural ampla e aprofundada, desenvolvendo a capacidade de pesquisa e poder criados nos diferentes ramos do saber” (Parecer CES/CFE nº 977/1965), o nível de exigência em sua avaliação é maior, resultando no estabelecimento de nota mínima quatro para sua aprovação ou permanência no sistema.</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Quais as consequências para programas e cursos em desativação?</w:t>
      </w:r>
    </w:p>
    <w:p w:rsidR="00DE2177" w:rsidRPr="00A41A4F" w:rsidRDefault="00DE2177" w:rsidP="00A41A4F">
      <w:pPr>
        <w:spacing w:line="240" w:lineRule="auto"/>
        <w:ind w:firstLine="709"/>
        <w:jc w:val="both"/>
        <w:rPr>
          <w:rFonts w:cstheme="minorHAnsi"/>
          <w:sz w:val="24"/>
          <w:szCs w:val="24"/>
        </w:rPr>
      </w:pPr>
      <w:r w:rsidRPr="00A41A4F">
        <w:rPr>
          <w:rFonts w:cstheme="minorHAnsi"/>
          <w:sz w:val="24"/>
          <w:szCs w:val="24"/>
        </w:rPr>
        <w:t>Os programas e os cursos em desativação deverão suspender o edital de seleção e a matrícula de novos discentes após divulgação do resultado definitivo da avaliação periódica da CAPES. Terão os diplomas reconhecidos com validade nacional para os discentes já matriculados, desde que estejam previamente cadastrados nos sistemas da CAPES e deverão fornecer para a CAPES as informações dos discentes que tenham sido titulados na condição do inciso segundo deste artigo, visando a resguardar o direito adquirido pelos referidos</w:t>
      </w:r>
      <w:r w:rsidR="00A41A4F">
        <w:rPr>
          <w:rFonts w:cstheme="minorHAnsi"/>
          <w:sz w:val="24"/>
          <w:szCs w:val="24"/>
        </w:rPr>
        <w:t xml:space="preserve"> d</w:t>
      </w:r>
      <w:r w:rsidRPr="00A41A4F">
        <w:rPr>
          <w:rFonts w:cstheme="minorHAnsi"/>
          <w:sz w:val="24"/>
          <w:szCs w:val="24"/>
        </w:rPr>
        <w:t>iscentes.</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O que acontecerá com os discentes já matriculados?</w:t>
      </w:r>
    </w:p>
    <w:p w:rsidR="00A41A4F" w:rsidRPr="00A41A4F" w:rsidRDefault="00DE2177" w:rsidP="00A41A4F">
      <w:pPr>
        <w:spacing w:line="240" w:lineRule="auto"/>
        <w:ind w:firstLine="709"/>
        <w:jc w:val="both"/>
        <w:rPr>
          <w:rFonts w:cstheme="minorHAnsi"/>
          <w:b/>
          <w:color w:val="FF0000"/>
          <w:sz w:val="24"/>
          <w:szCs w:val="24"/>
        </w:rPr>
      </w:pPr>
      <w:r w:rsidRPr="00A41A4F">
        <w:rPr>
          <w:rFonts w:cstheme="minorHAnsi"/>
          <w:sz w:val="24"/>
          <w:szCs w:val="24"/>
        </w:rPr>
        <w:t>Em caso de desativação do curso/programa, não haverá prejuízo aos discentes que já estiverem regularmente matriculados. Eles finalizarão sua formação e receberão o diploma reconhecido com validade nacional.</w:t>
      </w:r>
      <w:r w:rsidR="00A41A4F" w:rsidRPr="00A41A4F">
        <w:rPr>
          <w:rFonts w:cstheme="minorHAnsi"/>
          <w:b/>
          <w:color w:val="FF0000"/>
          <w:sz w:val="24"/>
          <w:szCs w:val="24"/>
        </w:rPr>
        <w:t xml:space="preserve"> </w:t>
      </w:r>
    </w:p>
    <w:p w:rsidR="00A41A4F" w:rsidRDefault="00A41A4F" w:rsidP="00A41A4F">
      <w:pPr>
        <w:pStyle w:val="PargrafodaLista"/>
        <w:spacing w:line="240" w:lineRule="auto"/>
        <w:jc w:val="both"/>
        <w:rPr>
          <w:rFonts w:cstheme="minorHAnsi"/>
          <w:b/>
          <w:color w:val="FF0000"/>
          <w:sz w:val="24"/>
          <w:szCs w:val="24"/>
        </w:rPr>
      </w:pPr>
    </w:p>
    <w:p w:rsidR="00A41A4F" w:rsidRPr="00CF12D5" w:rsidRDefault="00A41A4F" w:rsidP="00A41A4F">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 xml:space="preserve">O resultado definitivo da avaliação periódica inclui a avaliação dos Recursos enviados ao Conselho Superior da CAPES? </w:t>
      </w:r>
    </w:p>
    <w:p w:rsidR="00A41A4F" w:rsidRDefault="00A41A4F" w:rsidP="00A41A4F">
      <w:pPr>
        <w:spacing w:line="240" w:lineRule="auto"/>
        <w:ind w:firstLine="709"/>
        <w:jc w:val="both"/>
        <w:rPr>
          <w:rFonts w:cstheme="minorHAnsi"/>
          <w:sz w:val="24"/>
          <w:szCs w:val="24"/>
        </w:rPr>
      </w:pPr>
      <w:r w:rsidRPr="00EC74AF">
        <w:rPr>
          <w:rFonts w:cstheme="minorHAnsi"/>
          <w:sz w:val="24"/>
          <w:szCs w:val="24"/>
        </w:rPr>
        <w:t>Sim. O resultado será definitivo quando exaurirem os prazos para envio de pedido de reconsideração ou recurso, no âmbito da CAPES.</w:t>
      </w:r>
    </w:p>
    <w:p w:rsidR="00A41A4F" w:rsidRPr="00EC74AF" w:rsidRDefault="00A41A4F" w:rsidP="00A41A4F">
      <w:pPr>
        <w:spacing w:line="240" w:lineRule="auto"/>
        <w:ind w:firstLine="709"/>
        <w:jc w:val="both"/>
        <w:rPr>
          <w:rFonts w:cstheme="minorHAnsi"/>
          <w:sz w:val="24"/>
          <w:szCs w:val="24"/>
        </w:rPr>
      </w:pPr>
    </w:p>
    <w:p w:rsidR="00A41A4F" w:rsidRPr="00CF12D5" w:rsidRDefault="00A41A4F" w:rsidP="00A41A4F">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Como é feita a divulgação do resultado definitivo da avaliação periódica</w:t>
      </w:r>
      <w:r w:rsidR="00B55FCA">
        <w:rPr>
          <w:rFonts w:cstheme="minorHAnsi"/>
          <w:b/>
          <w:color w:val="FF0000"/>
          <w:sz w:val="24"/>
          <w:szCs w:val="24"/>
        </w:rPr>
        <w:t>, Quadrienal</w:t>
      </w:r>
      <w:r w:rsidRPr="00CF12D5">
        <w:rPr>
          <w:rFonts w:cstheme="minorHAnsi"/>
          <w:b/>
          <w:color w:val="FF0000"/>
          <w:sz w:val="24"/>
          <w:szCs w:val="24"/>
        </w:rPr>
        <w:t>?</w:t>
      </w:r>
    </w:p>
    <w:p w:rsidR="00A41A4F" w:rsidRPr="00A41A4F" w:rsidRDefault="00A41A4F" w:rsidP="00A41A4F">
      <w:pPr>
        <w:spacing w:line="240" w:lineRule="auto"/>
        <w:ind w:firstLine="709"/>
        <w:jc w:val="both"/>
        <w:rPr>
          <w:rFonts w:cstheme="minorHAnsi"/>
          <w:sz w:val="24"/>
          <w:szCs w:val="24"/>
        </w:rPr>
      </w:pPr>
      <w:r w:rsidRPr="00A41A4F">
        <w:rPr>
          <w:rFonts w:cstheme="minorHAnsi"/>
          <w:sz w:val="24"/>
          <w:szCs w:val="24"/>
        </w:rPr>
        <w:t>O resultado definitivo é feito por portaria assinada pelo Ministro de Estado de Educação e publicada no Diário Oficial da União.</w:t>
      </w:r>
    </w:p>
    <w:p w:rsidR="00A41A4F" w:rsidRDefault="00A41A4F" w:rsidP="00A41A4F">
      <w:pPr>
        <w:pStyle w:val="PargrafodaLista"/>
        <w:spacing w:line="240" w:lineRule="auto"/>
        <w:jc w:val="both"/>
        <w:rPr>
          <w:rFonts w:cstheme="minorHAnsi"/>
          <w:sz w:val="24"/>
          <w:szCs w:val="24"/>
        </w:rPr>
      </w:pPr>
    </w:p>
    <w:p w:rsidR="00B55FCA" w:rsidRPr="00DE2177" w:rsidRDefault="00B55FCA" w:rsidP="00B55FCA">
      <w:pPr>
        <w:spacing w:line="240" w:lineRule="auto"/>
        <w:jc w:val="both"/>
        <w:rPr>
          <w:b/>
          <w:color w:val="0070C0"/>
          <w:sz w:val="28"/>
          <w:szCs w:val="28"/>
        </w:rPr>
      </w:pPr>
      <w:proofErr w:type="spellStart"/>
      <w:r w:rsidRPr="00DE2177">
        <w:rPr>
          <w:b/>
          <w:color w:val="0070C0"/>
          <w:sz w:val="28"/>
          <w:szCs w:val="28"/>
        </w:rPr>
        <w:t>Arts</w:t>
      </w:r>
      <w:proofErr w:type="spellEnd"/>
      <w:r w:rsidRPr="00DE2177">
        <w:rPr>
          <w:b/>
          <w:color w:val="0070C0"/>
          <w:sz w:val="28"/>
          <w:szCs w:val="28"/>
        </w:rPr>
        <w:t xml:space="preserve">. </w:t>
      </w:r>
      <w:r>
        <w:rPr>
          <w:b/>
          <w:color w:val="0070C0"/>
          <w:sz w:val="28"/>
          <w:szCs w:val="28"/>
        </w:rPr>
        <w:t>13</w:t>
      </w:r>
      <w:r w:rsidRPr="00DE2177">
        <w:rPr>
          <w:b/>
          <w:color w:val="0070C0"/>
          <w:sz w:val="28"/>
          <w:szCs w:val="28"/>
        </w:rPr>
        <w:t xml:space="preserve"> ao 1</w:t>
      </w:r>
      <w:r>
        <w:rPr>
          <w:b/>
          <w:color w:val="0070C0"/>
          <w:sz w:val="28"/>
          <w:szCs w:val="28"/>
        </w:rPr>
        <w:t>6 – DISPOSIÇÕES FINAIS E TRANSITÓRIAS</w:t>
      </w:r>
    </w:p>
    <w:p w:rsidR="00B55FCA" w:rsidRPr="00CF12D5" w:rsidRDefault="00B55FCA" w:rsidP="00A41A4F">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Programas aprovado</w:t>
      </w:r>
      <w:r w:rsidR="003F51B6">
        <w:rPr>
          <w:rFonts w:cstheme="minorHAnsi"/>
          <w:b/>
          <w:color w:val="FF0000"/>
          <w:sz w:val="24"/>
          <w:szCs w:val="24"/>
        </w:rPr>
        <w:t>s</w:t>
      </w:r>
      <w:r w:rsidRPr="00CF12D5">
        <w:rPr>
          <w:rFonts w:cstheme="minorHAnsi"/>
          <w:b/>
          <w:color w:val="FF0000"/>
          <w:sz w:val="24"/>
          <w:szCs w:val="24"/>
        </w:rPr>
        <w:t xml:space="preserve"> pela CAPES que ainda não foram objeto da avaliação periódica poderão apresentar proposta de curso novo?</w:t>
      </w:r>
    </w:p>
    <w:p w:rsidR="00DE2177" w:rsidRPr="00A41A4F" w:rsidRDefault="00DE2177" w:rsidP="00A41A4F">
      <w:pPr>
        <w:spacing w:line="240" w:lineRule="auto"/>
        <w:ind w:firstLine="709"/>
        <w:jc w:val="both"/>
        <w:rPr>
          <w:rFonts w:cstheme="minorHAnsi"/>
          <w:sz w:val="24"/>
          <w:szCs w:val="24"/>
        </w:rPr>
      </w:pPr>
      <w:r w:rsidRPr="00A41A4F">
        <w:rPr>
          <w:rFonts w:cstheme="minorHAnsi"/>
          <w:sz w:val="24"/>
          <w:szCs w:val="24"/>
        </w:rPr>
        <w:t>Sim. Os programas aprovados pela CAPES que ainda não foram objeto de avaliação periódica poderão apresentar propostas de curso novo para o outro nível.</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 xml:space="preserve">Programas </w:t>
      </w:r>
      <w:r w:rsidR="00507486">
        <w:rPr>
          <w:rFonts w:cstheme="minorHAnsi"/>
          <w:b/>
          <w:color w:val="FF0000"/>
          <w:sz w:val="24"/>
          <w:szCs w:val="24"/>
        </w:rPr>
        <w:t xml:space="preserve">compostos apenas pelo mestrado e </w:t>
      </w:r>
      <w:r w:rsidRPr="00CF12D5">
        <w:rPr>
          <w:rFonts w:cstheme="minorHAnsi"/>
          <w:b/>
          <w:color w:val="FF0000"/>
          <w:sz w:val="24"/>
          <w:szCs w:val="24"/>
        </w:rPr>
        <w:t>avaliados com nota 3 poderão submeter proposta de curso novo para o nível de Doutorado?</w:t>
      </w:r>
    </w:p>
    <w:p w:rsidR="00DE2177" w:rsidRDefault="00507486" w:rsidP="00DE2177">
      <w:pPr>
        <w:pStyle w:val="PargrafodaLista"/>
        <w:spacing w:line="240" w:lineRule="auto"/>
        <w:jc w:val="both"/>
        <w:rPr>
          <w:rFonts w:cstheme="minorHAnsi"/>
          <w:sz w:val="24"/>
          <w:szCs w:val="24"/>
        </w:rPr>
      </w:pPr>
      <w:r>
        <w:rPr>
          <w:rFonts w:cstheme="minorHAnsi"/>
          <w:sz w:val="24"/>
          <w:szCs w:val="24"/>
        </w:rPr>
        <w:t>Sim.</w:t>
      </w:r>
    </w:p>
    <w:p w:rsidR="00507486" w:rsidRPr="00CF12D5" w:rsidRDefault="00507486"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O que acontecerá com os cursos</w:t>
      </w:r>
      <w:r w:rsidR="003F51B6">
        <w:rPr>
          <w:rFonts w:cstheme="minorHAnsi"/>
          <w:b/>
          <w:color w:val="FF0000"/>
          <w:sz w:val="24"/>
          <w:szCs w:val="24"/>
        </w:rPr>
        <w:t xml:space="preserve"> de Doutorado aprovados por meio</w:t>
      </w:r>
      <w:r w:rsidRPr="00CF12D5">
        <w:rPr>
          <w:rFonts w:cstheme="minorHAnsi"/>
          <w:b/>
          <w:color w:val="FF0000"/>
          <w:sz w:val="24"/>
          <w:szCs w:val="24"/>
        </w:rPr>
        <w:t xml:space="preserve"> da APCN caso sejam vinculados a programas já existentes com nota 3?</w:t>
      </w:r>
    </w:p>
    <w:p w:rsidR="00DE2177" w:rsidRPr="00507486" w:rsidRDefault="00DE2177" w:rsidP="00507486">
      <w:pPr>
        <w:spacing w:line="240" w:lineRule="auto"/>
        <w:ind w:firstLine="709"/>
        <w:jc w:val="both"/>
        <w:rPr>
          <w:rFonts w:cstheme="minorHAnsi"/>
          <w:sz w:val="24"/>
          <w:szCs w:val="24"/>
        </w:rPr>
      </w:pPr>
      <w:r w:rsidRPr="00507486">
        <w:rPr>
          <w:rFonts w:cstheme="minorHAnsi"/>
          <w:sz w:val="24"/>
          <w:szCs w:val="24"/>
        </w:rPr>
        <w:t>Os cursos de doutorado aprovados, por meio da APCN, e vinculados a programas existentes com nota igual a 3 (três), deverão obter, na avaliação da sua proposta, pelo menos a nota 4 (quatro) o que definirá a nota do programa.</w:t>
      </w:r>
    </w:p>
    <w:p w:rsidR="00DE2177" w:rsidRPr="00CF12D5" w:rsidRDefault="00DE2177" w:rsidP="00DE2177">
      <w:pPr>
        <w:pStyle w:val="PargrafodaLista"/>
        <w:spacing w:line="240" w:lineRule="auto"/>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Baseado no Art. 14, Programas com mestrados nota 3 podem submeter e ter aprovadas propostas de Doutorados? Ao aprovar o doutorado a nota do mestrado existente passa para 4 também?</w:t>
      </w:r>
    </w:p>
    <w:p w:rsidR="00DE2177" w:rsidRDefault="00DE2177" w:rsidP="00507486">
      <w:pPr>
        <w:spacing w:line="240" w:lineRule="auto"/>
        <w:ind w:firstLine="709"/>
        <w:jc w:val="both"/>
        <w:rPr>
          <w:rFonts w:cstheme="minorHAnsi"/>
          <w:sz w:val="24"/>
          <w:szCs w:val="24"/>
        </w:rPr>
      </w:pPr>
      <w:r w:rsidRPr="00507486">
        <w:rPr>
          <w:rFonts w:cstheme="minorHAnsi"/>
          <w:sz w:val="24"/>
          <w:szCs w:val="24"/>
        </w:rPr>
        <w:t>Poderão, no entanto, trata-se de excepcionalidade devido à transição até a próxima avaliação periódica. Como a nota mínima para aprovação do Doutorado é quatro, o programa nota três que obtiver a aprovação deste nível demonstrará o padrão mínimo de qualidade para tal, fazendo jus, então, a ter a nota alçada para quatro.</w:t>
      </w:r>
    </w:p>
    <w:p w:rsidR="00507486" w:rsidRDefault="00507486" w:rsidP="00507486">
      <w:pPr>
        <w:pStyle w:val="PargrafodaLista"/>
        <w:spacing w:line="240" w:lineRule="auto"/>
        <w:ind w:left="0" w:firstLine="720"/>
        <w:jc w:val="both"/>
        <w:rPr>
          <w:rFonts w:cstheme="minorHAnsi"/>
          <w:sz w:val="24"/>
          <w:szCs w:val="24"/>
        </w:rPr>
      </w:pPr>
    </w:p>
    <w:p w:rsidR="00507486" w:rsidRPr="00507486" w:rsidRDefault="00507486" w:rsidP="00507486">
      <w:pPr>
        <w:pStyle w:val="PargrafodaLista"/>
        <w:numPr>
          <w:ilvl w:val="0"/>
          <w:numId w:val="1"/>
        </w:numPr>
        <w:spacing w:after="0" w:line="240" w:lineRule="auto"/>
        <w:jc w:val="both"/>
        <w:rPr>
          <w:rFonts w:cstheme="minorHAnsi"/>
          <w:b/>
          <w:color w:val="FF0000"/>
          <w:sz w:val="24"/>
          <w:szCs w:val="24"/>
        </w:rPr>
      </w:pPr>
      <w:r w:rsidRPr="00507486">
        <w:rPr>
          <w:rFonts w:cstheme="minorHAnsi"/>
          <w:b/>
          <w:color w:val="FF0000"/>
          <w:sz w:val="24"/>
          <w:szCs w:val="24"/>
        </w:rPr>
        <w:t>O artigo 14 está contradizendo os §2º e 3º, inciso II do artigo 7º da Portaria.</w:t>
      </w:r>
    </w:p>
    <w:p w:rsidR="00507486" w:rsidRPr="009A48BD" w:rsidRDefault="00507486" w:rsidP="00507486">
      <w:pPr>
        <w:spacing w:after="0" w:line="240" w:lineRule="auto"/>
        <w:ind w:firstLine="709"/>
        <w:jc w:val="both"/>
        <w:rPr>
          <w:rFonts w:cstheme="minorHAnsi"/>
          <w:color w:val="000000" w:themeColor="text1"/>
          <w:sz w:val="24"/>
          <w:szCs w:val="24"/>
        </w:rPr>
      </w:pPr>
      <w:r w:rsidRPr="009A48BD">
        <w:rPr>
          <w:rFonts w:cstheme="minorHAnsi"/>
          <w:color w:val="000000" w:themeColor="text1"/>
          <w:sz w:val="24"/>
          <w:szCs w:val="24"/>
        </w:rPr>
        <w:t>A regra é o texto do artigo 7º, ou seja:</w:t>
      </w:r>
    </w:p>
    <w:p w:rsidR="00507486" w:rsidRPr="009A48BD" w:rsidRDefault="00507486" w:rsidP="00507486">
      <w:pPr>
        <w:pStyle w:val="PargrafodaLista"/>
        <w:numPr>
          <w:ilvl w:val="0"/>
          <w:numId w:val="7"/>
        </w:numPr>
        <w:spacing w:after="0" w:line="240" w:lineRule="auto"/>
        <w:ind w:left="0" w:firstLine="709"/>
        <w:jc w:val="both"/>
        <w:rPr>
          <w:rFonts w:cstheme="minorHAnsi"/>
          <w:color w:val="000000" w:themeColor="text1"/>
          <w:sz w:val="24"/>
          <w:szCs w:val="24"/>
        </w:rPr>
      </w:pPr>
      <w:r w:rsidRPr="009A48BD">
        <w:rPr>
          <w:rFonts w:cstheme="minorHAnsi"/>
          <w:color w:val="000000" w:themeColor="text1"/>
          <w:sz w:val="24"/>
          <w:szCs w:val="24"/>
        </w:rPr>
        <w:t xml:space="preserve">APCN aprovado para programa novo </w:t>
      </w:r>
      <w:r w:rsidRPr="004D2F69">
        <w:rPr>
          <w:rFonts w:cstheme="minorHAnsi"/>
          <w:color w:val="000000" w:themeColor="text1"/>
          <w:sz w:val="24"/>
          <w:szCs w:val="24"/>
          <w:u w:val="single"/>
        </w:rPr>
        <w:t>não</w:t>
      </w:r>
      <w:r w:rsidRPr="009A48BD">
        <w:rPr>
          <w:rFonts w:cstheme="minorHAnsi"/>
          <w:color w:val="000000" w:themeColor="text1"/>
          <w:sz w:val="24"/>
          <w:szCs w:val="24"/>
        </w:rPr>
        <w:t xml:space="preserve"> terá nota;</w:t>
      </w:r>
    </w:p>
    <w:p w:rsidR="00507486" w:rsidRPr="009A48BD" w:rsidRDefault="00507486" w:rsidP="00507486">
      <w:pPr>
        <w:pStyle w:val="PargrafodaLista"/>
        <w:numPr>
          <w:ilvl w:val="0"/>
          <w:numId w:val="7"/>
        </w:numPr>
        <w:spacing w:after="0" w:line="240" w:lineRule="auto"/>
        <w:ind w:left="0" w:firstLine="709"/>
        <w:jc w:val="both"/>
        <w:rPr>
          <w:rFonts w:cstheme="minorHAnsi"/>
          <w:color w:val="000000" w:themeColor="text1"/>
          <w:sz w:val="24"/>
          <w:szCs w:val="24"/>
        </w:rPr>
      </w:pPr>
      <w:r w:rsidRPr="009A48BD">
        <w:rPr>
          <w:rFonts w:cstheme="minorHAnsi"/>
          <w:color w:val="000000" w:themeColor="text1"/>
          <w:sz w:val="24"/>
          <w:szCs w:val="24"/>
        </w:rPr>
        <w:t xml:space="preserve">APCN aprovado para curso vinculado </w:t>
      </w:r>
      <w:r>
        <w:rPr>
          <w:rFonts w:cstheme="minorHAnsi"/>
          <w:color w:val="000000" w:themeColor="text1"/>
          <w:sz w:val="24"/>
          <w:szCs w:val="24"/>
        </w:rPr>
        <w:t>à</w:t>
      </w:r>
      <w:r w:rsidRPr="009A48BD">
        <w:rPr>
          <w:rFonts w:cstheme="minorHAnsi"/>
          <w:color w:val="000000" w:themeColor="text1"/>
          <w:sz w:val="24"/>
          <w:szCs w:val="24"/>
        </w:rPr>
        <w:t xml:space="preserve"> programa existente </w:t>
      </w:r>
      <w:r w:rsidRPr="004D2F69">
        <w:rPr>
          <w:rFonts w:cstheme="minorHAnsi"/>
          <w:color w:val="000000" w:themeColor="text1"/>
          <w:sz w:val="24"/>
          <w:szCs w:val="24"/>
          <w:u w:val="single"/>
        </w:rPr>
        <w:t>terá a nota do programa</w:t>
      </w:r>
      <w:r w:rsidRPr="009A48BD">
        <w:rPr>
          <w:rFonts w:cstheme="minorHAnsi"/>
          <w:color w:val="000000" w:themeColor="text1"/>
          <w:sz w:val="24"/>
          <w:szCs w:val="24"/>
        </w:rPr>
        <w:t>.</w:t>
      </w:r>
    </w:p>
    <w:p w:rsidR="00507486" w:rsidRPr="009A48BD" w:rsidRDefault="00507486" w:rsidP="00507486">
      <w:pPr>
        <w:spacing w:after="0" w:line="240" w:lineRule="auto"/>
        <w:ind w:firstLine="709"/>
        <w:jc w:val="both"/>
        <w:rPr>
          <w:rFonts w:cstheme="minorHAnsi"/>
          <w:color w:val="000000" w:themeColor="text1"/>
          <w:sz w:val="24"/>
          <w:szCs w:val="24"/>
        </w:rPr>
      </w:pPr>
    </w:p>
    <w:p w:rsidR="00507486" w:rsidRPr="009A48BD" w:rsidRDefault="00507486" w:rsidP="00507486">
      <w:pPr>
        <w:spacing w:after="0" w:line="240" w:lineRule="auto"/>
        <w:ind w:firstLine="709"/>
        <w:jc w:val="both"/>
        <w:rPr>
          <w:rFonts w:cstheme="minorHAnsi"/>
          <w:b/>
          <w:color w:val="000000" w:themeColor="text1"/>
          <w:sz w:val="24"/>
          <w:szCs w:val="24"/>
        </w:rPr>
      </w:pPr>
      <w:r w:rsidRPr="009A48BD">
        <w:rPr>
          <w:rFonts w:cstheme="minorHAnsi"/>
          <w:color w:val="000000" w:themeColor="text1"/>
          <w:sz w:val="24"/>
          <w:szCs w:val="24"/>
        </w:rPr>
        <w:t>E</w:t>
      </w:r>
      <w:r>
        <w:rPr>
          <w:rFonts w:cstheme="minorHAnsi"/>
          <w:color w:val="000000" w:themeColor="text1"/>
          <w:sz w:val="24"/>
          <w:szCs w:val="24"/>
        </w:rPr>
        <w:t xml:space="preserve">XCEÇÃO (art. 14), isto é, proposta de </w:t>
      </w:r>
      <w:r w:rsidRPr="009A48BD">
        <w:rPr>
          <w:rFonts w:cstheme="minorHAnsi"/>
          <w:color w:val="000000" w:themeColor="text1"/>
          <w:sz w:val="24"/>
          <w:szCs w:val="24"/>
        </w:rPr>
        <w:t xml:space="preserve">APCN para o nível de doutorado quando for vinculado à programa existente e o programa tiver nota 3, a proposta precisará tirar nota 4 para aprovação. </w:t>
      </w:r>
      <w:r w:rsidRPr="009A48BD">
        <w:rPr>
          <w:rFonts w:cstheme="minorHAnsi"/>
          <w:b/>
          <w:color w:val="000000" w:themeColor="text1"/>
          <w:sz w:val="24"/>
          <w:szCs w:val="24"/>
        </w:rPr>
        <w:t>Nesse caso, a nota final do programa será 4, em outras palavras, a nota do mestrado será elevada.</w:t>
      </w:r>
    </w:p>
    <w:p w:rsidR="00507486" w:rsidRPr="009A48BD" w:rsidRDefault="00507486" w:rsidP="00507486">
      <w:pPr>
        <w:spacing w:after="0" w:line="240" w:lineRule="auto"/>
        <w:ind w:firstLine="709"/>
        <w:jc w:val="both"/>
        <w:rPr>
          <w:rFonts w:cstheme="minorHAnsi"/>
          <w:color w:val="000000" w:themeColor="text1"/>
          <w:sz w:val="24"/>
          <w:szCs w:val="24"/>
        </w:rPr>
      </w:pPr>
    </w:p>
    <w:p w:rsidR="00507486" w:rsidRPr="009A48BD" w:rsidRDefault="00507486" w:rsidP="00507486">
      <w:pPr>
        <w:spacing w:after="0" w:line="240" w:lineRule="auto"/>
        <w:ind w:firstLine="709"/>
        <w:jc w:val="both"/>
        <w:rPr>
          <w:rFonts w:cstheme="minorHAnsi"/>
          <w:color w:val="000000" w:themeColor="text1"/>
          <w:sz w:val="24"/>
          <w:szCs w:val="24"/>
        </w:rPr>
      </w:pPr>
      <w:r w:rsidRPr="009A48BD">
        <w:rPr>
          <w:rFonts w:cstheme="minorHAnsi"/>
          <w:color w:val="000000" w:themeColor="text1"/>
          <w:sz w:val="24"/>
          <w:szCs w:val="24"/>
        </w:rPr>
        <w:t>A ideia é que programas compostos por apenas mestrado possam submeter excelentes doutorados e aumentar a sua nota.</w:t>
      </w:r>
    </w:p>
    <w:p w:rsidR="00DE2177" w:rsidRPr="00CF12D5" w:rsidRDefault="00DE2177" w:rsidP="00DE2177">
      <w:pPr>
        <w:pStyle w:val="PargrafodaLista"/>
        <w:spacing w:line="240" w:lineRule="auto"/>
        <w:jc w:val="both"/>
        <w:rPr>
          <w:rFonts w:cstheme="minorHAnsi"/>
          <w:sz w:val="24"/>
          <w:szCs w:val="24"/>
        </w:rPr>
      </w:pPr>
    </w:p>
    <w:p w:rsidR="00DE2177" w:rsidRPr="00CF12D5" w:rsidRDefault="00DE2177" w:rsidP="00DE2177">
      <w:pPr>
        <w:pStyle w:val="PargrafodaLista"/>
        <w:numPr>
          <w:ilvl w:val="0"/>
          <w:numId w:val="1"/>
        </w:numPr>
        <w:spacing w:line="240" w:lineRule="auto"/>
        <w:jc w:val="both"/>
        <w:rPr>
          <w:rFonts w:cstheme="minorHAnsi"/>
          <w:b/>
          <w:color w:val="FF0000"/>
          <w:sz w:val="24"/>
          <w:szCs w:val="24"/>
        </w:rPr>
      </w:pPr>
      <w:r w:rsidRPr="00CF12D5">
        <w:rPr>
          <w:rFonts w:cstheme="minorHAnsi"/>
          <w:b/>
          <w:color w:val="FF0000"/>
          <w:sz w:val="24"/>
          <w:szCs w:val="24"/>
        </w:rPr>
        <w:t>Dados os novos critérios de aprovação/reprovação de curso novo, especialmente para o nível de doutorado, o que acontecerá com os programas que receberam nota 3 na avaliação quadrienal de 2017?</w:t>
      </w:r>
    </w:p>
    <w:p w:rsidR="00DE2177" w:rsidRPr="00507486" w:rsidRDefault="00DE2177" w:rsidP="00507486">
      <w:pPr>
        <w:spacing w:line="240" w:lineRule="auto"/>
        <w:ind w:firstLine="709"/>
        <w:jc w:val="both"/>
        <w:rPr>
          <w:rFonts w:cstheme="minorHAnsi"/>
          <w:sz w:val="24"/>
          <w:szCs w:val="24"/>
        </w:rPr>
      </w:pPr>
      <w:r w:rsidRPr="00507486">
        <w:rPr>
          <w:rFonts w:cstheme="minorHAnsi"/>
          <w:sz w:val="24"/>
          <w:szCs w:val="24"/>
        </w:rPr>
        <w:t>Os programas de doutorado que, na avaliação quadrienal de 2017, tenham recebido nota 3 permanecerão no Sistema Nacional de Pós-Graduação até a próxima avaliação periódica, quando deverão obter pelo menos a nota 4 (quatro) para renovar o reconhecimento.</w:t>
      </w:r>
    </w:p>
    <w:p w:rsidR="00DE2177" w:rsidRPr="00CF12D5" w:rsidRDefault="00DE2177" w:rsidP="00DE2177">
      <w:pPr>
        <w:pStyle w:val="PargrafodaLista"/>
        <w:spacing w:line="240" w:lineRule="auto"/>
        <w:rPr>
          <w:rFonts w:cstheme="minorHAnsi"/>
          <w:b/>
          <w:sz w:val="24"/>
          <w:szCs w:val="24"/>
        </w:rPr>
      </w:pPr>
    </w:p>
    <w:p w:rsidR="006B0243" w:rsidRDefault="006B0243" w:rsidP="00DE2177">
      <w:pPr>
        <w:pStyle w:val="PargrafodaLista"/>
        <w:spacing w:line="240" w:lineRule="auto"/>
        <w:ind w:left="0" w:firstLine="720"/>
        <w:jc w:val="both"/>
        <w:rPr>
          <w:rFonts w:cstheme="minorHAnsi"/>
          <w:sz w:val="24"/>
          <w:szCs w:val="24"/>
        </w:rPr>
      </w:pPr>
    </w:p>
    <w:p w:rsidR="00862633" w:rsidRPr="00093BEB" w:rsidRDefault="00862633" w:rsidP="00DE2177">
      <w:pPr>
        <w:spacing w:line="240" w:lineRule="auto"/>
        <w:jc w:val="both"/>
        <w:rPr>
          <w:sz w:val="24"/>
          <w:szCs w:val="24"/>
        </w:rPr>
      </w:pPr>
    </w:p>
    <w:sectPr w:rsidR="00862633" w:rsidRPr="00093BEB" w:rsidSect="00093BE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29C"/>
    <w:multiLevelType w:val="hybridMultilevel"/>
    <w:tmpl w:val="B8EE0C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932662"/>
    <w:multiLevelType w:val="hybridMultilevel"/>
    <w:tmpl w:val="921CC7EE"/>
    <w:lvl w:ilvl="0" w:tplc="04160001">
      <w:start w:val="1"/>
      <w:numFmt w:val="bullet"/>
      <w:lvlText w:val=""/>
      <w:lvlJc w:val="left"/>
      <w:pPr>
        <w:ind w:left="1568" w:hanging="360"/>
      </w:pPr>
      <w:rPr>
        <w:rFonts w:ascii="Symbol" w:hAnsi="Symbol" w:hint="default"/>
      </w:rPr>
    </w:lvl>
    <w:lvl w:ilvl="1" w:tplc="04160003">
      <w:start w:val="1"/>
      <w:numFmt w:val="bullet"/>
      <w:lvlText w:val="o"/>
      <w:lvlJc w:val="left"/>
      <w:pPr>
        <w:ind w:left="2288" w:hanging="360"/>
      </w:pPr>
      <w:rPr>
        <w:rFonts w:ascii="Courier New" w:hAnsi="Courier New" w:cs="Courier New" w:hint="default"/>
      </w:rPr>
    </w:lvl>
    <w:lvl w:ilvl="2" w:tplc="04160005">
      <w:start w:val="1"/>
      <w:numFmt w:val="bullet"/>
      <w:lvlText w:val=""/>
      <w:lvlJc w:val="left"/>
      <w:pPr>
        <w:ind w:left="3008" w:hanging="360"/>
      </w:pPr>
      <w:rPr>
        <w:rFonts w:ascii="Wingdings" w:hAnsi="Wingdings" w:hint="default"/>
      </w:rPr>
    </w:lvl>
    <w:lvl w:ilvl="3" w:tplc="04160001" w:tentative="1">
      <w:start w:val="1"/>
      <w:numFmt w:val="bullet"/>
      <w:lvlText w:val=""/>
      <w:lvlJc w:val="left"/>
      <w:pPr>
        <w:ind w:left="3728" w:hanging="360"/>
      </w:pPr>
      <w:rPr>
        <w:rFonts w:ascii="Symbol" w:hAnsi="Symbol" w:hint="default"/>
      </w:rPr>
    </w:lvl>
    <w:lvl w:ilvl="4" w:tplc="04160003" w:tentative="1">
      <w:start w:val="1"/>
      <w:numFmt w:val="bullet"/>
      <w:lvlText w:val="o"/>
      <w:lvlJc w:val="left"/>
      <w:pPr>
        <w:ind w:left="4448" w:hanging="360"/>
      </w:pPr>
      <w:rPr>
        <w:rFonts w:ascii="Courier New" w:hAnsi="Courier New" w:cs="Courier New" w:hint="default"/>
      </w:rPr>
    </w:lvl>
    <w:lvl w:ilvl="5" w:tplc="04160005" w:tentative="1">
      <w:start w:val="1"/>
      <w:numFmt w:val="bullet"/>
      <w:lvlText w:val=""/>
      <w:lvlJc w:val="left"/>
      <w:pPr>
        <w:ind w:left="5168" w:hanging="360"/>
      </w:pPr>
      <w:rPr>
        <w:rFonts w:ascii="Wingdings" w:hAnsi="Wingdings" w:hint="default"/>
      </w:rPr>
    </w:lvl>
    <w:lvl w:ilvl="6" w:tplc="04160001" w:tentative="1">
      <w:start w:val="1"/>
      <w:numFmt w:val="bullet"/>
      <w:lvlText w:val=""/>
      <w:lvlJc w:val="left"/>
      <w:pPr>
        <w:ind w:left="5888" w:hanging="360"/>
      </w:pPr>
      <w:rPr>
        <w:rFonts w:ascii="Symbol" w:hAnsi="Symbol" w:hint="default"/>
      </w:rPr>
    </w:lvl>
    <w:lvl w:ilvl="7" w:tplc="04160003" w:tentative="1">
      <w:start w:val="1"/>
      <w:numFmt w:val="bullet"/>
      <w:lvlText w:val="o"/>
      <w:lvlJc w:val="left"/>
      <w:pPr>
        <w:ind w:left="6608" w:hanging="360"/>
      </w:pPr>
      <w:rPr>
        <w:rFonts w:ascii="Courier New" w:hAnsi="Courier New" w:cs="Courier New" w:hint="default"/>
      </w:rPr>
    </w:lvl>
    <w:lvl w:ilvl="8" w:tplc="04160005" w:tentative="1">
      <w:start w:val="1"/>
      <w:numFmt w:val="bullet"/>
      <w:lvlText w:val=""/>
      <w:lvlJc w:val="left"/>
      <w:pPr>
        <w:ind w:left="7328" w:hanging="360"/>
      </w:pPr>
      <w:rPr>
        <w:rFonts w:ascii="Wingdings" w:hAnsi="Wingdings" w:hint="default"/>
      </w:rPr>
    </w:lvl>
  </w:abstractNum>
  <w:abstractNum w:abstractNumId="2" w15:restartNumberingAfterBreak="0">
    <w:nsid w:val="272B519E"/>
    <w:multiLevelType w:val="hybridMultilevel"/>
    <w:tmpl w:val="DF2E8D5E"/>
    <w:lvl w:ilvl="0" w:tplc="A08CBC9A">
      <w:start w:val="1"/>
      <w:numFmt w:val="lowerRoman"/>
      <w:lvlText w:val="%1)"/>
      <w:lvlJc w:val="left"/>
      <w:pPr>
        <w:ind w:left="2856" w:hanging="720"/>
      </w:pPr>
      <w:rPr>
        <w:rFonts w:hint="default"/>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3" w15:restartNumberingAfterBreak="0">
    <w:nsid w:val="35A67162"/>
    <w:multiLevelType w:val="hybridMultilevel"/>
    <w:tmpl w:val="3A88D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940A94"/>
    <w:multiLevelType w:val="hybridMultilevel"/>
    <w:tmpl w:val="99D60D24"/>
    <w:lvl w:ilvl="0" w:tplc="6764F07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04D3267"/>
    <w:multiLevelType w:val="hybridMultilevel"/>
    <w:tmpl w:val="CD9C89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79B32771"/>
    <w:multiLevelType w:val="hybridMultilevel"/>
    <w:tmpl w:val="7BCCA4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12"/>
    <w:rsid w:val="00093BEB"/>
    <w:rsid w:val="000C4CFB"/>
    <w:rsid w:val="002F4E4B"/>
    <w:rsid w:val="003F51B6"/>
    <w:rsid w:val="004727E1"/>
    <w:rsid w:val="00483F7B"/>
    <w:rsid w:val="00507486"/>
    <w:rsid w:val="005377CD"/>
    <w:rsid w:val="006B0243"/>
    <w:rsid w:val="00803BF6"/>
    <w:rsid w:val="00862633"/>
    <w:rsid w:val="008A6ABF"/>
    <w:rsid w:val="00933A44"/>
    <w:rsid w:val="00985140"/>
    <w:rsid w:val="00A11A52"/>
    <w:rsid w:val="00A13112"/>
    <w:rsid w:val="00A3073B"/>
    <w:rsid w:val="00A37D16"/>
    <w:rsid w:val="00A41A4F"/>
    <w:rsid w:val="00AB1F4F"/>
    <w:rsid w:val="00AF75B1"/>
    <w:rsid w:val="00B55FCA"/>
    <w:rsid w:val="00D01909"/>
    <w:rsid w:val="00D71579"/>
    <w:rsid w:val="00D93975"/>
    <w:rsid w:val="00D97655"/>
    <w:rsid w:val="00DE2177"/>
    <w:rsid w:val="00EC4FC2"/>
    <w:rsid w:val="00ED6815"/>
    <w:rsid w:val="00F45428"/>
    <w:rsid w:val="00FB7223"/>
    <w:rsid w:val="00FE7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CBCCC-41B7-4B3A-82EB-BDF7942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3BEB"/>
    <w:pPr>
      <w:ind w:left="720"/>
      <w:contextualSpacing/>
    </w:pPr>
  </w:style>
  <w:style w:type="character" w:styleId="Hyperlink">
    <w:name w:val="Hyperlink"/>
    <w:basedOn w:val="Fontepargpadro"/>
    <w:uiPriority w:val="99"/>
    <w:unhideWhenUsed/>
    <w:rsid w:val="00862633"/>
    <w:rPr>
      <w:color w:val="0563C1" w:themeColor="hyperlink"/>
      <w:u w:val="single"/>
    </w:rPr>
  </w:style>
  <w:style w:type="table" w:styleId="Tabelacomgrade">
    <w:name w:val="Table Grid"/>
    <w:basedOn w:val="Tabelanormal"/>
    <w:uiPriority w:val="39"/>
    <w:rsid w:val="0093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hyperlink" Target="http://capes.gov.br/avaliacao/sobre-as-areas-de-avaliacao" TargetMode="External"/><Relationship Id="rId11" Type="http://schemas.microsoft.com/office/2007/relationships/diagramDrawing" Target="diagrams/drawing1.xml"/><Relationship Id="rId5" Type="http://schemas.openxmlformats.org/officeDocument/2006/relationships/hyperlink" Target="http://capes.gov.br/images/stories/download/legislacao/30082017-Portaria-N-161-de-22-de-agosto-de-2017.pdf" TargetMode="Externa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A32CD8-8B1A-42CA-902A-751EDF725CB7}" type="doc">
      <dgm:prSet loTypeId="urn:microsoft.com/office/officeart/2005/8/layout/hierarchy2" loCatId="hierarchy" qsTypeId="urn:microsoft.com/office/officeart/2005/8/quickstyle/3d4" qsCatId="3D" csTypeId="urn:microsoft.com/office/officeart/2005/8/colors/accent1_2" csCatId="accent1" phldr="1"/>
      <dgm:spPr/>
      <dgm:t>
        <a:bodyPr/>
        <a:lstStyle/>
        <a:p>
          <a:endParaRPr lang="pt-BR"/>
        </a:p>
      </dgm:t>
    </dgm:pt>
    <dgm:pt modelId="{4462766A-BA6A-45DB-BC68-1292C3328FFC}">
      <dgm:prSet phldrT="[Texto]"/>
      <dgm:spPr/>
      <dgm:t>
        <a:bodyPr/>
        <a:lstStyle/>
        <a:p>
          <a:pPr algn="ctr"/>
          <a:r>
            <a:rPr lang="pt-BR" dirty="0" smtClean="0">
              <a:solidFill>
                <a:srgbClr val="002060"/>
              </a:solidFill>
            </a:rPr>
            <a:t>Proposta de Curso Novo</a:t>
          </a:r>
          <a:endParaRPr lang="pt-BR" dirty="0">
            <a:solidFill>
              <a:srgbClr val="002060"/>
            </a:solidFill>
          </a:endParaRPr>
        </a:p>
      </dgm:t>
    </dgm:pt>
    <dgm:pt modelId="{58836E07-8527-44FF-8F7D-C8D07705994A}" type="parTrans" cxnId="{99364B8A-684D-45E2-ACB5-46202763197F}">
      <dgm:prSet/>
      <dgm:spPr/>
      <dgm:t>
        <a:bodyPr/>
        <a:lstStyle/>
        <a:p>
          <a:pPr algn="ctr"/>
          <a:endParaRPr lang="pt-BR">
            <a:solidFill>
              <a:srgbClr val="002060"/>
            </a:solidFill>
          </a:endParaRPr>
        </a:p>
      </dgm:t>
    </dgm:pt>
    <dgm:pt modelId="{FC87690A-2F55-4E4D-925F-D6E5C03971F0}" type="sibTrans" cxnId="{99364B8A-684D-45E2-ACB5-46202763197F}">
      <dgm:prSet/>
      <dgm:spPr/>
      <dgm:t>
        <a:bodyPr/>
        <a:lstStyle/>
        <a:p>
          <a:pPr algn="ctr"/>
          <a:endParaRPr lang="pt-BR">
            <a:solidFill>
              <a:srgbClr val="002060"/>
            </a:solidFill>
          </a:endParaRPr>
        </a:p>
      </dgm:t>
    </dgm:pt>
    <dgm:pt modelId="{CC7A993A-CB84-43B4-B555-E819E9F618FE}">
      <dgm:prSet phldrT="[Texto]"/>
      <dgm:spPr/>
      <dgm:t>
        <a:bodyPr/>
        <a:lstStyle/>
        <a:p>
          <a:pPr algn="ctr"/>
          <a:r>
            <a:rPr lang="pt-BR" dirty="0" smtClean="0">
              <a:solidFill>
                <a:srgbClr val="002060"/>
              </a:solidFill>
            </a:rPr>
            <a:t>Programa existente</a:t>
          </a:r>
          <a:endParaRPr lang="pt-BR" dirty="0">
            <a:solidFill>
              <a:srgbClr val="002060"/>
            </a:solidFill>
          </a:endParaRPr>
        </a:p>
      </dgm:t>
    </dgm:pt>
    <dgm:pt modelId="{4E5BD4B8-61CF-4F0E-A8C9-9B4BAA437363}" type="parTrans" cxnId="{0363FFF4-82C7-4AA6-908B-1D1A5786918E}">
      <dgm:prSet/>
      <dgm:spPr/>
      <dgm:t>
        <a:bodyPr/>
        <a:lstStyle/>
        <a:p>
          <a:pPr algn="ctr"/>
          <a:endParaRPr lang="pt-BR">
            <a:solidFill>
              <a:srgbClr val="002060"/>
            </a:solidFill>
          </a:endParaRPr>
        </a:p>
      </dgm:t>
    </dgm:pt>
    <dgm:pt modelId="{22B59B5B-5671-4B36-9163-03F31FB40778}" type="sibTrans" cxnId="{0363FFF4-82C7-4AA6-908B-1D1A5786918E}">
      <dgm:prSet/>
      <dgm:spPr/>
      <dgm:t>
        <a:bodyPr/>
        <a:lstStyle/>
        <a:p>
          <a:pPr algn="ctr"/>
          <a:endParaRPr lang="pt-BR">
            <a:solidFill>
              <a:srgbClr val="002060"/>
            </a:solidFill>
          </a:endParaRPr>
        </a:p>
      </dgm:t>
    </dgm:pt>
    <dgm:pt modelId="{672E5F3B-C89A-400B-9BC2-95608F3EC214}">
      <dgm:prSet phldrT="[Texto]"/>
      <dgm:spPr/>
      <dgm:t>
        <a:bodyPr/>
        <a:lstStyle/>
        <a:p>
          <a:pPr algn="ctr"/>
          <a:r>
            <a:rPr lang="pt-BR" dirty="0" smtClean="0">
              <a:solidFill>
                <a:srgbClr val="002060"/>
              </a:solidFill>
            </a:rPr>
            <a:t>Aprovado com a nota do programa*</a:t>
          </a:r>
          <a:endParaRPr lang="pt-BR" dirty="0">
            <a:solidFill>
              <a:srgbClr val="002060"/>
            </a:solidFill>
          </a:endParaRPr>
        </a:p>
      </dgm:t>
    </dgm:pt>
    <dgm:pt modelId="{7381FBD0-79D9-4D36-8833-D5AC878AC83C}" type="parTrans" cxnId="{708877F5-8D60-4EC0-92EA-64CBA7B4C81D}">
      <dgm:prSet/>
      <dgm:spPr/>
      <dgm:t>
        <a:bodyPr/>
        <a:lstStyle/>
        <a:p>
          <a:pPr algn="ctr"/>
          <a:endParaRPr lang="pt-BR">
            <a:solidFill>
              <a:srgbClr val="002060"/>
            </a:solidFill>
          </a:endParaRPr>
        </a:p>
      </dgm:t>
    </dgm:pt>
    <dgm:pt modelId="{B02F839F-198D-4CEF-A315-28A42F250C04}" type="sibTrans" cxnId="{708877F5-8D60-4EC0-92EA-64CBA7B4C81D}">
      <dgm:prSet/>
      <dgm:spPr/>
      <dgm:t>
        <a:bodyPr/>
        <a:lstStyle/>
        <a:p>
          <a:pPr algn="ctr"/>
          <a:endParaRPr lang="pt-BR">
            <a:solidFill>
              <a:srgbClr val="002060"/>
            </a:solidFill>
          </a:endParaRPr>
        </a:p>
      </dgm:t>
    </dgm:pt>
    <dgm:pt modelId="{CF92813D-C51A-4ADA-980A-403B7F432A4F}">
      <dgm:prSet phldrT="[Texto]"/>
      <dgm:spPr/>
      <dgm:t>
        <a:bodyPr/>
        <a:lstStyle/>
        <a:p>
          <a:pPr algn="ctr"/>
          <a:r>
            <a:rPr lang="pt-BR" dirty="0" smtClean="0">
              <a:solidFill>
                <a:srgbClr val="002060"/>
              </a:solidFill>
            </a:rPr>
            <a:t>Não Aprovado</a:t>
          </a:r>
          <a:endParaRPr lang="pt-BR" dirty="0">
            <a:solidFill>
              <a:srgbClr val="002060"/>
            </a:solidFill>
          </a:endParaRPr>
        </a:p>
      </dgm:t>
    </dgm:pt>
    <dgm:pt modelId="{5750654D-A0D5-4D8E-AD96-7057348B949C}" type="parTrans" cxnId="{A4F963E6-C790-4FF6-8C79-EC8A80CD77CC}">
      <dgm:prSet/>
      <dgm:spPr/>
      <dgm:t>
        <a:bodyPr/>
        <a:lstStyle/>
        <a:p>
          <a:pPr algn="ctr"/>
          <a:endParaRPr lang="pt-BR">
            <a:solidFill>
              <a:srgbClr val="002060"/>
            </a:solidFill>
          </a:endParaRPr>
        </a:p>
      </dgm:t>
    </dgm:pt>
    <dgm:pt modelId="{7DB98986-BC49-474D-AFAC-3FE797178081}" type="sibTrans" cxnId="{A4F963E6-C790-4FF6-8C79-EC8A80CD77CC}">
      <dgm:prSet/>
      <dgm:spPr/>
      <dgm:t>
        <a:bodyPr/>
        <a:lstStyle/>
        <a:p>
          <a:pPr algn="ctr"/>
          <a:endParaRPr lang="pt-BR">
            <a:solidFill>
              <a:srgbClr val="002060"/>
            </a:solidFill>
          </a:endParaRPr>
        </a:p>
      </dgm:t>
    </dgm:pt>
    <dgm:pt modelId="{768527C9-4F68-4FBD-8E6E-E515E5E56E15}">
      <dgm:prSet phldrT="[Texto]"/>
      <dgm:spPr/>
      <dgm:t>
        <a:bodyPr/>
        <a:lstStyle/>
        <a:p>
          <a:pPr algn="ctr"/>
          <a:r>
            <a:rPr lang="pt-BR" dirty="0" smtClean="0">
              <a:solidFill>
                <a:srgbClr val="002060"/>
              </a:solidFill>
            </a:rPr>
            <a:t>Programa novo</a:t>
          </a:r>
          <a:endParaRPr lang="pt-BR" dirty="0">
            <a:solidFill>
              <a:srgbClr val="002060"/>
            </a:solidFill>
          </a:endParaRPr>
        </a:p>
      </dgm:t>
    </dgm:pt>
    <dgm:pt modelId="{5EF792A3-194A-4951-A360-B03FDCCAF406}" type="parTrans" cxnId="{3E3115A9-AE17-409C-92D2-ADAE6530307F}">
      <dgm:prSet/>
      <dgm:spPr/>
      <dgm:t>
        <a:bodyPr/>
        <a:lstStyle/>
        <a:p>
          <a:pPr algn="ctr"/>
          <a:endParaRPr lang="pt-BR">
            <a:solidFill>
              <a:srgbClr val="002060"/>
            </a:solidFill>
          </a:endParaRPr>
        </a:p>
      </dgm:t>
    </dgm:pt>
    <dgm:pt modelId="{0AF4E4D9-5DB5-4A43-97EB-2F8E27FCFF50}" type="sibTrans" cxnId="{3E3115A9-AE17-409C-92D2-ADAE6530307F}">
      <dgm:prSet/>
      <dgm:spPr/>
      <dgm:t>
        <a:bodyPr/>
        <a:lstStyle/>
        <a:p>
          <a:pPr algn="ctr"/>
          <a:endParaRPr lang="pt-BR">
            <a:solidFill>
              <a:srgbClr val="002060"/>
            </a:solidFill>
          </a:endParaRPr>
        </a:p>
      </dgm:t>
    </dgm:pt>
    <dgm:pt modelId="{61477E90-DF61-4F34-9947-B7E2AEF5EA3F}">
      <dgm:prSet phldrT="[Texto]"/>
      <dgm:spPr/>
      <dgm:t>
        <a:bodyPr/>
        <a:lstStyle/>
        <a:p>
          <a:pPr algn="ctr"/>
          <a:r>
            <a:rPr lang="pt-BR" dirty="0" smtClean="0">
              <a:solidFill>
                <a:srgbClr val="002060"/>
              </a:solidFill>
            </a:rPr>
            <a:t>Aprovado</a:t>
          </a:r>
          <a:endParaRPr lang="pt-BR" dirty="0">
            <a:solidFill>
              <a:srgbClr val="002060"/>
            </a:solidFill>
          </a:endParaRPr>
        </a:p>
      </dgm:t>
    </dgm:pt>
    <dgm:pt modelId="{5FFCE4FB-92DD-4E96-B8AA-9E35C0B2B593}" type="parTrans" cxnId="{2A0CF97C-0BDD-4786-9D7C-CA300A958F35}">
      <dgm:prSet/>
      <dgm:spPr/>
      <dgm:t>
        <a:bodyPr/>
        <a:lstStyle/>
        <a:p>
          <a:pPr algn="ctr"/>
          <a:endParaRPr lang="pt-BR">
            <a:solidFill>
              <a:srgbClr val="002060"/>
            </a:solidFill>
          </a:endParaRPr>
        </a:p>
      </dgm:t>
    </dgm:pt>
    <dgm:pt modelId="{F8D20851-7C9D-41CC-92DC-4CB9EABC3383}" type="sibTrans" cxnId="{2A0CF97C-0BDD-4786-9D7C-CA300A958F35}">
      <dgm:prSet/>
      <dgm:spPr/>
      <dgm:t>
        <a:bodyPr/>
        <a:lstStyle/>
        <a:p>
          <a:pPr algn="ctr"/>
          <a:endParaRPr lang="pt-BR">
            <a:solidFill>
              <a:srgbClr val="002060"/>
            </a:solidFill>
          </a:endParaRPr>
        </a:p>
      </dgm:t>
    </dgm:pt>
    <dgm:pt modelId="{5C573A34-0C4E-42A9-888D-C7E861D8C80A}">
      <dgm:prSet phldrT="[Texto]"/>
      <dgm:spPr/>
      <dgm:t>
        <a:bodyPr/>
        <a:lstStyle/>
        <a:p>
          <a:pPr algn="ctr"/>
          <a:r>
            <a:rPr lang="pt-BR" dirty="0" smtClean="0">
              <a:solidFill>
                <a:srgbClr val="002060"/>
              </a:solidFill>
            </a:rPr>
            <a:t>Não Aprovado</a:t>
          </a:r>
          <a:endParaRPr lang="pt-BR" dirty="0">
            <a:solidFill>
              <a:srgbClr val="002060"/>
            </a:solidFill>
          </a:endParaRPr>
        </a:p>
      </dgm:t>
    </dgm:pt>
    <dgm:pt modelId="{A2C5E5DE-E067-4408-9E26-F05DBF63F326}" type="parTrans" cxnId="{82A56790-4AE8-48EB-80DA-F3A318FD18DB}">
      <dgm:prSet/>
      <dgm:spPr/>
      <dgm:t>
        <a:bodyPr/>
        <a:lstStyle/>
        <a:p>
          <a:pPr algn="ctr"/>
          <a:endParaRPr lang="pt-BR">
            <a:solidFill>
              <a:srgbClr val="002060"/>
            </a:solidFill>
          </a:endParaRPr>
        </a:p>
      </dgm:t>
    </dgm:pt>
    <dgm:pt modelId="{F741CAE3-24B7-4F29-BCA9-2993A7306D7E}" type="sibTrans" cxnId="{82A56790-4AE8-48EB-80DA-F3A318FD18DB}">
      <dgm:prSet/>
      <dgm:spPr/>
      <dgm:t>
        <a:bodyPr/>
        <a:lstStyle/>
        <a:p>
          <a:pPr algn="ctr"/>
          <a:endParaRPr lang="pt-BR">
            <a:solidFill>
              <a:srgbClr val="002060"/>
            </a:solidFill>
          </a:endParaRPr>
        </a:p>
      </dgm:t>
    </dgm:pt>
    <dgm:pt modelId="{C90245C6-B4B4-4193-8B29-7D88F37B8C97}" type="pres">
      <dgm:prSet presAssocID="{50A32CD8-8B1A-42CA-902A-751EDF725CB7}" presName="diagram" presStyleCnt="0">
        <dgm:presLayoutVars>
          <dgm:chPref val="1"/>
          <dgm:dir/>
          <dgm:animOne val="branch"/>
          <dgm:animLvl val="lvl"/>
          <dgm:resizeHandles val="exact"/>
        </dgm:presLayoutVars>
      </dgm:prSet>
      <dgm:spPr/>
      <dgm:t>
        <a:bodyPr/>
        <a:lstStyle/>
        <a:p>
          <a:endParaRPr lang="pt-BR"/>
        </a:p>
      </dgm:t>
    </dgm:pt>
    <dgm:pt modelId="{9EB1CA04-42FD-49A6-A953-EB73C70E8E86}" type="pres">
      <dgm:prSet presAssocID="{4462766A-BA6A-45DB-BC68-1292C3328FFC}" presName="root1" presStyleCnt="0"/>
      <dgm:spPr/>
    </dgm:pt>
    <dgm:pt modelId="{24ADF026-B124-410E-9D3C-592C9BD6E8B6}" type="pres">
      <dgm:prSet presAssocID="{4462766A-BA6A-45DB-BC68-1292C3328FFC}" presName="LevelOneTextNode" presStyleLbl="node0" presStyleIdx="0" presStyleCnt="1">
        <dgm:presLayoutVars>
          <dgm:chPref val="3"/>
        </dgm:presLayoutVars>
      </dgm:prSet>
      <dgm:spPr/>
      <dgm:t>
        <a:bodyPr/>
        <a:lstStyle/>
        <a:p>
          <a:endParaRPr lang="pt-BR"/>
        </a:p>
      </dgm:t>
    </dgm:pt>
    <dgm:pt modelId="{9AC7D3A3-AF89-4CC5-8BAB-FFB2C34B4959}" type="pres">
      <dgm:prSet presAssocID="{4462766A-BA6A-45DB-BC68-1292C3328FFC}" presName="level2hierChild" presStyleCnt="0"/>
      <dgm:spPr/>
    </dgm:pt>
    <dgm:pt modelId="{D2F937B6-A146-432E-A7DE-0DC86AD1C9E3}" type="pres">
      <dgm:prSet presAssocID="{4E5BD4B8-61CF-4F0E-A8C9-9B4BAA437363}" presName="conn2-1" presStyleLbl="parChTrans1D2" presStyleIdx="0" presStyleCnt="2"/>
      <dgm:spPr/>
      <dgm:t>
        <a:bodyPr/>
        <a:lstStyle/>
        <a:p>
          <a:endParaRPr lang="pt-BR"/>
        </a:p>
      </dgm:t>
    </dgm:pt>
    <dgm:pt modelId="{B7707F46-0201-4D37-81E3-3F75B748BEE4}" type="pres">
      <dgm:prSet presAssocID="{4E5BD4B8-61CF-4F0E-A8C9-9B4BAA437363}" presName="connTx" presStyleLbl="parChTrans1D2" presStyleIdx="0" presStyleCnt="2"/>
      <dgm:spPr/>
      <dgm:t>
        <a:bodyPr/>
        <a:lstStyle/>
        <a:p>
          <a:endParaRPr lang="pt-BR"/>
        </a:p>
      </dgm:t>
    </dgm:pt>
    <dgm:pt modelId="{FB70FE39-9916-40E5-84D8-388EBE661AF5}" type="pres">
      <dgm:prSet presAssocID="{CC7A993A-CB84-43B4-B555-E819E9F618FE}" presName="root2" presStyleCnt="0"/>
      <dgm:spPr/>
    </dgm:pt>
    <dgm:pt modelId="{74A17C50-1655-4B18-958B-F4E5D1EBECDF}" type="pres">
      <dgm:prSet presAssocID="{CC7A993A-CB84-43B4-B555-E819E9F618FE}" presName="LevelTwoTextNode" presStyleLbl="node2" presStyleIdx="0" presStyleCnt="2">
        <dgm:presLayoutVars>
          <dgm:chPref val="3"/>
        </dgm:presLayoutVars>
      </dgm:prSet>
      <dgm:spPr/>
      <dgm:t>
        <a:bodyPr/>
        <a:lstStyle/>
        <a:p>
          <a:endParaRPr lang="pt-BR"/>
        </a:p>
      </dgm:t>
    </dgm:pt>
    <dgm:pt modelId="{59AECE0D-5E72-489E-B543-D421FA64411B}" type="pres">
      <dgm:prSet presAssocID="{CC7A993A-CB84-43B4-B555-E819E9F618FE}" presName="level3hierChild" presStyleCnt="0"/>
      <dgm:spPr/>
    </dgm:pt>
    <dgm:pt modelId="{2D6ECA36-735A-4BB7-AC52-85396335E899}" type="pres">
      <dgm:prSet presAssocID="{7381FBD0-79D9-4D36-8833-D5AC878AC83C}" presName="conn2-1" presStyleLbl="parChTrans1D3" presStyleIdx="0" presStyleCnt="4"/>
      <dgm:spPr/>
      <dgm:t>
        <a:bodyPr/>
        <a:lstStyle/>
        <a:p>
          <a:endParaRPr lang="pt-BR"/>
        </a:p>
      </dgm:t>
    </dgm:pt>
    <dgm:pt modelId="{1CD82748-F133-43E5-9F1A-29AE9A073226}" type="pres">
      <dgm:prSet presAssocID="{7381FBD0-79D9-4D36-8833-D5AC878AC83C}" presName="connTx" presStyleLbl="parChTrans1D3" presStyleIdx="0" presStyleCnt="4"/>
      <dgm:spPr/>
      <dgm:t>
        <a:bodyPr/>
        <a:lstStyle/>
        <a:p>
          <a:endParaRPr lang="pt-BR"/>
        </a:p>
      </dgm:t>
    </dgm:pt>
    <dgm:pt modelId="{AACA265D-3E3B-43D5-B08C-A221C4209E8F}" type="pres">
      <dgm:prSet presAssocID="{672E5F3B-C89A-400B-9BC2-95608F3EC214}" presName="root2" presStyleCnt="0"/>
      <dgm:spPr/>
    </dgm:pt>
    <dgm:pt modelId="{A7DC3F05-A40D-4DBB-BE5A-9334059E984F}" type="pres">
      <dgm:prSet presAssocID="{672E5F3B-C89A-400B-9BC2-95608F3EC214}" presName="LevelTwoTextNode" presStyleLbl="node3" presStyleIdx="0" presStyleCnt="4">
        <dgm:presLayoutVars>
          <dgm:chPref val="3"/>
        </dgm:presLayoutVars>
      </dgm:prSet>
      <dgm:spPr/>
      <dgm:t>
        <a:bodyPr/>
        <a:lstStyle/>
        <a:p>
          <a:endParaRPr lang="pt-BR"/>
        </a:p>
      </dgm:t>
    </dgm:pt>
    <dgm:pt modelId="{3C4148DA-6765-4FA6-A5C8-D0726EEA3DBF}" type="pres">
      <dgm:prSet presAssocID="{672E5F3B-C89A-400B-9BC2-95608F3EC214}" presName="level3hierChild" presStyleCnt="0"/>
      <dgm:spPr/>
    </dgm:pt>
    <dgm:pt modelId="{627786B8-3A3F-4ACA-A063-0EEA08D11793}" type="pres">
      <dgm:prSet presAssocID="{5750654D-A0D5-4D8E-AD96-7057348B949C}" presName="conn2-1" presStyleLbl="parChTrans1D3" presStyleIdx="1" presStyleCnt="4"/>
      <dgm:spPr/>
      <dgm:t>
        <a:bodyPr/>
        <a:lstStyle/>
        <a:p>
          <a:endParaRPr lang="pt-BR"/>
        </a:p>
      </dgm:t>
    </dgm:pt>
    <dgm:pt modelId="{B81F858A-BB5C-4BEC-B3D0-172B3CFC7834}" type="pres">
      <dgm:prSet presAssocID="{5750654D-A0D5-4D8E-AD96-7057348B949C}" presName="connTx" presStyleLbl="parChTrans1D3" presStyleIdx="1" presStyleCnt="4"/>
      <dgm:spPr/>
      <dgm:t>
        <a:bodyPr/>
        <a:lstStyle/>
        <a:p>
          <a:endParaRPr lang="pt-BR"/>
        </a:p>
      </dgm:t>
    </dgm:pt>
    <dgm:pt modelId="{F49BA167-0B7F-42C7-8637-CD7322535485}" type="pres">
      <dgm:prSet presAssocID="{CF92813D-C51A-4ADA-980A-403B7F432A4F}" presName="root2" presStyleCnt="0"/>
      <dgm:spPr/>
    </dgm:pt>
    <dgm:pt modelId="{65D56529-0B1D-4F8C-BEEB-53A285A29943}" type="pres">
      <dgm:prSet presAssocID="{CF92813D-C51A-4ADA-980A-403B7F432A4F}" presName="LevelTwoTextNode" presStyleLbl="node3" presStyleIdx="1" presStyleCnt="4">
        <dgm:presLayoutVars>
          <dgm:chPref val="3"/>
        </dgm:presLayoutVars>
      </dgm:prSet>
      <dgm:spPr/>
      <dgm:t>
        <a:bodyPr/>
        <a:lstStyle/>
        <a:p>
          <a:endParaRPr lang="pt-BR"/>
        </a:p>
      </dgm:t>
    </dgm:pt>
    <dgm:pt modelId="{6B95495C-2354-41BB-8A19-94CDE7F39695}" type="pres">
      <dgm:prSet presAssocID="{CF92813D-C51A-4ADA-980A-403B7F432A4F}" presName="level3hierChild" presStyleCnt="0"/>
      <dgm:spPr/>
    </dgm:pt>
    <dgm:pt modelId="{17371B64-E7DF-4A9C-9C2A-FA2936F79AA9}" type="pres">
      <dgm:prSet presAssocID="{5EF792A3-194A-4951-A360-B03FDCCAF406}" presName="conn2-1" presStyleLbl="parChTrans1D2" presStyleIdx="1" presStyleCnt="2"/>
      <dgm:spPr/>
      <dgm:t>
        <a:bodyPr/>
        <a:lstStyle/>
        <a:p>
          <a:endParaRPr lang="pt-BR"/>
        </a:p>
      </dgm:t>
    </dgm:pt>
    <dgm:pt modelId="{9D703652-ECF3-47DC-90EB-F1E7D1D32AF8}" type="pres">
      <dgm:prSet presAssocID="{5EF792A3-194A-4951-A360-B03FDCCAF406}" presName="connTx" presStyleLbl="parChTrans1D2" presStyleIdx="1" presStyleCnt="2"/>
      <dgm:spPr/>
      <dgm:t>
        <a:bodyPr/>
        <a:lstStyle/>
        <a:p>
          <a:endParaRPr lang="pt-BR"/>
        </a:p>
      </dgm:t>
    </dgm:pt>
    <dgm:pt modelId="{4199216B-98C5-4EB0-9246-F6B738D50CAD}" type="pres">
      <dgm:prSet presAssocID="{768527C9-4F68-4FBD-8E6E-E515E5E56E15}" presName="root2" presStyleCnt="0"/>
      <dgm:spPr/>
    </dgm:pt>
    <dgm:pt modelId="{0407E3FD-009A-4E7C-83A2-00FBC0129491}" type="pres">
      <dgm:prSet presAssocID="{768527C9-4F68-4FBD-8E6E-E515E5E56E15}" presName="LevelTwoTextNode" presStyleLbl="node2" presStyleIdx="1" presStyleCnt="2">
        <dgm:presLayoutVars>
          <dgm:chPref val="3"/>
        </dgm:presLayoutVars>
      </dgm:prSet>
      <dgm:spPr/>
      <dgm:t>
        <a:bodyPr/>
        <a:lstStyle/>
        <a:p>
          <a:endParaRPr lang="pt-BR"/>
        </a:p>
      </dgm:t>
    </dgm:pt>
    <dgm:pt modelId="{733EC843-9582-40E9-B569-32B237ED3C66}" type="pres">
      <dgm:prSet presAssocID="{768527C9-4F68-4FBD-8E6E-E515E5E56E15}" presName="level3hierChild" presStyleCnt="0"/>
      <dgm:spPr/>
    </dgm:pt>
    <dgm:pt modelId="{D73C90FE-BBB1-4391-B215-5A0DA8CEB129}" type="pres">
      <dgm:prSet presAssocID="{5FFCE4FB-92DD-4E96-B8AA-9E35C0B2B593}" presName="conn2-1" presStyleLbl="parChTrans1D3" presStyleIdx="2" presStyleCnt="4"/>
      <dgm:spPr/>
      <dgm:t>
        <a:bodyPr/>
        <a:lstStyle/>
        <a:p>
          <a:endParaRPr lang="pt-BR"/>
        </a:p>
      </dgm:t>
    </dgm:pt>
    <dgm:pt modelId="{D9CE1356-7047-4317-823D-9298E50BAB12}" type="pres">
      <dgm:prSet presAssocID="{5FFCE4FB-92DD-4E96-B8AA-9E35C0B2B593}" presName="connTx" presStyleLbl="parChTrans1D3" presStyleIdx="2" presStyleCnt="4"/>
      <dgm:spPr/>
      <dgm:t>
        <a:bodyPr/>
        <a:lstStyle/>
        <a:p>
          <a:endParaRPr lang="pt-BR"/>
        </a:p>
      </dgm:t>
    </dgm:pt>
    <dgm:pt modelId="{56C9194F-9513-4A0C-BCA6-5A456EE6E646}" type="pres">
      <dgm:prSet presAssocID="{61477E90-DF61-4F34-9947-B7E2AEF5EA3F}" presName="root2" presStyleCnt="0"/>
      <dgm:spPr/>
    </dgm:pt>
    <dgm:pt modelId="{1BAC4E80-1AB8-4D7D-8E00-25E40C03D338}" type="pres">
      <dgm:prSet presAssocID="{61477E90-DF61-4F34-9947-B7E2AEF5EA3F}" presName="LevelTwoTextNode" presStyleLbl="node3" presStyleIdx="2" presStyleCnt="4">
        <dgm:presLayoutVars>
          <dgm:chPref val="3"/>
        </dgm:presLayoutVars>
      </dgm:prSet>
      <dgm:spPr/>
      <dgm:t>
        <a:bodyPr/>
        <a:lstStyle/>
        <a:p>
          <a:endParaRPr lang="pt-BR"/>
        </a:p>
      </dgm:t>
    </dgm:pt>
    <dgm:pt modelId="{914EEEE2-06AD-4AE0-9561-5F662D60EA3B}" type="pres">
      <dgm:prSet presAssocID="{61477E90-DF61-4F34-9947-B7E2AEF5EA3F}" presName="level3hierChild" presStyleCnt="0"/>
      <dgm:spPr/>
    </dgm:pt>
    <dgm:pt modelId="{6072CFE2-F030-466C-9CE4-BDEA387633A5}" type="pres">
      <dgm:prSet presAssocID="{A2C5E5DE-E067-4408-9E26-F05DBF63F326}" presName="conn2-1" presStyleLbl="parChTrans1D3" presStyleIdx="3" presStyleCnt="4"/>
      <dgm:spPr/>
      <dgm:t>
        <a:bodyPr/>
        <a:lstStyle/>
        <a:p>
          <a:endParaRPr lang="pt-BR"/>
        </a:p>
      </dgm:t>
    </dgm:pt>
    <dgm:pt modelId="{878E27C4-C3AE-4472-917B-6B0AF355409C}" type="pres">
      <dgm:prSet presAssocID="{A2C5E5DE-E067-4408-9E26-F05DBF63F326}" presName="connTx" presStyleLbl="parChTrans1D3" presStyleIdx="3" presStyleCnt="4"/>
      <dgm:spPr/>
      <dgm:t>
        <a:bodyPr/>
        <a:lstStyle/>
        <a:p>
          <a:endParaRPr lang="pt-BR"/>
        </a:p>
      </dgm:t>
    </dgm:pt>
    <dgm:pt modelId="{7112931A-687D-468D-A795-02EAA1D7FE71}" type="pres">
      <dgm:prSet presAssocID="{5C573A34-0C4E-42A9-888D-C7E861D8C80A}" presName="root2" presStyleCnt="0"/>
      <dgm:spPr/>
    </dgm:pt>
    <dgm:pt modelId="{6D6B8004-4909-4BED-82F5-9557F0BD59D9}" type="pres">
      <dgm:prSet presAssocID="{5C573A34-0C4E-42A9-888D-C7E861D8C80A}" presName="LevelTwoTextNode" presStyleLbl="node3" presStyleIdx="3" presStyleCnt="4">
        <dgm:presLayoutVars>
          <dgm:chPref val="3"/>
        </dgm:presLayoutVars>
      </dgm:prSet>
      <dgm:spPr/>
      <dgm:t>
        <a:bodyPr/>
        <a:lstStyle/>
        <a:p>
          <a:endParaRPr lang="pt-BR"/>
        </a:p>
      </dgm:t>
    </dgm:pt>
    <dgm:pt modelId="{A878FA3C-855E-482C-80B5-E2951A1A0106}" type="pres">
      <dgm:prSet presAssocID="{5C573A34-0C4E-42A9-888D-C7E861D8C80A}" presName="level3hierChild" presStyleCnt="0"/>
      <dgm:spPr/>
    </dgm:pt>
  </dgm:ptLst>
  <dgm:cxnLst>
    <dgm:cxn modelId="{2A0CF97C-0BDD-4786-9D7C-CA300A958F35}" srcId="{768527C9-4F68-4FBD-8E6E-E515E5E56E15}" destId="{61477E90-DF61-4F34-9947-B7E2AEF5EA3F}" srcOrd="0" destOrd="0" parTransId="{5FFCE4FB-92DD-4E96-B8AA-9E35C0B2B593}" sibTransId="{F8D20851-7C9D-41CC-92DC-4CB9EABC3383}"/>
    <dgm:cxn modelId="{0F4C7B44-7BC2-4FD5-BE1E-71803B272BD9}" type="presOf" srcId="{5EF792A3-194A-4951-A360-B03FDCCAF406}" destId="{17371B64-E7DF-4A9C-9C2A-FA2936F79AA9}" srcOrd="0" destOrd="0" presId="urn:microsoft.com/office/officeart/2005/8/layout/hierarchy2"/>
    <dgm:cxn modelId="{A9813DCF-C7A3-47C6-9680-E6C76FA22537}" type="presOf" srcId="{4E5BD4B8-61CF-4F0E-A8C9-9B4BAA437363}" destId="{D2F937B6-A146-432E-A7DE-0DC86AD1C9E3}" srcOrd="0" destOrd="0" presId="urn:microsoft.com/office/officeart/2005/8/layout/hierarchy2"/>
    <dgm:cxn modelId="{D9D8BFCC-51C5-48ED-A266-50A83A9C95CD}" type="presOf" srcId="{7381FBD0-79D9-4D36-8833-D5AC878AC83C}" destId="{1CD82748-F133-43E5-9F1A-29AE9A073226}" srcOrd="1" destOrd="0" presId="urn:microsoft.com/office/officeart/2005/8/layout/hierarchy2"/>
    <dgm:cxn modelId="{47505EE5-52CB-4562-805F-D0D7FCFCB9B9}" type="presOf" srcId="{672E5F3B-C89A-400B-9BC2-95608F3EC214}" destId="{A7DC3F05-A40D-4DBB-BE5A-9334059E984F}" srcOrd="0" destOrd="0" presId="urn:microsoft.com/office/officeart/2005/8/layout/hierarchy2"/>
    <dgm:cxn modelId="{3E3115A9-AE17-409C-92D2-ADAE6530307F}" srcId="{4462766A-BA6A-45DB-BC68-1292C3328FFC}" destId="{768527C9-4F68-4FBD-8E6E-E515E5E56E15}" srcOrd="1" destOrd="0" parTransId="{5EF792A3-194A-4951-A360-B03FDCCAF406}" sibTransId="{0AF4E4D9-5DB5-4A43-97EB-2F8E27FCFF50}"/>
    <dgm:cxn modelId="{708877F5-8D60-4EC0-92EA-64CBA7B4C81D}" srcId="{CC7A993A-CB84-43B4-B555-E819E9F618FE}" destId="{672E5F3B-C89A-400B-9BC2-95608F3EC214}" srcOrd="0" destOrd="0" parTransId="{7381FBD0-79D9-4D36-8833-D5AC878AC83C}" sibTransId="{B02F839F-198D-4CEF-A315-28A42F250C04}"/>
    <dgm:cxn modelId="{64AD15C0-53F5-4DD5-B928-DBAB8B658A68}" type="presOf" srcId="{5C573A34-0C4E-42A9-888D-C7E861D8C80A}" destId="{6D6B8004-4909-4BED-82F5-9557F0BD59D9}" srcOrd="0" destOrd="0" presId="urn:microsoft.com/office/officeart/2005/8/layout/hierarchy2"/>
    <dgm:cxn modelId="{C3C7C6AE-FE97-4C59-86A3-296D20D3AB55}" type="presOf" srcId="{CC7A993A-CB84-43B4-B555-E819E9F618FE}" destId="{74A17C50-1655-4B18-958B-F4E5D1EBECDF}" srcOrd="0" destOrd="0" presId="urn:microsoft.com/office/officeart/2005/8/layout/hierarchy2"/>
    <dgm:cxn modelId="{9529D24D-24D5-4B63-BD1D-BC6316E8E30E}" type="presOf" srcId="{7381FBD0-79D9-4D36-8833-D5AC878AC83C}" destId="{2D6ECA36-735A-4BB7-AC52-85396335E899}" srcOrd="0" destOrd="0" presId="urn:microsoft.com/office/officeart/2005/8/layout/hierarchy2"/>
    <dgm:cxn modelId="{255AC1B1-6FCF-47C9-89A7-6E5F13F8604E}" type="presOf" srcId="{4462766A-BA6A-45DB-BC68-1292C3328FFC}" destId="{24ADF026-B124-410E-9D3C-592C9BD6E8B6}" srcOrd="0" destOrd="0" presId="urn:microsoft.com/office/officeart/2005/8/layout/hierarchy2"/>
    <dgm:cxn modelId="{2FA48225-8710-411A-BC34-D027C17EB96B}" type="presOf" srcId="{A2C5E5DE-E067-4408-9E26-F05DBF63F326}" destId="{878E27C4-C3AE-4472-917B-6B0AF355409C}" srcOrd="1" destOrd="0" presId="urn:microsoft.com/office/officeart/2005/8/layout/hierarchy2"/>
    <dgm:cxn modelId="{A44D481F-820A-45DD-98D4-0928E7F686E1}" type="presOf" srcId="{4E5BD4B8-61CF-4F0E-A8C9-9B4BAA437363}" destId="{B7707F46-0201-4D37-81E3-3F75B748BEE4}" srcOrd="1" destOrd="0" presId="urn:microsoft.com/office/officeart/2005/8/layout/hierarchy2"/>
    <dgm:cxn modelId="{82A56790-4AE8-48EB-80DA-F3A318FD18DB}" srcId="{768527C9-4F68-4FBD-8E6E-E515E5E56E15}" destId="{5C573A34-0C4E-42A9-888D-C7E861D8C80A}" srcOrd="1" destOrd="0" parTransId="{A2C5E5DE-E067-4408-9E26-F05DBF63F326}" sibTransId="{F741CAE3-24B7-4F29-BCA9-2993A7306D7E}"/>
    <dgm:cxn modelId="{3F92761B-3308-4D69-819A-20136829137F}" type="presOf" srcId="{5FFCE4FB-92DD-4E96-B8AA-9E35C0B2B593}" destId="{D9CE1356-7047-4317-823D-9298E50BAB12}" srcOrd="1" destOrd="0" presId="urn:microsoft.com/office/officeart/2005/8/layout/hierarchy2"/>
    <dgm:cxn modelId="{A4F963E6-C790-4FF6-8C79-EC8A80CD77CC}" srcId="{CC7A993A-CB84-43B4-B555-E819E9F618FE}" destId="{CF92813D-C51A-4ADA-980A-403B7F432A4F}" srcOrd="1" destOrd="0" parTransId="{5750654D-A0D5-4D8E-AD96-7057348B949C}" sibTransId="{7DB98986-BC49-474D-AFAC-3FE797178081}"/>
    <dgm:cxn modelId="{23BD569E-04B6-4CE9-808E-57D93AA6A7DD}" type="presOf" srcId="{A2C5E5DE-E067-4408-9E26-F05DBF63F326}" destId="{6072CFE2-F030-466C-9CE4-BDEA387633A5}" srcOrd="0" destOrd="0" presId="urn:microsoft.com/office/officeart/2005/8/layout/hierarchy2"/>
    <dgm:cxn modelId="{0037A42B-E9AA-42F0-A69C-4D6484170717}" type="presOf" srcId="{CF92813D-C51A-4ADA-980A-403B7F432A4F}" destId="{65D56529-0B1D-4F8C-BEEB-53A285A29943}" srcOrd="0" destOrd="0" presId="urn:microsoft.com/office/officeart/2005/8/layout/hierarchy2"/>
    <dgm:cxn modelId="{0363FFF4-82C7-4AA6-908B-1D1A5786918E}" srcId="{4462766A-BA6A-45DB-BC68-1292C3328FFC}" destId="{CC7A993A-CB84-43B4-B555-E819E9F618FE}" srcOrd="0" destOrd="0" parTransId="{4E5BD4B8-61CF-4F0E-A8C9-9B4BAA437363}" sibTransId="{22B59B5B-5671-4B36-9163-03F31FB40778}"/>
    <dgm:cxn modelId="{344454FB-70F1-4B96-BF05-EB4B31F6ECB3}" type="presOf" srcId="{5FFCE4FB-92DD-4E96-B8AA-9E35C0B2B593}" destId="{D73C90FE-BBB1-4391-B215-5A0DA8CEB129}" srcOrd="0" destOrd="0" presId="urn:microsoft.com/office/officeart/2005/8/layout/hierarchy2"/>
    <dgm:cxn modelId="{DEC0D6EF-B509-4FF5-BD9B-B2E65E5176DC}" type="presOf" srcId="{50A32CD8-8B1A-42CA-902A-751EDF725CB7}" destId="{C90245C6-B4B4-4193-8B29-7D88F37B8C97}" srcOrd="0" destOrd="0" presId="urn:microsoft.com/office/officeart/2005/8/layout/hierarchy2"/>
    <dgm:cxn modelId="{8CCF7DAE-5727-4732-9322-36E74117B903}" type="presOf" srcId="{5EF792A3-194A-4951-A360-B03FDCCAF406}" destId="{9D703652-ECF3-47DC-90EB-F1E7D1D32AF8}" srcOrd="1" destOrd="0" presId="urn:microsoft.com/office/officeart/2005/8/layout/hierarchy2"/>
    <dgm:cxn modelId="{CA2C83D6-7190-401D-8F0B-07274E1F3E49}" type="presOf" srcId="{5750654D-A0D5-4D8E-AD96-7057348B949C}" destId="{627786B8-3A3F-4ACA-A063-0EEA08D11793}" srcOrd="0" destOrd="0" presId="urn:microsoft.com/office/officeart/2005/8/layout/hierarchy2"/>
    <dgm:cxn modelId="{99364B8A-684D-45E2-ACB5-46202763197F}" srcId="{50A32CD8-8B1A-42CA-902A-751EDF725CB7}" destId="{4462766A-BA6A-45DB-BC68-1292C3328FFC}" srcOrd="0" destOrd="0" parTransId="{58836E07-8527-44FF-8F7D-C8D07705994A}" sibTransId="{FC87690A-2F55-4E4D-925F-D6E5C03971F0}"/>
    <dgm:cxn modelId="{90DF5853-6162-4247-8FE5-44C7DEA271CF}" type="presOf" srcId="{768527C9-4F68-4FBD-8E6E-E515E5E56E15}" destId="{0407E3FD-009A-4E7C-83A2-00FBC0129491}" srcOrd="0" destOrd="0" presId="urn:microsoft.com/office/officeart/2005/8/layout/hierarchy2"/>
    <dgm:cxn modelId="{C4598F65-8708-4134-AA42-4BEC490372F1}" type="presOf" srcId="{5750654D-A0D5-4D8E-AD96-7057348B949C}" destId="{B81F858A-BB5C-4BEC-B3D0-172B3CFC7834}" srcOrd="1" destOrd="0" presId="urn:microsoft.com/office/officeart/2005/8/layout/hierarchy2"/>
    <dgm:cxn modelId="{194508D8-89DE-41CD-8521-06F475C63F4B}" type="presOf" srcId="{61477E90-DF61-4F34-9947-B7E2AEF5EA3F}" destId="{1BAC4E80-1AB8-4D7D-8E00-25E40C03D338}" srcOrd="0" destOrd="0" presId="urn:microsoft.com/office/officeart/2005/8/layout/hierarchy2"/>
    <dgm:cxn modelId="{15DD7389-7D2A-47C2-8278-7BFDE196080C}" type="presParOf" srcId="{C90245C6-B4B4-4193-8B29-7D88F37B8C97}" destId="{9EB1CA04-42FD-49A6-A953-EB73C70E8E86}" srcOrd="0" destOrd="0" presId="urn:microsoft.com/office/officeart/2005/8/layout/hierarchy2"/>
    <dgm:cxn modelId="{C444B23D-DD25-4AD4-BE25-F905E5BA6F18}" type="presParOf" srcId="{9EB1CA04-42FD-49A6-A953-EB73C70E8E86}" destId="{24ADF026-B124-410E-9D3C-592C9BD6E8B6}" srcOrd="0" destOrd="0" presId="urn:microsoft.com/office/officeart/2005/8/layout/hierarchy2"/>
    <dgm:cxn modelId="{C1BAD17C-6C18-4BA1-BDC2-3AC6F1AA28FC}" type="presParOf" srcId="{9EB1CA04-42FD-49A6-A953-EB73C70E8E86}" destId="{9AC7D3A3-AF89-4CC5-8BAB-FFB2C34B4959}" srcOrd="1" destOrd="0" presId="urn:microsoft.com/office/officeart/2005/8/layout/hierarchy2"/>
    <dgm:cxn modelId="{183A2093-9445-4184-A6F6-EA82127BE584}" type="presParOf" srcId="{9AC7D3A3-AF89-4CC5-8BAB-FFB2C34B4959}" destId="{D2F937B6-A146-432E-A7DE-0DC86AD1C9E3}" srcOrd="0" destOrd="0" presId="urn:microsoft.com/office/officeart/2005/8/layout/hierarchy2"/>
    <dgm:cxn modelId="{404C9BE4-8891-4183-840C-01EAA5E69CDF}" type="presParOf" srcId="{D2F937B6-A146-432E-A7DE-0DC86AD1C9E3}" destId="{B7707F46-0201-4D37-81E3-3F75B748BEE4}" srcOrd="0" destOrd="0" presId="urn:microsoft.com/office/officeart/2005/8/layout/hierarchy2"/>
    <dgm:cxn modelId="{DD5C7C89-701E-41FD-99DF-5CEDABE4B08A}" type="presParOf" srcId="{9AC7D3A3-AF89-4CC5-8BAB-FFB2C34B4959}" destId="{FB70FE39-9916-40E5-84D8-388EBE661AF5}" srcOrd="1" destOrd="0" presId="urn:microsoft.com/office/officeart/2005/8/layout/hierarchy2"/>
    <dgm:cxn modelId="{2571333A-4D9B-4A50-B947-2C6AEBA4D626}" type="presParOf" srcId="{FB70FE39-9916-40E5-84D8-388EBE661AF5}" destId="{74A17C50-1655-4B18-958B-F4E5D1EBECDF}" srcOrd="0" destOrd="0" presId="urn:microsoft.com/office/officeart/2005/8/layout/hierarchy2"/>
    <dgm:cxn modelId="{6E36A068-1748-484B-800E-56CD3493545E}" type="presParOf" srcId="{FB70FE39-9916-40E5-84D8-388EBE661AF5}" destId="{59AECE0D-5E72-489E-B543-D421FA64411B}" srcOrd="1" destOrd="0" presId="urn:microsoft.com/office/officeart/2005/8/layout/hierarchy2"/>
    <dgm:cxn modelId="{B3AD3110-885D-4585-A295-375A3E3270A7}" type="presParOf" srcId="{59AECE0D-5E72-489E-B543-D421FA64411B}" destId="{2D6ECA36-735A-4BB7-AC52-85396335E899}" srcOrd="0" destOrd="0" presId="urn:microsoft.com/office/officeart/2005/8/layout/hierarchy2"/>
    <dgm:cxn modelId="{FC95AA52-ACC4-463B-BE77-1FBC887630C6}" type="presParOf" srcId="{2D6ECA36-735A-4BB7-AC52-85396335E899}" destId="{1CD82748-F133-43E5-9F1A-29AE9A073226}" srcOrd="0" destOrd="0" presId="urn:microsoft.com/office/officeart/2005/8/layout/hierarchy2"/>
    <dgm:cxn modelId="{8C841C45-3DC0-4641-A092-76A82D7B6F70}" type="presParOf" srcId="{59AECE0D-5E72-489E-B543-D421FA64411B}" destId="{AACA265D-3E3B-43D5-B08C-A221C4209E8F}" srcOrd="1" destOrd="0" presId="urn:microsoft.com/office/officeart/2005/8/layout/hierarchy2"/>
    <dgm:cxn modelId="{C60E0F0C-D9CC-4BF9-ABAD-C0773FD7732B}" type="presParOf" srcId="{AACA265D-3E3B-43D5-B08C-A221C4209E8F}" destId="{A7DC3F05-A40D-4DBB-BE5A-9334059E984F}" srcOrd="0" destOrd="0" presId="urn:microsoft.com/office/officeart/2005/8/layout/hierarchy2"/>
    <dgm:cxn modelId="{0222B62B-89B4-45C5-A2A5-8E3914813A97}" type="presParOf" srcId="{AACA265D-3E3B-43D5-B08C-A221C4209E8F}" destId="{3C4148DA-6765-4FA6-A5C8-D0726EEA3DBF}" srcOrd="1" destOrd="0" presId="urn:microsoft.com/office/officeart/2005/8/layout/hierarchy2"/>
    <dgm:cxn modelId="{1AD9C1D7-A056-4CF6-A775-42F703678E66}" type="presParOf" srcId="{59AECE0D-5E72-489E-B543-D421FA64411B}" destId="{627786B8-3A3F-4ACA-A063-0EEA08D11793}" srcOrd="2" destOrd="0" presId="urn:microsoft.com/office/officeart/2005/8/layout/hierarchy2"/>
    <dgm:cxn modelId="{4DF8DFEC-D25B-4597-BD11-EE4B74466F02}" type="presParOf" srcId="{627786B8-3A3F-4ACA-A063-0EEA08D11793}" destId="{B81F858A-BB5C-4BEC-B3D0-172B3CFC7834}" srcOrd="0" destOrd="0" presId="urn:microsoft.com/office/officeart/2005/8/layout/hierarchy2"/>
    <dgm:cxn modelId="{C99255B5-079E-492F-ABB1-181CD13A857F}" type="presParOf" srcId="{59AECE0D-5E72-489E-B543-D421FA64411B}" destId="{F49BA167-0B7F-42C7-8637-CD7322535485}" srcOrd="3" destOrd="0" presId="urn:microsoft.com/office/officeart/2005/8/layout/hierarchy2"/>
    <dgm:cxn modelId="{C8F44403-6358-4CD1-B40E-5103BFE8C593}" type="presParOf" srcId="{F49BA167-0B7F-42C7-8637-CD7322535485}" destId="{65D56529-0B1D-4F8C-BEEB-53A285A29943}" srcOrd="0" destOrd="0" presId="urn:microsoft.com/office/officeart/2005/8/layout/hierarchy2"/>
    <dgm:cxn modelId="{03D4CF30-D7E3-41EF-A158-8CB16A13E91D}" type="presParOf" srcId="{F49BA167-0B7F-42C7-8637-CD7322535485}" destId="{6B95495C-2354-41BB-8A19-94CDE7F39695}" srcOrd="1" destOrd="0" presId="urn:microsoft.com/office/officeart/2005/8/layout/hierarchy2"/>
    <dgm:cxn modelId="{F5A99595-7E68-40AC-A5B3-F9CF0A71A4FE}" type="presParOf" srcId="{9AC7D3A3-AF89-4CC5-8BAB-FFB2C34B4959}" destId="{17371B64-E7DF-4A9C-9C2A-FA2936F79AA9}" srcOrd="2" destOrd="0" presId="urn:microsoft.com/office/officeart/2005/8/layout/hierarchy2"/>
    <dgm:cxn modelId="{21049621-86BB-466E-9896-D7DC32E54AD7}" type="presParOf" srcId="{17371B64-E7DF-4A9C-9C2A-FA2936F79AA9}" destId="{9D703652-ECF3-47DC-90EB-F1E7D1D32AF8}" srcOrd="0" destOrd="0" presId="urn:microsoft.com/office/officeart/2005/8/layout/hierarchy2"/>
    <dgm:cxn modelId="{D7083E31-0EBE-4A68-8F7E-8758EE12EF3C}" type="presParOf" srcId="{9AC7D3A3-AF89-4CC5-8BAB-FFB2C34B4959}" destId="{4199216B-98C5-4EB0-9246-F6B738D50CAD}" srcOrd="3" destOrd="0" presId="urn:microsoft.com/office/officeart/2005/8/layout/hierarchy2"/>
    <dgm:cxn modelId="{77C2EB03-4544-462B-B1C7-2E5725AAB243}" type="presParOf" srcId="{4199216B-98C5-4EB0-9246-F6B738D50CAD}" destId="{0407E3FD-009A-4E7C-83A2-00FBC0129491}" srcOrd="0" destOrd="0" presId="urn:microsoft.com/office/officeart/2005/8/layout/hierarchy2"/>
    <dgm:cxn modelId="{DC42B00F-B055-4045-8882-ACE62F92FE5D}" type="presParOf" srcId="{4199216B-98C5-4EB0-9246-F6B738D50CAD}" destId="{733EC843-9582-40E9-B569-32B237ED3C66}" srcOrd="1" destOrd="0" presId="urn:microsoft.com/office/officeart/2005/8/layout/hierarchy2"/>
    <dgm:cxn modelId="{2E9126C0-6754-45B4-BC8D-736FE6E9B3FD}" type="presParOf" srcId="{733EC843-9582-40E9-B569-32B237ED3C66}" destId="{D73C90FE-BBB1-4391-B215-5A0DA8CEB129}" srcOrd="0" destOrd="0" presId="urn:microsoft.com/office/officeart/2005/8/layout/hierarchy2"/>
    <dgm:cxn modelId="{88872C99-ECC6-44B9-86C3-4D19937CC13A}" type="presParOf" srcId="{D73C90FE-BBB1-4391-B215-5A0DA8CEB129}" destId="{D9CE1356-7047-4317-823D-9298E50BAB12}" srcOrd="0" destOrd="0" presId="urn:microsoft.com/office/officeart/2005/8/layout/hierarchy2"/>
    <dgm:cxn modelId="{A2D8672F-8B6A-455B-AFBB-7E9B07E86F57}" type="presParOf" srcId="{733EC843-9582-40E9-B569-32B237ED3C66}" destId="{56C9194F-9513-4A0C-BCA6-5A456EE6E646}" srcOrd="1" destOrd="0" presId="urn:microsoft.com/office/officeart/2005/8/layout/hierarchy2"/>
    <dgm:cxn modelId="{36261608-516A-4002-A1CD-B76FD4614F94}" type="presParOf" srcId="{56C9194F-9513-4A0C-BCA6-5A456EE6E646}" destId="{1BAC4E80-1AB8-4D7D-8E00-25E40C03D338}" srcOrd="0" destOrd="0" presId="urn:microsoft.com/office/officeart/2005/8/layout/hierarchy2"/>
    <dgm:cxn modelId="{17BAA0BE-75F9-4323-B6C6-3FC887FAB26F}" type="presParOf" srcId="{56C9194F-9513-4A0C-BCA6-5A456EE6E646}" destId="{914EEEE2-06AD-4AE0-9561-5F662D60EA3B}" srcOrd="1" destOrd="0" presId="urn:microsoft.com/office/officeart/2005/8/layout/hierarchy2"/>
    <dgm:cxn modelId="{7616552D-09EA-4634-B481-987FAE2BBFC0}" type="presParOf" srcId="{733EC843-9582-40E9-B569-32B237ED3C66}" destId="{6072CFE2-F030-466C-9CE4-BDEA387633A5}" srcOrd="2" destOrd="0" presId="urn:microsoft.com/office/officeart/2005/8/layout/hierarchy2"/>
    <dgm:cxn modelId="{22F24597-8BC2-4708-8A4E-29FA2BC60DCC}" type="presParOf" srcId="{6072CFE2-F030-466C-9CE4-BDEA387633A5}" destId="{878E27C4-C3AE-4472-917B-6B0AF355409C}" srcOrd="0" destOrd="0" presId="urn:microsoft.com/office/officeart/2005/8/layout/hierarchy2"/>
    <dgm:cxn modelId="{5357BE90-7EA0-40A1-B9CA-710F8814BE54}" type="presParOf" srcId="{733EC843-9582-40E9-B569-32B237ED3C66}" destId="{7112931A-687D-468D-A795-02EAA1D7FE71}" srcOrd="3" destOrd="0" presId="urn:microsoft.com/office/officeart/2005/8/layout/hierarchy2"/>
    <dgm:cxn modelId="{16BF63F5-4909-48A7-A93C-3E3516EBD583}" type="presParOf" srcId="{7112931A-687D-468D-A795-02EAA1D7FE71}" destId="{6D6B8004-4909-4BED-82F5-9557F0BD59D9}" srcOrd="0" destOrd="0" presId="urn:microsoft.com/office/officeart/2005/8/layout/hierarchy2"/>
    <dgm:cxn modelId="{175ACA45-1C9C-4125-8CAA-235A97EEDCED}" type="presParOf" srcId="{7112931A-687D-468D-A795-02EAA1D7FE71}" destId="{A878FA3C-855E-482C-80B5-E2951A1A0106}"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FA77C7D-D310-4604-8673-93CFADDDCED0}" type="doc">
      <dgm:prSet loTypeId="urn:microsoft.com/office/officeart/2005/8/layout/hierarchy2" loCatId="hierarchy" qsTypeId="urn:microsoft.com/office/officeart/2005/8/quickstyle/3d4" qsCatId="3D" csTypeId="urn:microsoft.com/office/officeart/2005/8/colors/accent1_2" csCatId="accent1" phldr="1"/>
      <dgm:spPr/>
      <dgm:t>
        <a:bodyPr/>
        <a:lstStyle/>
        <a:p>
          <a:endParaRPr lang="pt-BR"/>
        </a:p>
      </dgm:t>
    </dgm:pt>
    <dgm:pt modelId="{FE500FC0-959B-469F-8DB6-023300237C4F}">
      <dgm:prSet phldrT="[Texto]"/>
      <dgm:spPr/>
      <dgm:t>
        <a:bodyPr/>
        <a:lstStyle/>
        <a:p>
          <a:r>
            <a:rPr lang="pt-BR" dirty="0" smtClean="0">
              <a:solidFill>
                <a:srgbClr val="002060"/>
              </a:solidFill>
            </a:rPr>
            <a:t>Programa existente submete </a:t>
          </a:r>
          <a:r>
            <a:rPr lang="pt-BR" dirty="0" err="1" smtClean="0">
              <a:solidFill>
                <a:srgbClr val="002060"/>
              </a:solidFill>
            </a:rPr>
            <a:t>APCN</a:t>
          </a:r>
          <a:r>
            <a:rPr lang="pt-BR" dirty="0" smtClean="0">
              <a:solidFill>
                <a:srgbClr val="002060"/>
              </a:solidFill>
            </a:rPr>
            <a:t> para o nível de </a:t>
          </a:r>
          <a:r>
            <a:rPr lang="pt-BR" b="1" i="0" dirty="0" smtClean="0">
              <a:solidFill>
                <a:srgbClr val="FF0000"/>
              </a:solidFill>
            </a:rPr>
            <a:t>doutorado</a:t>
          </a:r>
        </a:p>
      </dgm:t>
    </dgm:pt>
    <dgm:pt modelId="{0FD8C953-F597-46BA-A55B-B77EE5D48DAD}" type="parTrans" cxnId="{0ACBAF3C-DA1D-43F0-87A2-4A006D548CCF}">
      <dgm:prSet/>
      <dgm:spPr/>
      <dgm:t>
        <a:bodyPr/>
        <a:lstStyle/>
        <a:p>
          <a:endParaRPr lang="pt-BR">
            <a:solidFill>
              <a:srgbClr val="002060"/>
            </a:solidFill>
          </a:endParaRPr>
        </a:p>
      </dgm:t>
    </dgm:pt>
    <dgm:pt modelId="{F747505F-4371-48CC-9E46-D9A4243C653F}" type="sibTrans" cxnId="{0ACBAF3C-DA1D-43F0-87A2-4A006D548CCF}">
      <dgm:prSet/>
      <dgm:spPr/>
      <dgm:t>
        <a:bodyPr/>
        <a:lstStyle/>
        <a:p>
          <a:endParaRPr lang="pt-BR">
            <a:solidFill>
              <a:srgbClr val="002060"/>
            </a:solidFill>
          </a:endParaRPr>
        </a:p>
      </dgm:t>
    </dgm:pt>
    <dgm:pt modelId="{F2F79323-B9C4-4074-9C98-C5221BD4F7A7}">
      <dgm:prSet phldrT="[Texto]"/>
      <dgm:spPr/>
      <dgm:t>
        <a:bodyPr/>
        <a:lstStyle/>
        <a:p>
          <a:r>
            <a:rPr lang="pt-BR" dirty="0" smtClean="0">
              <a:solidFill>
                <a:srgbClr val="002060"/>
              </a:solidFill>
            </a:rPr>
            <a:t>O programa tem nota igual ou maior que 4 (quatro)</a:t>
          </a:r>
          <a:endParaRPr lang="pt-BR" dirty="0">
            <a:solidFill>
              <a:srgbClr val="002060"/>
            </a:solidFill>
          </a:endParaRPr>
        </a:p>
      </dgm:t>
    </dgm:pt>
    <dgm:pt modelId="{21F42813-BF7D-4FAA-BAA0-17C1A3C28F88}" type="parTrans" cxnId="{22C96959-5758-4CD9-B875-1698779D06C1}">
      <dgm:prSet/>
      <dgm:spPr/>
      <dgm:t>
        <a:bodyPr/>
        <a:lstStyle/>
        <a:p>
          <a:endParaRPr lang="pt-BR">
            <a:solidFill>
              <a:srgbClr val="002060"/>
            </a:solidFill>
          </a:endParaRPr>
        </a:p>
      </dgm:t>
    </dgm:pt>
    <dgm:pt modelId="{12B3F186-9105-4383-9296-4B065277C191}" type="sibTrans" cxnId="{22C96959-5758-4CD9-B875-1698779D06C1}">
      <dgm:prSet/>
      <dgm:spPr/>
      <dgm:t>
        <a:bodyPr/>
        <a:lstStyle/>
        <a:p>
          <a:endParaRPr lang="pt-BR">
            <a:solidFill>
              <a:srgbClr val="002060"/>
            </a:solidFill>
          </a:endParaRPr>
        </a:p>
      </dgm:t>
    </dgm:pt>
    <dgm:pt modelId="{63059648-5D84-4CD8-8994-03BCF7BEB765}">
      <dgm:prSet phldrT="[Texto]"/>
      <dgm:spPr/>
      <dgm:t>
        <a:bodyPr/>
        <a:lstStyle/>
        <a:p>
          <a:r>
            <a:rPr lang="pt-BR" dirty="0" smtClean="0">
              <a:solidFill>
                <a:srgbClr val="002060"/>
              </a:solidFill>
            </a:rPr>
            <a:t>Com a aprovação do doutorado</a:t>
          </a:r>
          <a:endParaRPr lang="pt-BR" dirty="0">
            <a:solidFill>
              <a:srgbClr val="002060"/>
            </a:solidFill>
          </a:endParaRPr>
        </a:p>
      </dgm:t>
    </dgm:pt>
    <dgm:pt modelId="{E1A7848E-A1D6-474D-93D0-146B570D5D47}" type="parTrans" cxnId="{79439089-7A2E-4FFC-ACB7-1C07715CC96D}">
      <dgm:prSet/>
      <dgm:spPr/>
      <dgm:t>
        <a:bodyPr/>
        <a:lstStyle/>
        <a:p>
          <a:endParaRPr lang="pt-BR">
            <a:solidFill>
              <a:srgbClr val="002060"/>
            </a:solidFill>
          </a:endParaRPr>
        </a:p>
      </dgm:t>
    </dgm:pt>
    <dgm:pt modelId="{8C8F445E-42E4-4C14-A856-31D4016A4DD4}" type="sibTrans" cxnId="{79439089-7A2E-4FFC-ACB7-1C07715CC96D}">
      <dgm:prSet/>
      <dgm:spPr/>
      <dgm:t>
        <a:bodyPr/>
        <a:lstStyle/>
        <a:p>
          <a:endParaRPr lang="pt-BR">
            <a:solidFill>
              <a:srgbClr val="002060"/>
            </a:solidFill>
          </a:endParaRPr>
        </a:p>
      </dgm:t>
    </dgm:pt>
    <dgm:pt modelId="{48C923DF-8B4A-4421-BC9A-9E9C9B646379}">
      <dgm:prSet phldrT="[Texto]"/>
      <dgm:spPr/>
      <dgm:t>
        <a:bodyPr/>
        <a:lstStyle/>
        <a:p>
          <a:r>
            <a:rPr lang="pt-BR" dirty="0" smtClean="0">
              <a:solidFill>
                <a:srgbClr val="002060"/>
              </a:solidFill>
            </a:rPr>
            <a:t>O programa tem nota 3 (três)</a:t>
          </a:r>
          <a:endParaRPr lang="pt-BR" dirty="0">
            <a:solidFill>
              <a:srgbClr val="002060"/>
            </a:solidFill>
          </a:endParaRPr>
        </a:p>
      </dgm:t>
    </dgm:pt>
    <dgm:pt modelId="{93ECD763-1B06-4813-9374-499ADDC35654}" type="parTrans" cxnId="{6DD18E64-F752-4F60-8221-3CC594E1EE99}">
      <dgm:prSet/>
      <dgm:spPr/>
      <dgm:t>
        <a:bodyPr/>
        <a:lstStyle/>
        <a:p>
          <a:endParaRPr lang="pt-BR">
            <a:solidFill>
              <a:srgbClr val="002060"/>
            </a:solidFill>
          </a:endParaRPr>
        </a:p>
      </dgm:t>
    </dgm:pt>
    <dgm:pt modelId="{B3F24A27-5ABE-4565-A5D6-B52F44A57B5B}" type="sibTrans" cxnId="{6DD18E64-F752-4F60-8221-3CC594E1EE99}">
      <dgm:prSet/>
      <dgm:spPr/>
      <dgm:t>
        <a:bodyPr/>
        <a:lstStyle/>
        <a:p>
          <a:endParaRPr lang="pt-BR">
            <a:solidFill>
              <a:srgbClr val="002060"/>
            </a:solidFill>
          </a:endParaRPr>
        </a:p>
      </dgm:t>
    </dgm:pt>
    <dgm:pt modelId="{E28401D8-D0C3-4F5E-8470-C0503065B0F9}">
      <dgm:prSet phldrT="[Texto]"/>
      <dgm:spPr/>
      <dgm:t>
        <a:bodyPr/>
        <a:lstStyle/>
        <a:p>
          <a:r>
            <a:rPr lang="pt-BR" dirty="0" smtClean="0">
              <a:solidFill>
                <a:srgbClr val="002060"/>
              </a:solidFill>
            </a:rPr>
            <a:t>O programa manterá sua nota ao final</a:t>
          </a:r>
          <a:endParaRPr lang="pt-BR" dirty="0">
            <a:solidFill>
              <a:srgbClr val="002060"/>
            </a:solidFill>
          </a:endParaRPr>
        </a:p>
      </dgm:t>
    </dgm:pt>
    <dgm:pt modelId="{4AC3BDEA-EF27-4022-8BB9-D0089279A8B3}" type="parTrans" cxnId="{DBAC03C5-F875-4810-A832-E21AC5146973}">
      <dgm:prSet/>
      <dgm:spPr/>
      <dgm:t>
        <a:bodyPr/>
        <a:lstStyle/>
        <a:p>
          <a:endParaRPr lang="pt-BR">
            <a:solidFill>
              <a:srgbClr val="002060"/>
            </a:solidFill>
          </a:endParaRPr>
        </a:p>
      </dgm:t>
    </dgm:pt>
    <dgm:pt modelId="{2D616B61-D151-4B83-8357-CC50D7ECF50D}" type="sibTrans" cxnId="{DBAC03C5-F875-4810-A832-E21AC5146973}">
      <dgm:prSet/>
      <dgm:spPr/>
      <dgm:t>
        <a:bodyPr/>
        <a:lstStyle/>
        <a:p>
          <a:endParaRPr lang="pt-BR">
            <a:solidFill>
              <a:srgbClr val="002060"/>
            </a:solidFill>
          </a:endParaRPr>
        </a:p>
      </dgm:t>
    </dgm:pt>
    <dgm:pt modelId="{A62A6828-8FA1-49A9-9652-8654ECD2B7AA}">
      <dgm:prSet phldrT="[Texto]"/>
      <dgm:spPr/>
      <dgm:t>
        <a:bodyPr/>
        <a:lstStyle/>
        <a:p>
          <a:r>
            <a:rPr lang="pt-BR" dirty="0" smtClean="0">
              <a:solidFill>
                <a:srgbClr val="002060"/>
              </a:solidFill>
            </a:rPr>
            <a:t>Para aprovação, o curso de doutorado deverá receber pelo menos nota 4 (quatro)</a:t>
          </a:r>
          <a:endParaRPr lang="pt-BR" dirty="0">
            <a:solidFill>
              <a:srgbClr val="002060"/>
            </a:solidFill>
          </a:endParaRPr>
        </a:p>
      </dgm:t>
    </dgm:pt>
    <dgm:pt modelId="{6F462B36-5DFB-4F53-A1D0-5B87E5F8E977}" type="parTrans" cxnId="{C08C7D9D-BE01-4BB5-B497-754F11CDABBE}">
      <dgm:prSet/>
      <dgm:spPr/>
      <dgm:t>
        <a:bodyPr/>
        <a:lstStyle/>
        <a:p>
          <a:endParaRPr lang="pt-BR">
            <a:solidFill>
              <a:srgbClr val="002060"/>
            </a:solidFill>
          </a:endParaRPr>
        </a:p>
      </dgm:t>
    </dgm:pt>
    <dgm:pt modelId="{59C074CF-69D4-416E-B561-C016B8B46F6F}" type="sibTrans" cxnId="{C08C7D9D-BE01-4BB5-B497-754F11CDABBE}">
      <dgm:prSet/>
      <dgm:spPr/>
      <dgm:t>
        <a:bodyPr/>
        <a:lstStyle/>
        <a:p>
          <a:endParaRPr lang="pt-BR">
            <a:solidFill>
              <a:srgbClr val="002060"/>
            </a:solidFill>
          </a:endParaRPr>
        </a:p>
      </dgm:t>
    </dgm:pt>
    <dgm:pt modelId="{27CDC31B-03C8-4EDC-BFAB-D69F4B84F88B}">
      <dgm:prSet phldrT="[Texto]"/>
      <dgm:spPr/>
      <dgm:t>
        <a:bodyPr/>
        <a:lstStyle/>
        <a:p>
          <a:r>
            <a:rPr lang="pt-BR" dirty="0" smtClean="0">
              <a:solidFill>
                <a:srgbClr val="002060"/>
              </a:solidFill>
            </a:rPr>
            <a:t>A nota final do programa será a nota do doutorado</a:t>
          </a:r>
          <a:endParaRPr lang="pt-BR" dirty="0">
            <a:solidFill>
              <a:srgbClr val="002060"/>
            </a:solidFill>
          </a:endParaRPr>
        </a:p>
      </dgm:t>
    </dgm:pt>
    <dgm:pt modelId="{FE551D23-0242-4E8E-8A0B-621A446D2682}" type="parTrans" cxnId="{EC02FBAD-D562-4DE8-B2A5-5F45EB76A588}">
      <dgm:prSet/>
      <dgm:spPr/>
      <dgm:t>
        <a:bodyPr/>
        <a:lstStyle/>
        <a:p>
          <a:endParaRPr lang="pt-BR">
            <a:solidFill>
              <a:srgbClr val="002060"/>
            </a:solidFill>
          </a:endParaRPr>
        </a:p>
      </dgm:t>
    </dgm:pt>
    <dgm:pt modelId="{99405474-31DD-4123-BBF0-FFB121D9244F}" type="sibTrans" cxnId="{EC02FBAD-D562-4DE8-B2A5-5F45EB76A588}">
      <dgm:prSet/>
      <dgm:spPr/>
      <dgm:t>
        <a:bodyPr/>
        <a:lstStyle/>
        <a:p>
          <a:endParaRPr lang="pt-BR">
            <a:solidFill>
              <a:srgbClr val="002060"/>
            </a:solidFill>
          </a:endParaRPr>
        </a:p>
      </dgm:t>
    </dgm:pt>
    <dgm:pt modelId="{59F5C992-F1D0-4D3B-BDEC-A04CAB853491}" type="pres">
      <dgm:prSet presAssocID="{AFA77C7D-D310-4604-8673-93CFADDDCED0}" presName="diagram" presStyleCnt="0">
        <dgm:presLayoutVars>
          <dgm:chPref val="1"/>
          <dgm:dir/>
          <dgm:animOne val="branch"/>
          <dgm:animLvl val="lvl"/>
          <dgm:resizeHandles val="exact"/>
        </dgm:presLayoutVars>
      </dgm:prSet>
      <dgm:spPr/>
      <dgm:t>
        <a:bodyPr/>
        <a:lstStyle/>
        <a:p>
          <a:endParaRPr lang="pt-BR"/>
        </a:p>
      </dgm:t>
    </dgm:pt>
    <dgm:pt modelId="{C5764F88-C4D1-4110-89C4-2E2BF9CDBE1A}" type="pres">
      <dgm:prSet presAssocID="{FE500FC0-959B-469F-8DB6-023300237C4F}" presName="root1" presStyleCnt="0"/>
      <dgm:spPr/>
    </dgm:pt>
    <dgm:pt modelId="{13F27888-C2DC-44B2-A179-A884D56EECBA}" type="pres">
      <dgm:prSet presAssocID="{FE500FC0-959B-469F-8DB6-023300237C4F}" presName="LevelOneTextNode" presStyleLbl="node0" presStyleIdx="0" presStyleCnt="1">
        <dgm:presLayoutVars>
          <dgm:chPref val="3"/>
        </dgm:presLayoutVars>
      </dgm:prSet>
      <dgm:spPr/>
      <dgm:t>
        <a:bodyPr/>
        <a:lstStyle/>
        <a:p>
          <a:endParaRPr lang="pt-BR"/>
        </a:p>
      </dgm:t>
    </dgm:pt>
    <dgm:pt modelId="{D7AE1D47-8134-43CD-B936-FE1B34B93299}" type="pres">
      <dgm:prSet presAssocID="{FE500FC0-959B-469F-8DB6-023300237C4F}" presName="level2hierChild" presStyleCnt="0"/>
      <dgm:spPr/>
    </dgm:pt>
    <dgm:pt modelId="{AF997FD3-CAF6-4963-817B-7ACF7B315499}" type="pres">
      <dgm:prSet presAssocID="{21F42813-BF7D-4FAA-BAA0-17C1A3C28F88}" presName="conn2-1" presStyleLbl="parChTrans1D2" presStyleIdx="0" presStyleCnt="2"/>
      <dgm:spPr/>
      <dgm:t>
        <a:bodyPr/>
        <a:lstStyle/>
        <a:p>
          <a:endParaRPr lang="pt-BR"/>
        </a:p>
      </dgm:t>
    </dgm:pt>
    <dgm:pt modelId="{080FB9BA-9142-4FD9-80BB-485208075A61}" type="pres">
      <dgm:prSet presAssocID="{21F42813-BF7D-4FAA-BAA0-17C1A3C28F88}" presName="connTx" presStyleLbl="parChTrans1D2" presStyleIdx="0" presStyleCnt="2"/>
      <dgm:spPr/>
      <dgm:t>
        <a:bodyPr/>
        <a:lstStyle/>
        <a:p>
          <a:endParaRPr lang="pt-BR"/>
        </a:p>
      </dgm:t>
    </dgm:pt>
    <dgm:pt modelId="{1BBD6AF4-0CF4-4F47-AE4C-9905C3360DBE}" type="pres">
      <dgm:prSet presAssocID="{F2F79323-B9C4-4074-9C98-C5221BD4F7A7}" presName="root2" presStyleCnt="0"/>
      <dgm:spPr/>
    </dgm:pt>
    <dgm:pt modelId="{DA603D15-E1B7-4854-B465-752D6D89D9E9}" type="pres">
      <dgm:prSet presAssocID="{F2F79323-B9C4-4074-9C98-C5221BD4F7A7}" presName="LevelTwoTextNode" presStyleLbl="node2" presStyleIdx="0" presStyleCnt="2">
        <dgm:presLayoutVars>
          <dgm:chPref val="3"/>
        </dgm:presLayoutVars>
      </dgm:prSet>
      <dgm:spPr/>
      <dgm:t>
        <a:bodyPr/>
        <a:lstStyle/>
        <a:p>
          <a:endParaRPr lang="pt-BR"/>
        </a:p>
      </dgm:t>
    </dgm:pt>
    <dgm:pt modelId="{879CEC00-BADC-4864-B996-3DA59E1D6CA3}" type="pres">
      <dgm:prSet presAssocID="{F2F79323-B9C4-4074-9C98-C5221BD4F7A7}" presName="level3hierChild" presStyleCnt="0"/>
      <dgm:spPr/>
    </dgm:pt>
    <dgm:pt modelId="{D76CBA97-E840-4044-921D-CEDAD4040E6E}" type="pres">
      <dgm:prSet presAssocID="{E1A7848E-A1D6-474D-93D0-146B570D5D47}" presName="conn2-1" presStyleLbl="parChTrans1D3" presStyleIdx="0" presStyleCnt="2"/>
      <dgm:spPr/>
      <dgm:t>
        <a:bodyPr/>
        <a:lstStyle/>
        <a:p>
          <a:endParaRPr lang="pt-BR"/>
        </a:p>
      </dgm:t>
    </dgm:pt>
    <dgm:pt modelId="{37841CD0-EA42-4051-9268-9E04D7CD38E6}" type="pres">
      <dgm:prSet presAssocID="{E1A7848E-A1D6-474D-93D0-146B570D5D47}" presName="connTx" presStyleLbl="parChTrans1D3" presStyleIdx="0" presStyleCnt="2"/>
      <dgm:spPr/>
      <dgm:t>
        <a:bodyPr/>
        <a:lstStyle/>
        <a:p>
          <a:endParaRPr lang="pt-BR"/>
        </a:p>
      </dgm:t>
    </dgm:pt>
    <dgm:pt modelId="{2CC6AA68-0B9C-4EE8-9B94-1B3866DFE9FC}" type="pres">
      <dgm:prSet presAssocID="{63059648-5D84-4CD8-8994-03BCF7BEB765}" presName="root2" presStyleCnt="0"/>
      <dgm:spPr/>
    </dgm:pt>
    <dgm:pt modelId="{DA606361-9EA6-4F66-BE51-3EC45A8F91D6}" type="pres">
      <dgm:prSet presAssocID="{63059648-5D84-4CD8-8994-03BCF7BEB765}" presName="LevelTwoTextNode" presStyleLbl="node3" presStyleIdx="0" presStyleCnt="2">
        <dgm:presLayoutVars>
          <dgm:chPref val="3"/>
        </dgm:presLayoutVars>
      </dgm:prSet>
      <dgm:spPr/>
      <dgm:t>
        <a:bodyPr/>
        <a:lstStyle/>
        <a:p>
          <a:endParaRPr lang="pt-BR"/>
        </a:p>
      </dgm:t>
    </dgm:pt>
    <dgm:pt modelId="{6B02F870-9417-4D9D-9431-A5717A7EB56E}" type="pres">
      <dgm:prSet presAssocID="{63059648-5D84-4CD8-8994-03BCF7BEB765}" presName="level3hierChild" presStyleCnt="0"/>
      <dgm:spPr/>
    </dgm:pt>
    <dgm:pt modelId="{76124820-C2E9-4353-B54F-A19E244FCB51}" type="pres">
      <dgm:prSet presAssocID="{4AC3BDEA-EF27-4022-8BB9-D0089279A8B3}" presName="conn2-1" presStyleLbl="parChTrans1D4" presStyleIdx="0" presStyleCnt="2"/>
      <dgm:spPr/>
      <dgm:t>
        <a:bodyPr/>
        <a:lstStyle/>
        <a:p>
          <a:endParaRPr lang="pt-BR"/>
        </a:p>
      </dgm:t>
    </dgm:pt>
    <dgm:pt modelId="{BE4B64E7-0FBA-4D16-BABA-124277DE2013}" type="pres">
      <dgm:prSet presAssocID="{4AC3BDEA-EF27-4022-8BB9-D0089279A8B3}" presName="connTx" presStyleLbl="parChTrans1D4" presStyleIdx="0" presStyleCnt="2"/>
      <dgm:spPr/>
      <dgm:t>
        <a:bodyPr/>
        <a:lstStyle/>
        <a:p>
          <a:endParaRPr lang="pt-BR"/>
        </a:p>
      </dgm:t>
    </dgm:pt>
    <dgm:pt modelId="{3F9766F4-13A9-48E7-ABB8-CB5E6BA93F3E}" type="pres">
      <dgm:prSet presAssocID="{E28401D8-D0C3-4F5E-8470-C0503065B0F9}" presName="root2" presStyleCnt="0"/>
      <dgm:spPr/>
    </dgm:pt>
    <dgm:pt modelId="{13615822-3B30-49A4-948F-4F1C46E2990A}" type="pres">
      <dgm:prSet presAssocID="{E28401D8-D0C3-4F5E-8470-C0503065B0F9}" presName="LevelTwoTextNode" presStyleLbl="node4" presStyleIdx="0" presStyleCnt="2">
        <dgm:presLayoutVars>
          <dgm:chPref val="3"/>
        </dgm:presLayoutVars>
      </dgm:prSet>
      <dgm:spPr/>
      <dgm:t>
        <a:bodyPr/>
        <a:lstStyle/>
        <a:p>
          <a:endParaRPr lang="pt-BR"/>
        </a:p>
      </dgm:t>
    </dgm:pt>
    <dgm:pt modelId="{159AE6F2-6E27-40C4-9B5A-C5A4993EA7A8}" type="pres">
      <dgm:prSet presAssocID="{E28401D8-D0C3-4F5E-8470-C0503065B0F9}" presName="level3hierChild" presStyleCnt="0"/>
      <dgm:spPr/>
    </dgm:pt>
    <dgm:pt modelId="{112AE2E8-EC62-491D-ADFA-BED4D549F1B3}" type="pres">
      <dgm:prSet presAssocID="{93ECD763-1B06-4813-9374-499ADDC35654}" presName="conn2-1" presStyleLbl="parChTrans1D2" presStyleIdx="1" presStyleCnt="2"/>
      <dgm:spPr/>
      <dgm:t>
        <a:bodyPr/>
        <a:lstStyle/>
        <a:p>
          <a:endParaRPr lang="pt-BR"/>
        </a:p>
      </dgm:t>
    </dgm:pt>
    <dgm:pt modelId="{EA96614A-5E91-4143-87B9-2A4EA5239FF1}" type="pres">
      <dgm:prSet presAssocID="{93ECD763-1B06-4813-9374-499ADDC35654}" presName="connTx" presStyleLbl="parChTrans1D2" presStyleIdx="1" presStyleCnt="2"/>
      <dgm:spPr/>
      <dgm:t>
        <a:bodyPr/>
        <a:lstStyle/>
        <a:p>
          <a:endParaRPr lang="pt-BR"/>
        </a:p>
      </dgm:t>
    </dgm:pt>
    <dgm:pt modelId="{2149619D-9DD8-4FB6-82CC-BA2EECAFA250}" type="pres">
      <dgm:prSet presAssocID="{48C923DF-8B4A-4421-BC9A-9E9C9B646379}" presName="root2" presStyleCnt="0"/>
      <dgm:spPr/>
    </dgm:pt>
    <dgm:pt modelId="{8CD114AD-37E3-415E-9FE9-1B6048053EAE}" type="pres">
      <dgm:prSet presAssocID="{48C923DF-8B4A-4421-BC9A-9E9C9B646379}" presName="LevelTwoTextNode" presStyleLbl="node2" presStyleIdx="1" presStyleCnt="2">
        <dgm:presLayoutVars>
          <dgm:chPref val="3"/>
        </dgm:presLayoutVars>
      </dgm:prSet>
      <dgm:spPr/>
      <dgm:t>
        <a:bodyPr/>
        <a:lstStyle/>
        <a:p>
          <a:endParaRPr lang="pt-BR"/>
        </a:p>
      </dgm:t>
    </dgm:pt>
    <dgm:pt modelId="{A6C59488-0429-4B65-80CE-3AB441248A19}" type="pres">
      <dgm:prSet presAssocID="{48C923DF-8B4A-4421-BC9A-9E9C9B646379}" presName="level3hierChild" presStyleCnt="0"/>
      <dgm:spPr/>
    </dgm:pt>
    <dgm:pt modelId="{A28979E4-A865-43A3-BEA9-3B94A2A05F1E}" type="pres">
      <dgm:prSet presAssocID="{6F462B36-5DFB-4F53-A1D0-5B87E5F8E977}" presName="conn2-1" presStyleLbl="parChTrans1D3" presStyleIdx="1" presStyleCnt="2"/>
      <dgm:spPr/>
      <dgm:t>
        <a:bodyPr/>
        <a:lstStyle/>
        <a:p>
          <a:endParaRPr lang="pt-BR"/>
        </a:p>
      </dgm:t>
    </dgm:pt>
    <dgm:pt modelId="{B8B1CC08-01B8-4052-A38E-B30954BDF940}" type="pres">
      <dgm:prSet presAssocID="{6F462B36-5DFB-4F53-A1D0-5B87E5F8E977}" presName="connTx" presStyleLbl="parChTrans1D3" presStyleIdx="1" presStyleCnt="2"/>
      <dgm:spPr/>
      <dgm:t>
        <a:bodyPr/>
        <a:lstStyle/>
        <a:p>
          <a:endParaRPr lang="pt-BR"/>
        </a:p>
      </dgm:t>
    </dgm:pt>
    <dgm:pt modelId="{C407BB6E-0DAF-45BD-BC20-5EC41E880884}" type="pres">
      <dgm:prSet presAssocID="{A62A6828-8FA1-49A9-9652-8654ECD2B7AA}" presName="root2" presStyleCnt="0"/>
      <dgm:spPr/>
    </dgm:pt>
    <dgm:pt modelId="{3B4A5EE7-D619-4AB5-A93B-4E5A7A81BF95}" type="pres">
      <dgm:prSet presAssocID="{A62A6828-8FA1-49A9-9652-8654ECD2B7AA}" presName="LevelTwoTextNode" presStyleLbl="node3" presStyleIdx="1" presStyleCnt="2">
        <dgm:presLayoutVars>
          <dgm:chPref val="3"/>
        </dgm:presLayoutVars>
      </dgm:prSet>
      <dgm:spPr/>
      <dgm:t>
        <a:bodyPr/>
        <a:lstStyle/>
        <a:p>
          <a:endParaRPr lang="pt-BR"/>
        </a:p>
      </dgm:t>
    </dgm:pt>
    <dgm:pt modelId="{5173FD52-6310-4953-9C4F-5F5FF155E4A3}" type="pres">
      <dgm:prSet presAssocID="{A62A6828-8FA1-49A9-9652-8654ECD2B7AA}" presName="level3hierChild" presStyleCnt="0"/>
      <dgm:spPr/>
    </dgm:pt>
    <dgm:pt modelId="{5CCF03AB-C133-45F3-AF52-E82EB98B8CF8}" type="pres">
      <dgm:prSet presAssocID="{FE551D23-0242-4E8E-8A0B-621A446D2682}" presName="conn2-1" presStyleLbl="parChTrans1D4" presStyleIdx="1" presStyleCnt="2"/>
      <dgm:spPr/>
      <dgm:t>
        <a:bodyPr/>
        <a:lstStyle/>
        <a:p>
          <a:endParaRPr lang="pt-BR"/>
        </a:p>
      </dgm:t>
    </dgm:pt>
    <dgm:pt modelId="{D744E91C-4E16-444D-B8E2-7427CF13DBC7}" type="pres">
      <dgm:prSet presAssocID="{FE551D23-0242-4E8E-8A0B-621A446D2682}" presName="connTx" presStyleLbl="parChTrans1D4" presStyleIdx="1" presStyleCnt="2"/>
      <dgm:spPr/>
      <dgm:t>
        <a:bodyPr/>
        <a:lstStyle/>
        <a:p>
          <a:endParaRPr lang="pt-BR"/>
        </a:p>
      </dgm:t>
    </dgm:pt>
    <dgm:pt modelId="{2E088083-FBB4-41C8-B7F9-517ED1EA6041}" type="pres">
      <dgm:prSet presAssocID="{27CDC31B-03C8-4EDC-BFAB-D69F4B84F88B}" presName="root2" presStyleCnt="0"/>
      <dgm:spPr/>
    </dgm:pt>
    <dgm:pt modelId="{0B8CB6D9-6C1E-4CB1-81B3-081F8425B512}" type="pres">
      <dgm:prSet presAssocID="{27CDC31B-03C8-4EDC-BFAB-D69F4B84F88B}" presName="LevelTwoTextNode" presStyleLbl="node4" presStyleIdx="1" presStyleCnt="2">
        <dgm:presLayoutVars>
          <dgm:chPref val="3"/>
        </dgm:presLayoutVars>
      </dgm:prSet>
      <dgm:spPr/>
      <dgm:t>
        <a:bodyPr/>
        <a:lstStyle/>
        <a:p>
          <a:endParaRPr lang="pt-BR"/>
        </a:p>
      </dgm:t>
    </dgm:pt>
    <dgm:pt modelId="{306FD542-61FC-4858-A031-F55955B38A92}" type="pres">
      <dgm:prSet presAssocID="{27CDC31B-03C8-4EDC-BFAB-D69F4B84F88B}" presName="level3hierChild" presStyleCnt="0"/>
      <dgm:spPr/>
    </dgm:pt>
  </dgm:ptLst>
  <dgm:cxnLst>
    <dgm:cxn modelId="{1D93627C-79CA-4CFF-A392-C730C90DCC06}" type="presOf" srcId="{93ECD763-1B06-4813-9374-499ADDC35654}" destId="{112AE2E8-EC62-491D-ADFA-BED4D549F1B3}" srcOrd="0" destOrd="0" presId="urn:microsoft.com/office/officeart/2005/8/layout/hierarchy2"/>
    <dgm:cxn modelId="{5337886B-4203-48BB-AF5C-70D647E444D7}" type="presOf" srcId="{E28401D8-D0C3-4F5E-8470-C0503065B0F9}" destId="{13615822-3B30-49A4-948F-4F1C46E2990A}" srcOrd="0" destOrd="0" presId="urn:microsoft.com/office/officeart/2005/8/layout/hierarchy2"/>
    <dgm:cxn modelId="{1EA04472-6A74-4FDC-B16D-CFA82035520F}" type="presOf" srcId="{21F42813-BF7D-4FAA-BAA0-17C1A3C28F88}" destId="{080FB9BA-9142-4FD9-80BB-485208075A61}" srcOrd="1" destOrd="0" presId="urn:microsoft.com/office/officeart/2005/8/layout/hierarchy2"/>
    <dgm:cxn modelId="{22C96959-5758-4CD9-B875-1698779D06C1}" srcId="{FE500FC0-959B-469F-8DB6-023300237C4F}" destId="{F2F79323-B9C4-4074-9C98-C5221BD4F7A7}" srcOrd="0" destOrd="0" parTransId="{21F42813-BF7D-4FAA-BAA0-17C1A3C28F88}" sibTransId="{12B3F186-9105-4383-9296-4B065277C191}"/>
    <dgm:cxn modelId="{B9C8ACAB-1379-4F5A-A447-8B5FEDC123ED}" type="presOf" srcId="{E1A7848E-A1D6-474D-93D0-146B570D5D47}" destId="{D76CBA97-E840-4044-921D-CEDAD4040E6E}" srcOrd="0" destOrd="0" presId="urn:microsoft.com/office/officeart/2005/8/layout/hierarchy2"/>
    <dgm:cxn modelId="{B5A24D88-81F5-4D5D-8D20-C593D5D94BB6}" type="presOf" srcId="{F2F79323-B9C4-4074-9C98-C5221BD4F7A7}" destId="{DA603D15-E1B7-4854-B465-752D6D89D9E9}" srcOrd="0" destOrd="0" presId="urn:microsoft.com/office/officeart/2005/8/layout/hierarchy2"/>
    <dgm:cxn modelId="{135A9579-D7C0-4C54-A38B-D953EC0B205F}" type="presOf" srcId="{FE551D23-0242-4E8E-8A0B-621A446D2682}" destId="{5CCF03AB-C133-45F3-AF52-E82EB98B8CF8}" srcOrd="0" destOrd="0" presId="urn:microsoft.com/office/officeart/2005/8/layout/hierarchy2"/>
    <dgm:cxn modelId="{6DD18E64-F752-4F60-8221-3CC594E1EE99}" srcId="{FE500FC0-959B-469F-8DB6-023300237C4F}" destId="{48C923DF-8B4A-4421-BC9A-9E9C9B646379}" srcOrd="1" destOrd="0" parTransId="{93ECD763-1B06-4813-9374-499ADDC35654}" sibTransId="{B3F24A27-5ABE-4565-A5D6-B52F44A57B5B}"/>
    <dgm:cxn modelId="{AC5FF29D-41FF-46A6-B274-5CB7AC98F3DD}" type="presOf" srcId="{4AC3BDEA-EF27-4022-8BB9-D0089279A8B3}" destId="{BE4B64E7-0FBA-4D16-BABA-124277DE2013}" srcOrd="1" destOrd="0" presId="urn:microsoft.com/office/officeart/2005/8/layout/hierarchy2"/>
    <dgm:cxn modelId="{D233AB4B-BA7D-4265-AC28-72C2678ED1A3}" type="presOf" srcId="{FE500FC0-959B-469F-8DB6-023300237C4F}" destId="{13F27888-C2DC-44B2-A179-A884D56EECBA}" srcOrd="0" destOrd="0" presId="urn:microsoft.com/office/officeart/2005/8/layout/hierarchy2"/>
    <dgm:cxn modelId="{95CE2F1F-A6F1-4CEB-84AC-41D1A90463F0}" type="presOf" srcId="{27CDC31B-03C8-4EDC-BFAB-D69F4B84F88B}" destId="{0B8CB6D9-6C1E-4CB1-81B3-081F8425B512}" srcOrd="0" destOrd="0" presId="urn:microsoft.com/office/officeart/2005/8/layout/hierarchy2"/>
    <dgm:cxn modelId="{905B7E26-367C-4A69-AACB-D52456B26754}" type="presOf" srcId="{FE551D23-0242-4E8E-8A0B-621A446D2682}" destId="{D744E91C-4E16-444D-B8E2-7427CF13DBC7}" srcOrd="1" destOrd="0" presId="urn:microsoft.com/office/officeart/2005/8/layout/hierarchy2"/>
    <dgm:cxn modelId="{EC02FBAD-D562-4DE8-B2A5-5F45EB76A588}" srcId="{A62A6828-8FA1-49A9-9652-8654ECD2B7AA}" destId="{27CDC31B-03C8-4EDC-BFAB-D69F4B84F88B}" srcOrd="0" destOrd="0" parTransId="{FE551D23-0242-4E8E-8A0B-621A446D2682}" sibTransId="{99405474-31DD-4123-BBF0-FFB121D9244F}"/>
    <dgm:cxn modelId="{7734237C-03D1-4F3B-AAF1-14B787EA4148}" type="presOf" srcId="{21F42813-BF7D-4FAA-BAA0-17C1A3C28F88}" destId="{AF997FD3-CAF6-4963-817B-7ACF7B315499}" srcOrd="0" destOrd="0" presId="urn:microsoft.com/office/officeart/2005/8/layout/hierarchy2"/>
    <dgm:cxn modelId="{43EBAF81-315F-4EEE-9F7C-1CFDE1A4561F}" type="presOf" srcId="{4AC3BDEA-EF27-4022-8BB9-D0089279A8B3}" destId="{76124820-C2E9-4353-B54F-A19E244FCB51}" srcOrd="0" destOrd="0" presId="urn:microsoft.com/office/officeart/2005/8/layout/hierarchy2"/>
    <dgm:cxn modelId="{575B72FA-BE98-4D5A-B6BD-F1DE9D9D48BE}" type="presOf" srcId="{AFA77C7D-D310-4604-8673-93CFADDDCED0}" destId="{59F5C992-F1D0-4D3B-BDEC-A04CAB853491}" srcOrd="0" destOrd="0" presId="urn:microsoft.com/office/officeart/2005/8/layout/hierarchy2"/>
    <dgm:cxn modelId="{91177B72-8CB8-44DA-9A48-B740E0C32121}" type="presOf" srcId="{A62A6828-8FA1-49A9-9652-8654ECD2B7AA}" destId="{3B4A5EE7-D619-4AB5-A93B-4E5A7A81BF95}" srcOrd="0" destOrd="0" presId="urn:microsoft.com/office/officeart/2005/8/layout/hierarchy2"/>
    <dgm:cxn modelId="{0ACBAF3C-DA1D-43F0-87A2-4A006D548CCF}" srcId="{AFA77C7D-D310-4604-8673-93CFADDDCED0}" destId="{FE500FC0-959B-469F-8DB6-023300237C4F}" srcOrd="0" destOrd="0" parTransId="{0FD8C953-F597-46BA-A55B-B77EE5D48DAD}" sibTransId="{F747505F-4371-48CC-9E46-D9A4243C653F}"/>
    <dgm:cxn modelId="{2D003228-A101-4AEF-A60A-DEBF35B2BFC1}" type="presOf" srcId="{6F462B36-5DFB-4F53-A1D0-5B87E5F8E977}" destId="{B8B1CC08-01B8-4052-A38E-B30954BDF940}" srcOrd="1" destOrd="0" presId="urn:microsoft.com/office/officeart/2005/8/layout/hierarchy2"/>
    <dgm:cxn modelId="{7DA27B9B-D592-416D-8417-AC620681C906}" type="presOf" srcId="{E1A7848E-A1D6-474D-93D0-146B570D5D47}" destId="{37841CD0-EA42-4051-9268-9E04D7CD38E6}" srcOrd="1" destOrd="0" presId="urn:microsoft.com/office/officeart/2005/8/layout/hierarchy2"/>
    <dgm:cxn modelId="{D880345D-B6AE-4ED1-8E79-C8244D02A5BE}" type="presOf" srcId="{6F462B36-5DFB-4F53-A1D0-5B87E5F8E977}" destId="{A28979E4-A865-43A3-BEA9-3B94A2A05F1E}" srcOrd="0" destOrd="0" presId="urn:microsoft.com/office/officeart/2005/8/layout/hierarchy2"/>
    <dgm:cxn modelId="{C08C7D9D-BE01-4BB5-B497-754F11CDABBE}" srcId="{48C923DF-8B4A-4421-BC9A-9E9C9B646379}" destId="{A62A6828-8FA1-49A9-9652-8654ECD2B7AA}" srcOrd="0" destOrd="0" parTransId="{6F462B36-5DFB-4F53-A1D0-5B87E5F8E977}" sibTransId="{59C074CF-69D4-416E-B561-C016B8B46F6F}"/>
    <dgm:cxn modelId="{5968DD7F-801D-4DAD-90DB-4FDA32D693E6}" type="presOf" srcId="{93ECD763-1B06-4813-9374-499ADDC35654}" destId="{EA96614A-5E91-4143-87B9-2A4EA5239FF1}" srcOrd="1" destOrd="0" presId="urn:microsoft.com/office/officeart/2005/8/layout/hierarchy2"/>
    <dgm:cxn modelId="{DBAC03C5-F875-4810-A832-E21AC5146973}" srcId="{63059648-5D84-4CD8-8994-03BCF7BEB765}" destId="{E28401D8-D0C3-4F5E-8470-C0503065B0F9}" srcOrd="0" destOrd="0" parTransId="{4AC3BDEA-EF27-4022-8BB9-D0089279A8B3}" sibTransId="{2D616B61-D151-4B83-8357-CC50D7ECF50D}"/>
    <dgm:cxn modelId="{79439089-7A2E-4FFC-ACB7-1C07715CC96D}" srcId="{F2F79323-B9C4-4074-9C98-C5221BD4F7A7}" destId="{63059648-5D84-4CD8-8994-03BCF7BEB765}" srcOrd="0" destOrd="0" parTransId="{E1A7848E-A1D6-474D-93D0-146B570D5D47}" sibTransId="{8C8F445E-42E4-4C14-A856-31D4016A4DD4}"/>
    <dgm:cxn modelId="{5BC6F0C9-F954-4A02-859A-C3AE6D45D010}" type="presOf" srcId="{48C923DF-8B4A-4421-BC9A-9E9C9B646379}" destId="{8CD114AD-37E3-415E-9FE9-1B6048053EAE}" srcOrd="0" destOrd="0" presId="urn:microsoft.com/office/officeart/2005/8/layout/hierarchy2"/>
    <dgm:cxn modelId="{8B42EF85-B4E6-43CA-915D-C936950A3E66}" type="presOf" srcId="{63059648-5D84-4CD8-8994-03BCF7BEB765}" destId="{DA606361-9EA6-4F66-BE51-3EC45A8F91D6}" srcOrd="0" destOrd="0" presId="urn:microsoft.com/office/officeart/2005/8/layout/hierarchy2"/>
    <dgm:cxn modelId="{3B43AD85-06F2-4CF0-9929-3794D25ED5B8}" type="presParOf" srcId="{59F5C992-F1D0-4D3B-BDEC-A04CAB853491}" destId="{C5764F88-C4D1-4110-89C4-2E2BF9CDBE1A}" srcOrd="0" destOrd="0" presId="urn:microsoft.com/office/officeart/2005/8/layout/hierarchy2"/>
    <dgm:cxn modelId="{24FAFA00-4EA2-483C-B807-0A375DD85C85}" type="presParOf" srcId="{C5764F88-C4D1-4110-89C4-2E2BF9CDBE1A}" destId="{13F27888-C2DC-44B2-A179-A884D56EECBA}" srcOrd="0" destOrd="0" presId="urn:microsoft.com/office/officeart/2005/8/layout/hierarchy2"/>
    <dgm:cxn modelId="{1FC203B4-79F7-4BAE-889A-90E6B5A12E74}" type="presParOf" srcId="{C5764F88-C4D1-4110-89C4-2E2BF9CDBE1A}" destId="{D7AE1D47-8134-43CD-B936-FE1B34B93299}" srcOrd="1" destOrd="0" presId="urn:microsoft.com/office/officeart/2005/8/layout/hierarchy2"/>
    <dgm:cxn modelId="{EDA8E659-8E07-4E6A-AC99-C5FDD683E33F}" type="presParOf" srcId="{D7AE1D47-8134-43CD-B936-FE1B34B93299}" destId="{AF997FD3-CAF6-4963-817B-7ACF7B315499}" srcOrd="0" destOrd="0" presId="urn:microsoft.com/office/officeart/2005/8/layout/hierarchy2"/>
    <dgm:cxn modelId="{4D3FE768-A003-48D1-AF58-11D1A0CF0B44}" type="presParOf" srcId="{AF997FD3-CAF6-4963-817B-7ACF7B315499}" destId="{080FB9BA-9142-4FD9-80BB-485208075A61}" srcOrd="0" destOrd="0" presId="urn:microsoft.com/office/officeart/2005/8/layout/hierarchy2"/>
    <dgm:cxn modelId="{FA783416-C5A9-4575-908E-68C79E441846}" type="presParOf" srcId="{D7AE1D47-8134-43CD-B936-FE1B34B93299}" destId="{1BBD6AF4-0CF4-4F47-AE4C-9905C3360DBE}" srcOrd="1" destOrd="0" presId="urn:microsoft.com/office/officeart/2005/8/layout/hierarchy2"/>
    <dgm:cxn modelId="{728C14CE-8F13-43F1-87F8-7D5BF01B5D9A}" type="presParOf" srcId="{1BBD6AF4-0CF4-4F47-AE4C-9905C3360DBE}" destId="{DA603D15-E1B7-4854-B465-752D6D89D9E9}" srcOrd="0" destOrd="0" presId="urn:microsoft.com/office/officeart/2005/8/layout/hierarchy2"/>
    <dgm:cxn modelId="{1CD5C4A2-8612-4828-8B0C-0DFE3337EA5C}" type="presParOf" srcId="{1BBD6AF4-0CF4-4F47-AE4C-9905C3360DBE}" destId="{879CEC00-BADC-4864-B996-3DA59E1D6CA3}" srcOrd="1" destOrd="0" presId="urn:microsoft.com/office/officeart/2005/8/layout/hierarchy2"/>
    <dgm:cxn modelId="{7C92E94C-9B87-426B-928C-0CF73A1DEEB2}" type="presParOf" srcId="{879CEC00-BADC-4864-B996-3DA59E1D6CA3}" destId="{D76CBA97-E840-4044-921D-CEDAD4040E6E}" srcOrd="0" destOrd="0" presId="urn:microsoft.com/office/officeart/2005/8/layout/hierarchy2"/>
    <dgm:cxn modelId="{33C68946-B0A4-4A50-841E-15774ACD5129}" type="presParOf" srcId="{D76CBA97-E840-4044-921D-CEDAD4040E6E}" destId="{37841CD0-EA42-4051-9268-9E04D7CD38E6}" srcOrd="0" destOrd="0" presId="urn:microsoft.com/office/officeart/2005/8/layout/hierarchy2"/>
    <dgm:cxn modelId="{F7CC437F-9AF3-46D2-8E48-3D053A01A37B}" type="presParOf" srcId="{879CEC00-BADC-4864-B996-3DA59E1D6CA3}" destId="{2CC6AA68-0B9C-4EE8-9B94-1B3866DFE9FC}" srcOrd="1" destOrd="0" presId="urn:microsoft.com/office/officeart/2005/8/layout/hierarchy2"/>
    <dgm:cxn modelId="{A3F69789-B871-4C33-934D-E4EEB77905D0}" type="presParOf" srcId="{2CC6AA68-0B9C-4EE8-9B94-1B3866DFE9FC}" destId="{DA606361-9EA6-4F66-BE51-3EC45A8F91D6}" srcOrd="0" destOrd="0" presId="urn:microsoft.com/office/officeart/2005/8/layout/hierarchy2"/>
    <dgm:cxn modelId="{8420C87E-6526-4FB7-A3FD-2A9B135F1A84}" type="presParOf" srcId="{2CC6AA68-0B9C-4EE8-9B94-1B3866DFE9FC}" destId="{6B02F870-9417-4D9D-9431-A5717A7EB56E}" srcOrd="1" destOrd="0" presId="urn:microsoft.com/office/officeart/2005/8/layout/hierarchy2"/>
    <dgm:cxn modelId="{3F2DA103-383C-44F3-A7CB-0808043F8FC6}" type="presParOf" srcId="{6B02F870-9417-4D9D-9431-A5717A7EB56E}" destId="{76124820-C2E9-4353-B54F-A19E244FCB51}" srcOrd="0" destOrd="0" presId="urn:microsoft.com/office/officeart/2005/8/layout/hierarchy2"/>
    <dgm:cxn modelId="{DC65AC81-820D-48E4-B40A-6A9CEC383254}" type="presParOf" srcId="{76124820-C2E9-4353-B54F-A19E244FCB51}" destId="{BE4B64E7-0FBA-4D16-BABA-124277DE2013}" srcOrd="0" destOrd="0" presId="urn:microsoft.com/office/officeart/2005/8/layout/hierarchy2"/>
    <dgm:cxn modelId="{AFB944A3-185B-44BE-B4F7-D14B7EAFB138}" type="presParOf" srcId="{6B02F870-9417-4D9D-9431-A5717A7EB56E}" destId="{3F9766F4-13A9-48E7-ABB8-CB5E6BA93F3E}" srcOrd="1" destOrd="0" presId="urn:microsoft.com/office/officeart/2005/8/layout/hierarchy2"/>
    <dgm:cxn modelId="{9376C45B-149B-4413-B5ED-E5D0FB8C8FA2}" type="presParOf" srcId="{3F9766F4-13A9-48E7-ABB8-CB5E6BA93F3E}" destId="{13615822-3B30-49A4-948F-4F1C46E2990A}" srcOrd="0" destOrd="0" presId="urn:microsoft.com/office/officeart/2005/8/layout/hierarchy2"/>
    <dgm:cxn modelId="{3063416F-2299-4A08-B902-FCF29B5C6115}" type="presParOf" srcId="{3F9766F4-13A9-48E7-ABB8-CB5E6BA93F3E}" destId="{159AE6F2-6E27-40C4-9B5A-C5A4993EA7A8}" srcOrd="1" destOrd="0" presId="urn:microsoft.com/office/officeart/2005/8/layout/hierarchy2"/>
    <dgm:cxn modelId="{C4D5E6E7-6BA6-452A-9B97-3D5445CC36C1}" type="presParOf" srcId="{D7AE1D47-8134-43CD-B936-FE1B34B93299}" destId="{112AE2E8-EC62-491D-ADFA-BED4D549F1B3}" srcOrd="2" destOrd="0" presId="urn:microsoft.com/office/officeart/2005/8/layout/hierarchy2"/>
    <dgm:cxn modelId="{85E73D4D-6BEE-4BC6-A6BC-7C2E9C18D7B5}" type="presParOf" srcId="{112AE2E8-EC62-491D-ADFA-BED4D549F1B3}" destId="{EA96614A-5E91-4143-87B9-2A4EA5239FF1}" srcOrd="0" destOrd="0" presId="urn:microsoft.com/office/officeart/2005/8/layout/hierarchy2"/>
    <dgm:cxn modelId="{7D6EB1F6-108C-43CB-A218-1A19040AE017}" type="presParOf" srcId="{D7AE1D47-8134-43CD-B936-FE1B34B93299}" destId="{2149619D-9DD8-4FB6-82CC-BA2EECAFA250}" srcOrd="3" destOrd="0" presId="urn:microsoft.com/office/officeart/2005/8/layout/hierarchy2"/>
    <dgm:cxn modelId="{00A8FEA0-D5D6-40F9-B0F9-1E056BEEB1FD}" type="presParOf" srcId="{2149619D-9DD8-4FB6-82CC-BA2EECAFA250}" destId="{8CD114AD-37E3-415E-9FE9-1B6048053EAE}" srcOrd="0" destOrd="0" presId="urn:microsoft.com/office/officeart/2005/8/layout/hierarchy2"/>
    <dgm:cxn modelId="{475345C2-949A-4DBC-B20D-15903EBC832B}" type="presParOf" srcId="{2149619D-9DD8-4FB6-82CC-BA2EECAFA250}" destId="{A6C59488-0429-4B65-80CE-3AB441248A19}" srcOrd="1" destOrd="0" presId="urn:microsoft.com/office/officeart/2005/8/layout/hierarchy2"/>
    <dgm:cxn modelId="{BDAB6ED5-A28E-4AC3-AB0F-F51BF3843573}" type="presParOf" srcId="{A6C59488-0429-4B65-80CE-3AB441248A19}" destId="{A28979E4-A865-43A3-BEA9-3B94A2A05F1E}" srcOrd="0" destOrd="0" presId="urn:microsoft.com/office/officeart/2005/8/layout/hierarchy2"/>
    <dgm:cxn modelId="{1A583B33-9028-4E1B-A8A9-36A0605C3848}" type="presParOf" srcId="{A28979E4-A865-43A3-BEA9-3B94A2A05F1E}" destId="{B8B1CC08-01B8-4052-A38E-B30954BDF940}" srcOrd="0" destOrd="0" presId="urn:microsoft.com/office/officeart/2005/8/layout/hierarchy2"/>
    <dgm:cxn modelId="{4C36F986-EB9A-4EAB-A857-B76D0C45C7BF}" type="presParOf" srcId="{A6C59488-0429-4B65-80CE-3AB441248A19}" destId="{C407BB6E-0DAF-45BD-BC20-5EC41E880884}" srcOrd="1" destOrd="0" presId="urn:microsoft.com/office/officeart/2005/8/layout/hierarchy2"/>
    <dgm:cxn modelId="{F5E36ED4-4F13-4A5A-95E7-C508DDC01BCE}" type="presParOf" srcId="{C407BB6E-0DAF-45BD-BC20-5EC41E880884}" destId="{3B4A5EE7-D619-4AB5-A93B-4E5A7A81BF95}" srcOrd="0" destOrd="0" presId="urn:microsoft.com/office/officeart/2005/8/layout/hierarchy2"/>
    <dgm:cxn modelId="{DDC6CCA0-228B-4E41-8038-425A40E801F2}" type="presParOf" srcId="{C407BB6E-0DAF-45BD-BC20-5EC41E880884}" destId="{5173FD52-6310-4953-9C4F-5F5FF155E4A3}" srcOrd="1" destOrd="0" presId="urn:microsoft.com/office/officeart/2005/8/layout/hierarchy2"/>
    <dgm:cxn modelId="{C6296E07-38AD-4D11-A797-49499E6B114B}" type="presParOf" srcId="{5173FD52-6310-4953-9C4F-5F5FF155E4A3}" destId="{5CCF03AB-C133-45F3-AF52-E82EB98B8CF8}" srcOrd="0" destOrd="0" presId="urn:microsoft.com/office/officeart/2005/8/layout/hierarchy2"/>
    <dgm:cxn modelId="{281477F1-168C-4C7C-B1E4-BD59BC123DFA}" type="presParOf" srcId="{5CCF03AB-C133-45F3-AF52-E82EB98B8CF8}" destId="{D744E91C-4E16-444D-B8E2-7427CF13DBC7}" srcOrd="0" destOrd="0" presId="urn:microsoft.com/office/officeart/2005/8/layout/hierarchy2"/>
    <dgm:cxn modelId="{E78C027A-72E0-48FC-BBFC-4BCE63E9DC72}" type="presParOf" srcId="{5173FD52-6310-4953-9C4F-5F5FF155E4A3}" destId="{2E088083-FBB4-41C8-B7F9-517ED1EA6041}" srcOrd="1" destOrd="0" presId="urn:microsoft.com/office/officeart/2005/8/layout/hierarchy2"/>
    <dgm:cxn modelId="{F87835F9-1A15-4411-BE32-8E57966167AB}" type="presParOf" srcId="{2E088083-FBB4-41C8-B7F9-517ED1EA6041}" destId="{0B8CB6D9-6C1E-4CB1-81B3-081F8425B512}" srcOrd="0" destOrd="0" presId="urn:microsoft.com/office/officeart/2005/8/layout/hierarchy2"/>
    <dgm:cxn modelId="{26F51B6D-8A9D-48B3-A94A-FA752B62A3E0}" type="presParOf" srcId="{2E088083-FBB4-41C8-B7F9-517ED1EA6041}" destId="{306FD542-61FC-4858-A031-F55955B38A92}"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ADF026-B124-410E-9D3C-592C9BD6E8B6}">
      <dsp:nvSpPr>
        <dsp:cNvPr id="0" name=""/>
        <dsp:cNvSpPr/>
      </dsp:nvSpPr>
      <dsp:spPr>
        <a:xfrm>
          <a:off x="244653" y="985203"/>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Proposta de Curso Novo</a:t>
          </a:r>
          <a:endParaRPr lang="pt-BR" sz="1200" kern="1200" dirty="0">
            <a:solidFill>
              <a:srgbClr val="002060"/>
            </a:solidFill>
          </a:endParaRPr>
        </a:p>
      </dsp:txBody>
      <dsp:txXfrm>
        <a:off x="261370" y="1001920"/>
        <a:ext cx="1108112" cy="537339"/>
      </dsp:txXfrm>
    </dsp:sp>
    <dsp:sp modelId="{D2F937B6-A146-432E-A7DE-0DC86AD1C9E3}">
      <dsp:nvSpPr>
        <dsp:cNvPr id="0" name=""/>
        <dsp:cNvSpPr/>
      </dsp:nvSpPr>
      <dsp:spPr>
        <a:xfrm rot="18289469">
          <a:off x="1214712" y="922181"/>
          <a:ext cx="799591" cy="40429"/>
        </a:xfrm>
        <a:custGeom>
          <a:avLst/>
          <a:gdLst/>
          <a:ahLst/>
          <a:cxnLst/>
          <a:rect l="0" t="0" r="0" b="0"/>
          <a:pathLst>
            <a:path>
              <a:moveTo>
                <a:pt x="0" y="20214"/>
              </a:moveTo>
              <a:lnTo>
                <a:pt x="799591" y="20214"/>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1594518" y="922406"/>
        <a:ext cx="39979" cy="39979"/>
      </dsp:txXfrm>
    </dsp:sp>
    <dsp:sp modelId="{74A17C50-1655-4B18-958B-F4E5D1EBECDF}">
      <dsp:nvSpPr>
        <dsp:cNvPr id="0" name=""/>
        <dsp:cNvSpPr/>
      </dsp:nvSpPr>
      <dsp:spPr>
        <a:xfrm>
          <a:off x="1842817" y="328814"/>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Programa existente</a:t>
          </a:r>
          <a:endParaRPr lang="pt-BR" sz="1200" kern="1200" dirty="0">
            <a:solidFill>
              <a:srgbClr val="002060"/>
            </a:solidFill>
          </a:endParaRPr>
        </a:p>
      </dsp:txBody>
      <dsp:txXfrm>
        <a:off x="1859534" y="345531"/>
        <a:ext cx="1108112" cy="537339"/>
      </dsp:txXfrm>
    </dsp:sp>
    <dsp:sp modelId="{2D6ECA36-735A-4BB7-AC52-85396335E899}">
      <dsp:nvSpPr>
        <dsp:cNvPr id="0" name=""/>
        <dsp:cNvSpPr/>
      </dsp:nvSpPr>
      <dsp:spPr>
        <a:xfrm rot="19457599">
          <a:off x="2931509" y="429889"/>
          <a:ext cx="562327" cy="40429"/>
        </a:xfrm>
        <a:custGeom>
          <a:avLst/>
          <a:gdLst/>
          <a:ahLst/>
          <a:cxnLst/>
          <a:rect l="0" t="0" r="0" b="0"/>
          <a:pathLst>
            <a:path>
              <a:moveTo>
                <a:pt x="0" y="20214"/>
              </a:moveTo>
              <a:lnTo>
                <a:pt x="562327" y="2021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3198615" y="436046"/>
        <a:ext cx="28116" cy="28116"/>
      </dsp:txXfrm>
    </dsp:sp>
    <dsp:sp modelId="{A7DC3F05-A40D-4DBB-BE5A-9334059E984F}">
      <dsp:nvSpPr>
        <dsp:cNvPr id="0" name=""/>
        <dsp:cNvSpPr/>
      </dsp:nvSpPr>
      <dsp:spPr>
        <a:xfrm>
          <a:off x="3440982" y="620"/>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Aprovado com a nota do programa*</a:t>
          </a:r>
          <a:endParaRPr lang="pt-BR" sz="1200" kern="1200" dirty="0">
            <a:solidFill>
              <a:srgbClr val="002060"/>
            </a:solidFill>
          </a:endParaRPr>
        </a:p>
      </dsp:txBody>
      <dsp:txXfrm>
        <a:off x="3457699" y="17337"/>
        <a:ext cx="1108112" cy="537339"/>
      </dsp:txXfrm>
    </dsp:sp>
    <dsp:sp modelId="{627786B8-3A3F-4ACA-A063-0EEA08D11793}">
      <dsp:nvSpPr>
        <dsp:cNvPr id="0" name=""/>
        <dsp:cNvSpPr/>
      </dsp:nvSpPr>
      <dsp:spPr>
        <a:xfrm rot="2142401">
          <a:off x="2931509" y="758083"/>
          <a:ext cx="562327" cy="40429"/>
        </a:xfrm>
        <a:custGeom>
          <a:avLst/>
          <a:gdLst/>
          <a:ahLst/>
          <a:cxnLst/>
          <a:rect l="0" t="0" r="0" b="0"/>
          <a:pathLst>
            <a:path>
              <a:moveTo>
                <a:pt x="0" y="20214"/>
              </a:moveTo>
              <a:lnTo>
                <a:pt x="562327" y="2021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3198615" y="764240"/>
        <a:ext cx="28116" cy="28116"/>
      </dsp:txXfrm>
    </dsp:sp>
    <dsp:sp modelId="{65D56529-0B1D-4F8C-BEEB-53A285A29943}">
      <dsp:nvSpPr>
        <dsp:cNvPr id="0" name=""/>
        <dsp:cNvSpPr/>
      </dsp:nvSpPr>
      <dsp:spPr>
        <a:xfrm>
          <a:off x="3440982" y="657009"/>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Não Aprovado</a:t>
          </a:r>
          <a:endParaRPr lang="pt-BR" sz="1200" kern="1200" dirty="0">
            <a:solidFill>
              <a:srgbClr val="002060"/>
            </a:solidFill>
          </a:endParaRPr>
        </a:p>
      </dsp:txBody>
      <dsp:txXfrm>
        <a:off x="3457699" y="673726"/>
        <a:ext cx="1108112" cy="537339"/>
      </dsp:txXfrm>
    </dsp:sp>
    <dsp:sp modelId="{17371B64-E7DF-4A9C-9C2A-FA2936F79AA9}">
      <dsp:nvSpPr>
        <dsp:cNvPr id="0" name=""/>
        <dsp:cNvSpPr/>
      </dsp:nvSpPr>
      <dsp:spPr>
        <a:xfrm rot="3310531">
          <a:off x="1214712" y="1578570"/>
          <a:ext cx="799591" cy="40429"/>
        </a:xfrm>
        <a:custGeom>
          <a:avLst/>
          <a:gdLst/>
          <a:ahLst/>
          <a:cxnLst/>
          <a:rect l="0" t="0" r="0" b="0"/>
          <a:pathLst>
            <a:path>
              <a:moveTo>
                <a:pt x="0" y="20214"/>
              </a:moveTo>
              <a:lnTo>
                <a:pt x="799591" y="20214"/>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1594518" y="1578795"/>
        <a:ext cx="39979" cy="39979"/>
      </dsp:txXfrm>
    </dsp:sp>
    <dsp:sp modelId="{0407E3FD-009A-4E7C-83A2-00FBC0129491}">
      <dsp:nvSpPr>
        <dsp:cNvPr id="0" name=""/>
        <dsp:cNvSpPr/>
      </dsp:nvSpPr>
      <dsp:spPr>
        <a:xfrm>
          <a:off x="1842817" y="1641592"/>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Programa novo</a:t>
          </a:r>
          <a:endParaRPr lang="pt-BR" sz="1200" kern="1200" dirty="0">
            <a:solidFill>
              <a:srgbClr val="002060"/>
            </a:solidFill>
          </a:endParaRPr>
        </a:p>
      </dsp:txBody>
      <dsp:txXfrm>
        <a:off x="1859534" y="1658309"/>
        <a:ext cx="1108112" cy="537339"/>
      </dsp:txXfrm>
    </dsp:sp>
    <dsp:sp modelId="{D73C90FE-BBB1-4391-B215-5A0DA8CEB129}">
      <dsp:nvSpPr>
        <dsp:cNvPr id="0" name=""/>
        <dsp:cNvSpPr/>
      </dsp:nvSpPr>
      <dsp:spPr>
        <a:xfrm rot="19457599">
          <a:off x="2931509" y="1742667"/>
          <a:ext cx="562327" cy="40429"/>
        </a:xfrm>
        <a:custGeom>
          <a:avLst/>
          <a:gdLst/>
          <a:ahLst/>
          <a:cxnLst/>
          <a:rect l="0" t="0" r="0" b="0"/>
          <a:pathLst>
            <a:path>
              <a:moveTo>
                <a:pt x="0" y="20214"/>
              </a:moveTo>
              <a:lnTo>
                <a:pt x="562327" y="2021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3198615" y="1748824"/>
        <a:ext cx="28116" cy="28116"/>
      </dsp:txXfrm>
    </dsp:sp>
    <dsp:sp modelId="{1BAC4E80-1AB8-4D7D-8E00-25E40C03D338}">
      <dsp:nvSpPr>
        <dsp:cNvPr id="0" name=""/>
        <dsp:cNvSpPr/>
      </dsp:nvSpPr>
      <dsp:spPr>
        <a:xfrm>
          <a:off x="3440982" y="1313398"/>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Aprovado</a:t>
          </a:r>
          <a:endParaRPr lang="pt-BR" sz="1200" kern="1200" dirty="0">
            <a:solidFill>
              <a:srgbClr val="002060"/>
            </a:solidFill>
          </a:endParaRPr>
        </a:p>
      </dsp:txBody>
      <dsp:txXfrm>
        <a:off x="3457699" y="1330115"/>
        <a:ext cx="1108112" cy="537339"/>
      </dsp:txXfrm>
    </dsp:sp>
    <dsp:sp modelId="{6072CFE2-F030-466C-9CE4-BDEA387633A5}">
      <dsp:nvSpPr>
        <dsp:cNvPr id="0" name=""/>
        <dsp:cNvSpPr/>
      </dsp:nvSpPr>
      <dsp:spPr>
        <a:xfrm rot="2142401">
          <a:off x="2931509" y="2070861"/>
          <a:ext cx="562327" cy="40429"/>
        </a:xfrm>
        <a:custGeom>
          <a:avLst/>
          <a:gdLst/>
          <a:ahLst/>
          <a:cxnLst/>
          <a:rect l="0" t="0" r="0" b="0"/>
          <a:pathLst>
            <a:path>
              <a:moveTo>
                <a:pt x="0" y="20214"/>
              </a:moveTo>
              <a:lnTo>
                <a:pt x="562327" y="2021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3198615" y="2077018"/>
        <a:ext cx="28116" cy="28116"/>
      </dsp:txXfrm>
    </dsp:sp>
    <dsp:sp modelId="{6D6B8004-4909-4BED-82F5-9557F0BD59D9}">
      <dsp:nvSpPr>
        <dsp:cNvPr id="0" name=""/>
        <dsp:cNvSpPr/>
      </dsp:nvSpPr>
      <dsp:spPr>
        <a:xfrm>
          <a:off x="3440982" y="1969787"/>
          <a:ext cx="1141546" cy="57077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dirty="0" smtClean="0">
              <a:solidFill>
                <a:srgbClr val="002060"/>
              </a:solidFill>
            </a:rPr>
            <a:t>Não Aprovado</a:t>
          </a:r>
          <a:endParaRPr lang="pt-BR" sz="1200" kern="1200" dirty="0">
            <a:solidFill>
              <a:srgbClr val="002060"/>
            </a:solidFill>
          </a:endParaRPr>
        </a:p>
      </dsp:txBody>
      <dsp:txXfrm>
        <a:off x="3457699" y="1986504"/>
        <a:ext cx="1108112" cy="5373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F27888-C2DC-44B2-A179-A884D56EECBA}">
      <dsp:nvSpPr>
        <dsp:cNvPr id="0" name=""/>
        <dsp:cNvSpPr/>
      </dsp:nvSpPr>
      <dsp:spPr>
        <a:xfrm>
          <a:off x="2717" y="1210504"/>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Programa existente submete </a:t>
          </a:r>
          <a:r>
            <a:rPr lang="pt-BR" sz="900" kern="1200" dirty="0" err="1" smtClean="0">
              <a:solidFill>
                <a:srgbClr val="002060"/>
              </a:solidFill>
            </a:rPr>
            <a:t>APCN</a:t>
          </a:r>
          <a:r>
            <a:rPr lang="pt-BR" sz="900" kern="1200" dirty="0" smtClean="0">
              <a:solidFill>
                <a:srgbClr val="002060"/>
              </a:solidFill>
            </a:rPr>
            <a:t> para o nível de </a:t>
          </a:r>
          <a:r>
            <a:rPr lang="pt-BR" sz="900" b="1" i="0" kern="1200" dirty="0" smtClean="0">
              <a:solidFill>
                <a:srgbClr val="FF0000"/>
              </a:solidFill>
            </a:rPr>
            <a:t>doutorado</a:t>
          </a:r>
        </a:p>
      </dsp:txBody>
      <dsp:txXfrm>
        <a:off x="18924" y="1226711"/>
        <a:ext cx="1074249" cy="520917"/>
      </dsp:txXfrm>
    </dsp:sp>
    <dsp:sp modelId="{AF997FD3-CAF6-4963-817B-7ACF7B315499}">
      <dsp:nvSpPr>
        <dsp:cNvPr id="0" name=""/>
        <dsp:cNvSpPr/>
      </dsp:nvSpPr>
      <dsp:spPr>
        <a:xfrm rot="19457599">
          <a:off x="1058141" y="1311343"/>
          <a:ext cx="545144" cy="33486"/>
        </a:xfrm>
        <a:custGeom>
          <a:avLst/>
          <a:gdLst/>
          <a:ahLst/>
          <a:cxnLst/>
          <a:rect l="0" t="0" r="0" b="0"/>
          <a:pathLst>
            <a:path>
              <a:moveTo>
                <a:pt x="0" y="16743"/>
              </a:moveTo>
              <a:lnTo>
                <a:pt x="545144" y="16743"/>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1317084" y="1314458"/>
        <a:ext cx="27257" cy="27257"/>
      </dsp:txXfrm>
    </dsp:sp>
    <dsp:sp modelId="{DA603D15-E1B7-4854-B465-752D6D89D9E9}">
      <dsp:nvSpPr>
        <dsp:cNvPr id="0" name=""/>
        <dsp:cNvSpPr/>
      </dsp:nvSpPr>
      <dsp:spPr>
        <a:xfrm>
          <a:off x="1552046" y="892338"/>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O programa tem nota igual ou maior que 4 (quatro)</a:t>
          </a:r>
          <a:endParaRPr lang="pt-BR" sz="900" kern="1200" dirty="0">
            <a:solidFill>
              <a:srgbClr val="002060"/>
            </a:solidFill>
          </a:endParaRPr>
        </a:p>
      </dsp:txBody>
      <dsp:txXfrm>
        <a:off x="1568253" y="908545"/>
        <a:ext cx="1074249" cy="520917"/>
      </dsp:txXfrm>
    </dsp:sp>
    <dsp:sp modelId="{D76CBA97-E840-4044-921D-CEDAD4040E6E}">
      <dsp:nvSpPr>
        <dsp:cNvPr id="0" name=""/>
        <dsp:cNvSpPr/>
      </dsp:nvSpPr>
      <dsp:spPr>
        <a:xfrm>
          <a:off x="2658709" y="1152261"/>
          <a:ext cx="442665" cy="33486"/>
        </a:xfrm>
        <a:custGeom>
          <a:avLst/>
          <a:gdLst/>
          <a:ahLst/>
          <a:cxnLst/>
          <a:rect l="0" t="0" r="0" b="0"/>
          <a:pathLst>
            <a:path>
              <a:moveTo>
                <a:pt x="0" y="16743"/>
              </a:moveTo>
              <a:lnTo>
                <a:pt x="442665" y="1674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2868975" y="1157937"/>
        <a:ext cx="22133" cy="22133"/>
      </dsp:txXfrm>
    </dsp:sp>
    <dsp:sp modelId="{DA606361-9EA6-4F66-BE51-3EC45A8F91D6}">
      <dsp:nvSpPr>
        <dsp:cNvPr id="0" name=""/>
        <dsp:cNvSpPr/>
      </dsp:nvSpPr>
      <dsp:spPr>
        <a:xfrm>
          <a:off x="3101375" y="892338"/>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Com a aprovação do doutorado</a:t>
          </a:r>
          <a:endParaRPr lang="pt-BR" sz="900" kern="1200" dirty="0">
            <a:solidFill>
              <a:srgbClr val="002060"/>
            </a:solidFill>
          </a:endParaRPr>
        </a:p>
      </dsp:txBody>
      <dsp:txXfrm>
        <a:off x="3117582" y="908545"/>
        <a:ext cx="1074249" cy="520917"/>
      </dsp:txXfrm>
    </dsp:sp>
    <dsp:sp modelId="{76124820-C2E9-4353-B54F-A19E244FCB51}">
      <dsp:nvSpPr>
        <dsp:cNvPr id="0" name=""/>
        <dsp:cNvSpPr/>
      </dsp:nvSpPr>
      <dsp:spPr>
        <a:xfrm>
          <a:off x="4208038" y="1152261"/>
          <a:ext cx="442665" cy="33486"/>
        </a:xfrm>
        <a:custGeom>
          <a:avLst/>
          <a:gdLst/>
          <a:ahLst/>
          <a:cxnLst/>
          <a:rect l="0" t="0" r="0" b="0"/>
          <a:pathLst>
            <a:path>
              <a:moveTo>
                <a:pt x="0" y="16743"/>
              </a:moveTo>
              <a:lnTo>
                <a:pt x="442665" y="1674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4418304" y="1157937"/>
        <a:ext cx="22133" cy="22133"/>
      </dsp:txXfrm>
    </dsp:sp>
    <dsp:sp modelId="{13615822-3B30-49A4-948F-4F1C46E2990A}">
      <dsp:nvSpPr>
        <dsp:cNvPr id="0" name=""/>
        <dsp:cNvSpPr/>
      </dsp:nvSpPr>
      <dsp:spPr>
        <a:xfrm>
          <a:off x="4650704" y="892338"/>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O programa manterá sua nota ao final</a:t>
          </a:r>
          <a:endParaRPr lang="pt-BR" sz="900" kern="1200" dirty="0">
            <a:solidFill>
              <a:srgbClr val="002060"/>
            </a:solidFill>
          </a:endParaRPr>
        </a:p>
      </dsp:txBody>
      <dsp:txXfrm>
        <a:off x="4666911" y="908545"/>
        <a:ext cx="1074249" cy="520917"/>
      </dsp:txXfrm>
    </dsp:sp>
    <dsp:sp modelId="{112AE2E8-EC62-491D-ADFA-BED4D549F1B3}">
      <dsp:nvSpPr>
        <dsp:cNvPr id="0" name=""/>
        <dsp:cNvSpPr/>
      </dsp:nvSpPr>
      <dsp:spPr>
        <a:xfrm rot="2142401">
          <a:off x="1058141" y="1629509"/>
          <a:ext cx="545144" cy="33486"/>
        </a:xfrm>
        <a:custGeom>
          <a:avLst/>
          <a:gdLst/>
          <a:ahLst/>
          <a:cxnLst/>
          <a:rect l="0" t="0" r="0" b="0"/>
          <a:pathLst>
            <a:path>
              <a:moveTo>
                <a:pt x="0" y="16743"/>
              </a:moveTo>
              <a:lnTo>
                <a:pt x="545144" y="16743"/>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1317084" y="1632624"/>
        <a:ext cx="27257" cy="27257"/>
      </dsp:txXfrm>
    </dsp:sp>
    <dsp:sp modelId="{8CD114AD-37E3-415E-9FE9-1B6048053EAE}">
      <dsp:nvSpPr>
        <dsp:cNvPr id="0" name=""/>
        <dsp:cNvSpPr/>
      </dsp:nvSpPr>
      <dsp:spPr>
        <a:xfrm>
          <a:off x="1552046" y="1528669"/>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O programa tem nota 3 (três)</a:t>
          </a:r>
          <a:endParaRPr lang="pt-BR" sz="900" kern="1200" dirty="0">
            <a:solidFill>
              <a:srgbClr val="002060"/>
            </a:solidFill>
          </a:endParaRPr>
        </a:p>
      </dsp:txBody>
      <dsp:txXfrm>
        <a:off x="1568253" y="1544876"/>
        <a:ext cx="1074249" cy="520917"/>
      </dsp:txXfrm>
    </dsp:sp>
    <dsp:sp modelId="{A28979E4-A865-43A3-BEA9-3B94A2A05F1E}">
      <dsp:nvSpPr>
        <dsp:cNvPr id="0" name=""/>
        <dsp:cNvSpPr/>
      </dsp:nvSpPr>
      <dsp:spPr>
        <a:xfrm>
          <a:off x="2658709" y="1788592"/>
          <a:ext cx="442665" cy="33486"/>
        </a:xfrm>
        <a:custGeom>
          <a:avLst/>
          <a:gdLst/>
          <a:ahLst/>
          <a:cxnLst/>
          <a:rect l="0" t="0" r="0" b="0"/>
          <a:pathLst>
            <a:path>
              <a:moveTo>
                <a:pt x="0" y="16743"/>
              </a:moveTo>
              <a:lnTo>
                <a:pt x="442665" y="1674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2868975" y="1794269"/>
        <a:ext cx="22133" cy="22133"/>
      </dsp:txXfrm>
    </dsp:sp>
    <dsp:sp modelId="{3B4A5EE7-D619-4AB5-A93B-4E5A7A81BF95}">
      <dsp:nvSpPr>
        <dsp:cNvPr id="0" name=""/>
        <dsp:cNvSpPr/>
      </dsp:nvSpPr>
      <dsp:spPr>
        <a:xfrm>
          <a:off x="3101375" y="1528669"/>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Para aprovação, o curso de doutorado deverá receber pelo menos nota 4 (quatro)</a:t>
          </a:r>
          <a:endParaRPr lang="pt-BR" sz="900" kern="1200" dirty="0">
            <a:solidFill>
              <a:srgbClr val="002060"/>
            </a:solidFill>
          </a:endParaRPr>
        </a:p>
      </dsp:txBody>
      <dsp:txXfrm>
        <a:off x="3117582" y="1544876"/>
        <a:ext cx="1074249" cy="520917"/>
      </dsp:txXfrm>
    </dsp:sp>
    <dsp:sp modelId="{5CCF03AB-C133-45F3-AF52-E82EB98B8CF8}">
      <dsp:nvSpPr>
        <dsp:cNvPr id="0" name=""/>
        <dsp:cNvSpPr/>
      </dsp:nvSpPr>
      <dsp:spPr>
        <a:xfrm>
          <a:off x="4208038" y="1788592"/>
          <a:ext cx="442665" cy="33486"/>
        </a:xfrm>
        <a:custGeom>
          <a:avLst/>
          <a:gdLst/>
          <a:ahLst/>
          <a:cxnLst/>
          <a:rect l="0" t="0" r="0" b="0"/>
          <a:pathLst>
            <a:path>
              <a:moveTo>
                <a:pt x="0" y="16743"/>
              </a:moveTo>
              <a:lnTo>
                <a:pt x="442665" y="1674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rgbClr val="002060"/>
            </a:solidFill>
          </a:endParaRPr>
        </a:p>
      </dsp:txBody>
      <dsp:txXfrm>
        <a:off x="4418304" y="1794269"/>
        <a:ext cx="22133" cy="22133"/>
      </dsp:txXfrm>
    </dsp:sp>
    <dsp:sp modelId="{0B8CB6D9-6C1E-4CB1-81B3-081F8425B512}">
      <dsp:nvSpPr>
        <dsp:cNvPr id="0" name=""/>
        <dsp:cNvSpPr/>
      </dsp:nvSpPr>
      <dsp:spPr>
        <a:xfrm>
          <a:off x="4650704" y="1528669"/>
          <a:ext cx="1106663" cy="55333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dirty="0" smtClean="0">
              <a:solidFill>
                <a:srgbClr val="002060"/>
              </a:solidFill>
            </a:rPr>
            <a:t>A nota final do programa será a nota do doutorado</a:t>
          </a:r>
          <a:endParaRPr lang="pt-BR" sz="900" kern="1200" dirty="0">
            <a:solidFill>
              <a:srgbClr val="002060"/>
            </a:solidFill>
          </a:endParaRPr>
        </a:p>
      </dsp:txBody>
      <dsp:txXfrm>
        <a:off x="4666911" y="1544876"/>
        <a:ext cx="1074249" cy="5209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1834</Words>
  <Characters>9905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Alencar da Fonseca</dc:creator>
  <cp:keywords/>
  <dc:description/>
  <cp:lastModifiedBy>Marcella Ribeiro Christmann</cp:lastModifiedBy>
  <cp:revision>3</cp:revision>
  <dcterms:created xsi:type="dcterms:W3CDTF">2018-08-30T14:36:00Z</dcterms:created>
  <dcterms:modified xsi:type="dcterms:W3CDTF">2018-08-30T14:36:00Z</dcterms:modified>
</cp:coreProperties>
</file>