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B28" w:rsidRPr="002D2B28" w:rsidRDefault="002D2B28" w:rsidP="002D2B28">
      <w:pPr>
        <w:pStyle w:val="Default"/>
        <w:rPr>
          <w:color w:val="auto"/>
        </w:rPr>
      </w:pPr>
    </w:p>
    <w:tbl>
      <w:tblPr>
        <w:tblStyle w:val="TabeladeGrade5Escura-nfase3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2693"/>
        <w:gridCol w:w="4246"/>
      </w:tblGrid>
      <w:tr w:rsidR="002D2B28" w:rsidRPr="002D2B28" w:rsidTr="002D2B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</w:tcPr>
          <w:p w:rsidR="002D2B28" w:rsidRPr="002D2B28" w:rsidRDefault="002D2B28" w:rsidP="002D2B28">
            <w:pPr>
              <w:jc w:val="center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2D2B28">
              <w:rPr>
                <w:rFonts w:asciiTheme="majorHAnsi" w:hAnsiTheme="majorHAnsi" w:cstheme="majorHAnsi"/>
                <w:bCs w:val="0"/>
                <w:color w:val="auto"/>
                <w:sz w:val="20"/>
                <w:szCs w:val="20"/>
              </w:rPr>
              <w:t>PRESTAÇÃO DE CONTAS DO PERÍODO DE INTERSTÍCIO</w:t>
            </w:r>
          </w:p>
        </w:tc>
      </w:tr>
      <w:tr w:rsidR="002D2B28" w:rsidRPr="002D2B28" w:rsidTr="002D2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vAlign w:val="center"/>
          </w:tcPr>
          <w:p w:rsidR="002D2B28" w:rsidRPr="002D2B28" w:rsidRDefault="002D2B28" w:rsidP="002D2B28">
            <w:pPr>
              <w:jc w:val="center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2D2B28">
              <w:rPr>
                <w:rFonts w:asciiTheme="majorHAnsi" w:hAnsiTheme="majorHAnsi" w:cstheme="majorHAnsi"/>
                <w:bCs w:val="0"/>
                <w:color w:val="auto"/>
                <w:sz w:val="20"/>
                <w:szCs w:val="20"/>
              </w:rPr>
              <w:t>TODAS AS MODALIDADES</w:t>
            </w:r>
          </w:p>
        </w:tc>
        <w:tc>
          <w:tcPr>
            <w:tcW w:w="2693" w:type="dxa"/>
            <w:vAlign w:val="center"/>
          </w:tcPr>
          <w:p w:rsidR="002D2B28" w:rsidRPr="002D2B28" w:rsidRDefault="002D2B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2D2B2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DOCUMENTOS ESPECÍFICOS</w:t>
            </w:r>
          </w:p>
        </w:tc>
        <w:tc>
          <w:tcPr>
            <w:tcW w:w="4246" w:type="dxa"/>
          </w:tcPr>
          <w:p w:rsidR="002D2B28" w:rsidRPr="002D2B28" w:rsidRDefault="002D2B28" w:rsidP="002D2B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D2B2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OBSERVAÇÕES</w:t>
            </w:r>
          </w:p>
        </w:tc>
      </w:tr>
      <w:tr w:rsidR="002D2B28" w:rsidRPr="002D2B28" w:rsidTr="002D2B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:rsidR="002D2B28" w:rsidRPr="002D2B28" w:rsidRDefault="002D2B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2D2B28" w:rsidRPr="002D2B28" w:rsidRDefault="002D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2D2B2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1. PDF DO CURRÍCULO LATTES ATUALIZADO</w:t>
            </w:r>
          </w:p>
        </w:tc>
        <w:tc>
          <w:tcPr>
            <w:tcW w:w="4246" w:type="dxa"/>
          </w:tcPr>
          <w:p w:rsidR="002D2B28" w:rsidRPr="002D2B28" w:rsidRDefault="002D2B28" w:rsidP="002D2B28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2D2B28">
              <w:rPr>
                <w:rFonts w:asciiTheme="majorHAnsi" w:hAnsiTheme="majorHAnsi" w:cstheme="majorHAnsi"/>
                <w:sz w:val="20"/>
                <w:szCs w:val="20"/>
              </w:rPr>
              <w:t xml:space="preserve">Deve ser criado e atualizado em: </w:t>
            </w:r>
          </w:p>
          <w:p w:rsidR="002D2B28" w:rsidRPr="002D2B28" w:rsidRDefault="002D2B28" w:rsidP="002D2B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hyperlink r:id="rId4" w:history="1">
              <w:r w:rsidRPr="002D2B28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https://wwws.cnpq.br/cvlattesweb/pkg_cv_estr.inicio</w:t>
              </w:r>
            </w:hyperlink>
          </w:p>
          <w:p w:rsidR="002D2B28" w:rsidRPr="002D2B28" w:rsidRDefault="002D2B28" w:rsidP="002D2B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2D2B28">
              <w:rPr>
                <w:rFonts w:asciiTheme="majorHAnsi" w:hAnsiTheme="majorHAnsi" w:cstheme="majorHAnsi"/>
                <w:sz w:val="20"/>
                <w:szCs w:val="20"/>
              </w:rPr>
              <w:t>O Currículo Lattes deve ser atualizado e citar a Capes como a instituição de fomento da sua bolsa no exterior.</w:t>
            </w:r>
          </w:p>
        </w:tc>
      </w:tr>
      <w:tr w:rsidR="002D2B28" w:rsidRPr="002D2B28" w:rsidTr="002D2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:rsidR="002D2B28" w:rsidRPr="002D2B28" w:rsidRDefault="002D2B28" w:rsidP="002D2B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2D2B28" w:rsidRPr="002D2B28" w:rsidRDefault="002D2B28" w:rsidP="002D2B28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2D2B2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2. PDF DOS COMPROVANTES DE PERMANÊNCIA NO BRASIL </w:t>
            </w:r>
          </w:p>
        </w:tc>
        <w:tc>
          <w:tcPr>
            <w:tcW w:w="4246" w:type="dxa"/>
          </w:tcPr>
          <w:p w:rsidR="002D2B28" w:rsidRPr="002D2B28" w:rsidRDefault="002D2B28" w:rsidP="002D2B28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2D2B28">
              <w:rPr>
                <w:rFonts w:asciiTheme="majorHAnsi" w:hAnsiTheme="majorHAnsi" w:cstheme="majorHAnsi"/>
                <w:sz w:val="20"/>
                <w:szCs w:val="20"/>
              </w:rPr>
              <w:t xml:space="preserve">Os comprovantes de permanência no Brasil devem referir-se a todos os meses do interstício. </w:t>
            </w:r>
          </w:p>
        </w:tc>
      </w:tr>
      <w:tr w:rsidR="002D2B28" w:rsidRPr="002D2B28" w:rsidTr="002D2B28">
        <w:trPr>
          <w:trHeight w:val="29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:rsidR="002D2B28" w:rsidRPr="002D2B28" w:rsidRDefault="002D2B28" w:rsidP="002D2B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D2B28" w:rsidRPr="002D2B28" w:rsidRDefault="002D2B28" w:rsidP="002D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46" w:type="dxa"/>
          </w:tcPr>
          <w:p w:rsidR="002D2B28" w:rsidRPr="002D2B28" w:rsidRDefault="002D2B28" w:rsidP="002D2B28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2D2B28">
              <w:rPr>
                <w:rFonts w:asciiTheme="majorHAnsi" w:hAnsiTheme="majorHAnsi" w:cstheme="majorHAnsi"/>
                <w:sz w:val="20"/>
                <w:szCs w:val="20"/>
              </w:rPr>
              <w:t xml:space="preserve">São considerados documentos para </w:t>
            </w:r>
            <w:r w:rsidRPr="002D2B28">
              <w:rPr>
                <w:rFonts w:asciiTheme="majorHAnsi" w:hAnsiTheme="majorHAnsi" w:cstheme="majorHAnsi"/>
                <w:sz w:val="20"/>
                <w:szCs w:val="20"/>
              </w:rPr>
              <w:t>comprova</w:t>
            </w:r>
            <w:r w:rsidRPr="002D2B28">
              <w:rPr>
                <w:rFonts w:asciiTheme="majorHAnsi" w:hAnsiTheme="majorHAnsi" w:cstheme="majorHAnsi"/>
                <w:sz w:val="20"/>
                <w:szCs w:val="20"/>
              </w:rPr>
              <w:t>ção do período de permanência obrigatória:</w:t>
            </w:r>
          </w:p>
          <w:p w:rsidR="002D2B28" w:rsidRPr="002D2B28" w:rsidRDefault="002D2B28" w:rsidP="002D2B28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 w:rsidRPr="002D2B28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Para todas as modalidades, inclusive graduação sanduíche</w:t>
            </w:r>
            <w:r w:rsidRPr="002D2B28">
              <w:rPr>
                <w:rFonts w:asciiTheme="majorHAnsi" w:hAnsiTheme="majorHAnsi" w:cstheme="majorHAnsi"/>
                <w:sz w:val="20"/>
                <w:szCs w:val="20"/>
                <w:u w:val="single"/>
              </w:rPr>
              <w:t xml:space="preserve">: </w:t>
            </w:r>
          </w:p>
          <w:p w:rsidR="002D2B28" w:rsidRPr="002D2B28" w:rsidRDefault="002D2B28" w:rsidP="002D2B28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2D2B28">
              <w:rPr>
                <w:rFonts w:asciiTheme="majorHAnsi" w:hAnsiTheme="majorHAnsi" w:cstheme="majorHAnsi"/>
                <w:sz w:val="20"/>
                <w:szCs w:val="20"/>
              </w:rPr>
              <w:t xml:space="preserve">1. </w:t>
            </w:r>
            <w:r w:rsidRPr="002D2B28">
              <w:rPr>
                <w:rFonts w:asciiTheme="majorHAnsi" w:hAnsiTheme="majorHAnsi" w:cstheme="majorHAnsi"/>
                <w:sz w:val="20"/>
                <w:szCs w:val="20"/>
              </w:rPr>
              <w:t>Certidão de Movimentos Migratórios</w:t>
            </w:r>
            <w:r w:rsidRPr="002D2B28">
              <w:rPr>
                <w:rFonts w:asciiTheme="majorHAnsi" w:hAnsiTheme="majorHAnsi" w:cstheme="majorHAnsi"/>
                <w:sz w:val="20"/>
                <w:szCs w:val="20"/>
              </w:rPr>
              <w:t xml:space="preserve"> - </w:t>
            </w:r>
            <w:r w:rsidRPr="002D2B28">
              <w:rPr>
                <w:rFonts w:asciiTheme="majorHAnsi" w:hAnsiTheme="majorHAnsi" w:cstheme="majorHAnsi"/>
                <w:b/>
                <w:sz w:val="20"/>
                <w:szCs w:val="20"/>
              </w:rPr>
              <w:t>CMM</w:t>
            </w:r>
            <w:r w:rsidRPr="002D2B28">
              <w:rPr>
                <w:rFonts w:asciiTheme="majorHAnsi" w:hAnsiTheme="majorHAnsi" w:cstheme="majorHAnsi"/>
                <w:sz w:val="20"/>
                <w:szCs w:val="20"/>
              </w:rPr>
              <w:t xml:space="preserve">, emitida pela Polícia Federal, </w:t>
            </w:r>
            <w:r w:rsidRPr="002D2B28">
              <w:rPr>
                <w:rFonts w:asciiTheme="majorHAnsi" w:hAnsiTheme="majorHAnsi" w:cstheme="majorHAnsi"/>
                <w:sz w:val="20"/>
                <w:szCs w:val="20"/>
              </w:rPr>
              <w:t>para todas as modalidades:</w:t>
            </w:r>
            <w:r w:rsidRPr="002D2B2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2D2B28" w:rsidRPr="002D2B28" w:rsidRDefault="002D2B28" w:rsidP="002D2B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2D2B28" w:rsidRPr="002D2B28" w:rsidRDefault="002D2B28" w:rsidP="002D2B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2D2B28">
              <w:rPr>
                <w:rFonts w:asciiTheme="majorHAnsi" w:hAnsiTheme="majorHAnsi" w:cstheme="majorHAnsi"/>
                <w:b/>
                <w:sz w:val="20"/>
                <w:szCs w:val="20"/>
              </w:rPr>
              <w:t>Para a graduação sanduíche, além da CMM</w:t>
            </w:r>
            <w:r w:rsidRPr="002D2B28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  <w:p w:rsidR="002D2B28" w:rsidRPr="002D2B28" w:rsidRDefault="002D2B28" w:rsidP="002D2B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2D2B28">
              <w:rPr>
                <w:rFonts w:asciiTheme="majorHAnsi" w:hAnsiTheme="majorHAnsi" w:cstheme="majorHAnsi"/>
                <w:sz w:val="20"/>
                <w:szCs w:val="20"/>
              </w:rPr>
              <w:t>2. Histórico escolar do período de estudo no Brasil, para a modalidade de graduação sanduíche.</w:t>
            </w:r>
          </w:p>
        </w:tc>
      </w:tr>
      <w:tr w:rsidR="002D2B28" w:rsidRPr="002D2B28" w:rsidTr="002D2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</w:tcPr>
          <w:p w:rsidR="002D2B28" w:rsidRPr="002D2B28" w:rsidRDefault="002D2B28" w:rsidP="002D2B2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2D2B28">
              <w:rPr>
                <w:rFonts w:asciiTheme="majorHAnsi" w:hAnsiTheme="majorHAnsi" w:cstheme="majorHAnsi"/>
                <w:sz w:val="20"/>
                <w:szCs w:val="20"/>
              </w:rPr>
              <w:t>A falsa declaração de permanência, bem como o uso de documentos falsificados para fins de comprovação da permanência no Brasil, sujeita o responsável à</w:t>
            </w:r>
            <w:bookmarkStart w:id="0" w:name="_GoBack"/>
            <w:r w:rsidRPr="002D2B28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bookmarkEnd w:id="0"/>
            <w:r w:rsidRPr="002D2B28">
              <w:rPr>
                <w:rFonts w:asciiTheme="majorHAnsi" w:hAnsiTheme="majorHAnsi" w:cstheme="majorHAnsi"/>
                <w:sz w:val="20"/>
                <w:szCs w:val="20"/>
              </w:rPr>
              <w:t xml:space="preserve"> sanções previstas nos artigos 299 e 304, do Código Penal.</w:t>
            </w:r>
          </w:p>
        </w:tc>
      </w:tr>
      <w:tr w:rsidR="002D2B28" w:rsidRPr="002D2B28" w:rsidTr="002D2B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</w:tcPr>
          <w:p w:rsidR="002D2B28" w:rsidRPr="002D2B28" w:rsidRDefault="002D2B28" w:rsidP="002D2B2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2D2B28">
              <w:rPr>
                <w:rFonts w:asciiTheme="majorHAnsi" w:hAnsiTheme="majorHAnsi" w:cstheme="majorHAnsi"/>
                <w:sz w:val="20"/>
                <w:szCs w:val="20"/>
              </w:rPr>
              <w:t>Verificada, a qualquer tempo, falsificação de assinatura ou de autenticação de documento público ou particular, o órgão ou entidade considerará não satisfeita a exigência documental respectiva e, dentro do prazo máximo de cinco dias, dará conhecimento do fato à autoridade competente para adoção das providências administrativas, civis e penais cabíveis (Decreto 6932/2009, Art. 10º, §2º).</w:t>
            </w:r>
          </w:p>
        </w:tc>
      </w:tr>
    </w:tbl>
    <w:p w:rsidR="002D2B28" w:rsidRDefault="002D2B28"/>
    <w:sectPr w:rsidR="002D2B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B28"/>
    <w:rsid w:val="002D2B28"/>
    <w:rsid w:val="00E8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80B3B-EF47-422C-BCAD-E976954C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D2B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2D2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D2B28"/>
    <w:rPr>
      <w:color w:val="0563C1" w:themeColor="hyperlink"/>
      <w:u w:val="single"/>
    </w:rPr>
  </w:style>
  <w:style w:type="table" w:styleId="TabeladeGrade5Escura-nfase3">
    <w:name w:val="Grid Table 5 Dark Accent 3"/>
    <w:basedOn w:val="Tabelanormal"/>
    <w:uiPriority w:val="50"/>
    <w:rsid w:val="002D2B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s.cnpq.br/cvlattesweb/pkg_cv_estr.inici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Idelazil Cristina do Nascimento Talhavini</dc:creator>
  <cp:keywords/>
  <dc:description/>
  <cp:lastModifiedBy>Idelazil Cristina do Nascimento Talhavini</cp:lastModifiedBy>
  <cp:revision>1</cp:revision>
  <dcterms:created xsi:type="dcterms:W3CDTF">2019-04-29T14:39:00Z</dcterms:created>
  <dcterms:modified xsi:type="dcterms:W3CDTF">2019-04-29T14:55:00Z</dcterms:modified>
</cp:coreProperties>
</file>