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421D" w:rsidRPr="001C0FD8" w:rsidRDefault="00D72463" w:rsidP="00B151AD">
      <w:pPr>
        <w:jc w:val="center"/>
        <w:rPr>
          <w:rFonts w:ascii="Times New Roman" w:hAnsi="Times New Roman" w:cs="Times New Roman"/>
          <w:b/>
          <w:w w:val="110"/>
          <w:lang w:val="en-US"/>
        </w:rPr>
      </w:pPr>
      <w:proofErr w:type="spellStart"/>
      <w:r w:rsidRPr="001C0FD8">
        <w:rPr>
          <w:rFonts w:ascii="Times New Roman" w:hAnsi="Times New Roman" w:cs="Times New Roman"/>
          <w:b/>
          <w:w w:val="110"/>
          <w:lang w:val="en-US"/>
        </w:rPr>
        <w:t>P</w:t>
      </w:r>
      <w:r w:rsidR="002D421D" w:rsidRPr="001C0FD8">
        <w:rPr>
          <w:rFonts w:ascii="Times New Roman" w:hAnsi="Times New Roman" w:cs="Times New Roman"/>
          <w:b/>
          <w:w w:val="110"/>
          <w:lang w:val="en-US"/>
        </w:rPr>
        <w:t>rograma</w:t>
      </w:r>
      <w:proofErr w:type="spellEnd"/>
      <w:r w:rsidR="002D421D" w:rsidRPr="001C0FD8">
        <w:rPr>
          <w:rFonts w:ascii="Times New Roman" w:hAnsi="Times New Roman" w:cs="Times New Roman"/>
          <w:b/>
          <w:w w:val="110"/>
          <w:lang w:val="en-US"/>
        </w:rPr>
        <w:t xml:space="preserve"> CAPES/</w:t>
      </w:r>
      <w:r w:rsidR="00B151AD" w:rsidRPr="001C0FD8">
        <w:rPr>
          <w:rFonts w:ascii="Times New Roman" w:hAnsi="Times New Roman" w:cs="Times New Roman"/>
          <w:b/>
          <w:w w:val="110"/>
          <w:lang w:val="en-US"/>
        </w:rPr>
        <w:t>Newton Fund – Institutional links</w:t>
      </w:r>
    </w:p>
    <w:p w:rsidR="00F823DF" w:rsidRPr="001C0FD8" w:rsidRDefault="00F823DF" w:rsidP="00B151AD">
      <w:pPr>
        <w:jc w:val="center"/>
        <w:rPr>
          <w:rFonts w:ascii="Times New Roman" w:hAnsi="Times New Roman" w:cs="Times New Roman"/>
          <w:b/>
        </w:rPr>
      </w:pPr>
      <w:r w:rsidRPr="001C0FD8">
        <w:rPr>
          <w:rFonts w:ascii="Times New Roman" w:hAnsi="Times New Roman" w:cs="Times New Roman"/>
          <w:b/>
        </w:rPr>
        <w:t xml:space="preserve">Edital </w:t>
      </w:r>
      <w:r w:rsidR="00B151AD" w:rsidRPr="001C0FD8">
        <w:rPr>
          <w:rFonts w:ascii="Times New Roman" w:hAnsi="Times New Roman" w:cs="Times New Roman"/>
          <w:b/>
        </w:rPr>
        <w:t>002</w:t>
      </w:r>
      <w:r w:rsidR="00D72463" w:rsidRPr="001C0FD8">
        <w:rPr>
          <w:rFonts w:ascii="Times New Roman" w:hAnsi="Times New Roman" w:cs="Times New Roman"/>
          <w:b/>
        </w:rPr>
        <w:t>/201</w:t>
      </w:r>
      <w:r w:rsidR="00B151AD" w:rsidRPr="001C0FD8">
        <w:rPr>
          <w:rFonts w:ascii="Times New Roman" w:hAnsi="Times New Roman" w:cs="Times New Roman"/>
          <w:b/>
        </w:rPr>
        <w:t>5</w:t>
      </w:r>
      <w:r w:rsidR="00D72463" w:rsidRPr="001C0FD8">
        <w:rPr>
          <w:rFonts w:ascii="Times New Roman" w:hAnsi="Times New Roman" w:cs="Times New Roman"/>
          <w:b/>
        </w:rPr>
        <w:t xml:space="preserve"> – Candidatos recomendados pela CAPES</w:t>
      </w:r>
      <w:r w:rsidR="001F5711" w:rsidRPr="001C0FD8">
        <w:rPr>
          <w:rFonts w:ascii="Times New Roman" w:hAnsi="Times New Roman" w:cs="Times New Roman"/>
          <w:b/>
        </w:rPr>
        <w:t xml:space="preserve"> (em ordem alfabética)</w:t>
      </w:r>
    </w:p>
    <w:tbl>
      <w:tblPr>
        <w:tblStyle w:val="Tabelacomgrade"/>
        <w:tblpPr w:leftFromText="141" w:rightFromText="141" w:vertAnchor="text" w:horzAnchor="margin" w:tblpX="-636" w:tblpY="137"/>
        <w:tblW w:w="15594" w:type="dxa"/>
        <w:tblLook w:val="04A0" w:firstRow="1" w:lastRow="0" w:firstColumn="1" w:lastColumn="0" w:noHBand="0" w:noVBand="1"/>
      </w:tblPr>
      <w:tblGrid>
        <w:gridCol w:w="1378"/>
        <w:gridCol w:w="2983"/>
        <w:gridCol w:w="3169"/>
        <w:gridCol w:w="2784"/>
        <w:gridCol w:w="2050"/>
        <w:gridCol w:w="3230"/>
      </w:tblGrid>
      <w:tr w:rsidR="00A96588" w:rsidRPr="001C0FD8" w:rsidTr="00A96588">
        <w:trPr>
          <w:trHeight w:val="255"/>
        </w:trPr>
        <w:tc>
          <w:tcPr>
            <w:tcW w:w="1378" w:type="dxa"/>
            <w:shd w:val="clear" w:color="auto" w:fill="95B3D7" w:themeFill="accent1" w:themeFillTint="99"/>
            <w:vAlign w:val="center"/>
          </w:tcPr>
          <w:p w:rsidR="00B151AD" w:rsidRPr="001C0FD8" w:rsidRDefault="00B151AD" w:rsidP="001C0FD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C0FD8">
              <w:rPr>
                <w:rFonts w:ascii="Times New Roman" w:hAnsi="Times New Roman" w:cs="Times New Roman"/>
                <w:b/>
              </w:rPr>
              <w:t>Nº DO PROJETO</w:t>
            </w:r>
          </w:p>
        </w:tc>
        <w:tc>
          <w:tcPr>
            <w:tcW w:w="2983" w:type="dxa"/>
            <w:shd w:val="clear" w:color="auto" w:fill="95B3D7" w:themeFill="accent1" w:themeFillTint="99"/>
            <w:vAlign w:val="center"/>
          </w:tcPr>
          <w:p w:rsidR="00B151AD" w:rsidRPr="001C0FD8" w:rsidRDefault="00B151AD" w:rsidP="00B151A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C0FD8">
              <w:rPr>
                <w:rFonts w:ascii="Times New Roman" w:hAnsi="Times New Roman" w:cs="Times New Roman"/>
                <w:b/>
              </w:rPr>
              <w:t>COORDENADORES BRASILEIROS</w:t>
            </w:r>
          </w:p>
        </w:tc>
        <w:tc>
          <w:tcPr>
            <w:tcW w:w="3169" w:type="dxa"/>
            <w:shd w:val="clear" w:color="auto" w:fill="95B3D7" w:themeFill="accent1" w:themeFillTint="99"/>
            <w:vAlign w:val="center"/>
          </w:tcPr>
          <w:p w:rsidR="00B151AD" w:rsidRPr="001C0FD8" w:rsidRDefault="00B151AD" w:rsidP="00B151A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C0FD8">
              <w:rPr>
                <w:rFonts w:ascii="Times New Roman" w:hAnsi="Times New Roman" w:cs="Times New Roman"/>
                <w:b/>
              </w:rPr>
              <w:t xml:space="preserve">UNIVERSIDADES BRASILEIRAS </w:t>
            </w:r>
          </w:p>
        </w:tc>
        <w:tc>
          <w:tcPr>
            <w:tcW w:w="2784" w:type="dxa"/>
            <w:shd w:val="clear" w:color="auto" w:fill="95B3D7" w:themeFill="accent1" w:themeFillTint="99"/>
            <w:vAlign w:val="center"/>
          </w:tcPr>
          <w:p w:rsidR="00B151AD" w:rsidRPr="001C0FD8" w:rsidRDefault="00B151AD" w:rsidP="00B151AD">
            <w:pPr>
              <w:tabs>
                <w:tab w:val="left" w:pos="180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1C0FD8">
              <w:rPr>
                <w:rFonts w:ascii="Times New Roman" w:hAnsi="Times New Roman" w:cs="Times New Roman"/>
                <w:b/>
              </w:rPr>
              <w:t>UNIVERSIDADES ESTRANGEIRAS</w:t>
            </w:r>
          </w:p>
        </w:tc>
        <w:tc>
          <w:tcPr>
            <w:tcW w:w="2050" w:type="dxa"/>
            <w:shd w:val="clear" w:color="auto" w:fill="95B3D7" w:themeFill="accent1" w:themeFillTint="99"/>
            <w:vAlign w:val="center"/>
          </w:tcPr>
          <w:p w:rsidR="00B151AD" w:rsidRPr="001C0FD8" w:rsidRDefault="00B151AD" w:rsidP="00B151AD">
            <w:pPr>
              <w:tabs>
                <w:tab w:val="left" w:pos="180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1C0FD8">
              <w:rPr>
                <w:rFonts w:ascii="Times New Roman" w:hAnsi="Times New Roman" w:cs="Times New Roman"/>
                <w:b/>
              </w:rPr>
              <w:t>ÁREA</w:t>
            </w:r>
          </w:p>
        </w:tc>
        <w:tc>
          <w:tcPr>
            <w:tcW w:w="3230" w:type="dxa"/>
            <w:shd w:val="clear" w:color="auto" w:fill="95B3D7" w:themeFill="accent1" w:themeFillTint="99"/>
            <w:vAlign w:val="center"/>
          </w:tcPr>
          <w:p w:rsidR="00B151AD" w:rsidRPr="001C0FD8" w:rsidRDefault="00B151AD" w:rsidP="00B151AD">
            <w:pPr>
              <w:tabs>
                <w:tab w:val="left" w:pos="180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1C0FD8">
              <w:rPr>
                <w:rFonts w:ascii="Times New Roman" w:hAnsi="Times New Roman" w:cs="Times New Roman"/>
                <w:b/>
              </w:rPr>
              <w:t>PROJETO</w:t>
            </w:r>
          </w:p>
        </w:tc>
      </w:tr>
      <w:tr w:rsidR="00A96588" w:rsidRPr="001C0FD8" w:rsidTr="00A96588">
        <w:trPr>
          <w:trHeight w:val="708"/>
        </w:trPr>
        <w:tc>
          <w:tcPr>
            <w:tcW w:w="1378" w:type="dxa"/>
            <w:vAlign w:val="center"/>
          </w:tcPr>
          <w:p w:rsidR="00B151AD" w:rsidRPr="00A96588" w:rsidRDefault="00B151AD" w:rsidP="001C0F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 w:colFirst="0" w:colLast="5"/>
            <w:r w:rsidRPr="00A96588">
              <w:rPr>
                <w:rFonts w:ascii="Times New Roman" w:hAnsi="Times New Roman" w:cs="Times New Roman"/>
                <w:sz w:val="20"/>
                <w:szCs w:val="20"/>
              </w:rPr>
              <w:t>001/15</w:t>
            </w:r>
          </w:p>
        </w:tc>
        <w:tc>
          <w:tcPr>
            <w:tcW w:w="2983" w:type="dxa"/>
            <w:vAlign w:val="center"/>
          </w:tcPr>
          <w:p w:rsidR="00B151AD" w:rsidRPr="00A96588" w:rsidRDefault="00B151AD" w:rsidP="001C0F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6588">
              <w:rPr>
                <w:rFonts w:ascii="Times New Roman" w:hAnsi="Times New Roman" w:cs="Times New Roman"/>
                <w:sz w:val="20"/>
                <w:szCs w:val="20"/>
              </w:rPr>
              <w:t>ANTONIO EUZEBIO GOULART SANTANA</w:t>
            </w:r>
          </w:p>
        </w:tc>
        <w:tc>
          <w:tcPr>
            <w:tcW w:w="3169" w:type="dxa"/>
            <w:vAlign w:val="center"/>
          </w:tcPr>
          <w:p w:rsidR="00B151AD" w:rsidRPr="00A96588" w:rsidRDefault="00B151AD" w:rsidP="001C0F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6588">
              <w:rPr>
                <w:rFonts w:ascii="Times New Roman" w:hAnsi="Times New Roman" w:cs="Times New Roman"/>
                <w:sz w:val="20"/>
                <w:szCs w:val="20"/>
              </w:rPr>
              <w:t>UNIVERSIDADE FEDERAL DE ALAGOAS</w:t>
            </w:r>
          </w:p>
        </w:tc>
        <w:tc>
          <w:tcPr>
            <w:tcW w:w="2784" w:type="dxa"/>
            <w:vAlign w:val="center"/>
          </w:tcPr>
          <w:p w:rsidR="00B151AD" w:rsidRPr="00A96588" w:rsidRDefault="00B151AD" w:rsidP="001C0F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6588">
              <w:rPr>
                <w:rFonts w:ascii="Times New Roman" w:hAnsi="Times New Roman" w:cs="Times New Roman"/>
                <w:sz w:val="20"/>
                <w:szCs w:val="20"/>
              </w:rPr>
              <w:t>UNIVERSITY OF NOTTINGHAM</w:t>
            </w:r>
          </w:p>
        </w:tc>
        <w:tc>
          <w:tcPr>
            <w:tcW w:w="2050" w:type="dxa"/>
            <w:vAlign w:val="center"/>
          </w:tcPr>
          <w:p w:rsidR="00B151AD" w:rsidRPr="00A96588" w:rsidRDefault="00496F01" w:rsidP="001C0FD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96588">
              <w:rPr>
                <w:rFonts w:ascii="Times New Roman" w:hAnsi="Times New Roman" w:cs="Times New Roman"/>
                <w:sz w:val="20"/>
                <w:szCs w:val="20"/>
              </w:rPr>
              <w:t>QUÍMICA</w:t>
            </w:r>
          </w:p>
        </w:tc>
        <w:tc>
          <w:tcPr>
            <w:tcW w:w="3230" w:type="dxa"/>
            <w:vAlign w:val="center"/>
          </w:tcPr>
          <w:p w:rsidR="00B151AD" w:rsidRPr="00A96588" w:rsidRDefault="003E159D" w:rsidP="001C0FD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9658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Structure and Function of Odorant Binding Proteins from </w:t>
            </w:r>
            <w:proofErr w:type="spellStart"/>
            <w:r w:rsidRPr="00A9658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Helicoverpa</w:t>
            </w:r>
            <w:proofErr w:type="spellEnd"/>
            <w:r w:rsidRPr="00A9658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9658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armigera</w:t>
            </w:r>
            <w:proofErr w:type="spellEnd"/>
          </w:p>
        </w:tc>
      </w:tr>
      <w:tr w:rsidR="00A96588" w:rsidRPr="001C0FD8" w:rsidTr="00A96588">
        <w:trPr>
          <w:trHeight w:val="1174"/>
        </w:trPr>
        <w:tc>
          <w:tcPr>
            <w:tcW w:w="1378" w:type="dxa"/>
            <w:vAlign w:val="center"/>
          </w:tcPr>
          <w:p w:rsidR="00B151AD" w:rsidRPr="00A96588" w:rsidRDefault="00B151AD" w:rsidP="001C0F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6588">
              <w:rPr>
                <w:rFonts w:ascii="Times New Roman" w:hAnsi="Times New Roman" w:cs="Times New Roman"/>
                <w:sz w:val="20"/>
                <w:szCs w:val="20"/>
              </w:rPr>
              <w:t>002/15</w:t>
            </w:r>
          </w:p>
        </w:tc>
        <w:tc>
          <w:tcPr>
            <w:tcW w:w="2983" w:type="dxa"/>
            <w:vAlign w:val="center"/>
          </w:tcPr>
          <w:p w:rsidR="00B151AD" w:rsidRPr="00A96588" w:rsidRDefault="00B151AD" w:rsidP="001C0F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6588">
              <w:rPr>
                <w:rFonts w:ascii="Times New Roman" w:hAnsi="Times New Roman" w:cs="Times New Roman"/>
                <w:sz w:val="20"/>
                <w:szCs w:val="20"/>
              </w:rPr>
              <w:t>EDENIO DETMANN</w:t>
            </w:r>
          </w:p>
        </w:tc>
        <w:tc>
          <w:tcPr>
            <w:tcW w:w="3169" w:type="dxa"/>
            <w:vAlign w:val="center"/>
          </w:tcPr>
          <w:p w:rsidR="00B151AD" w:rsidRPr="00A96588" w:rsidRDefault="00D17725" w:rsidP="001C0FD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96588">
              <w:rPr>
                <w:rFonts w:ascii="Times New Roman" w:hAnsi="Times New Roman" w:cs="Times New Roman"/>
                <w:sz w:val="20"/>
                <w:szCs w:val="20"/>
              </w:rPr>
              <w:t>UNIVERSIDADE FEDERAL DE VIÇOSA</w:t>
            </w:r>
          </w:p>
        </w:tc>
        <w:tc>
          <w:tcPr>
            <w:tcW w:w="2784" w:type="dxa"/>
            <w:vAlign w:val="center"/>
          </w:tcPr>
          <w:p w:rsidR="00B151AD" w:rsidRPr="00A96588" w:rsidRDefault="00D17725" w:rsidP="001C0FD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96588">
              <w:rPr>
                <w:rFonts w:ascii="Times New Roman" w:hAnsi="Times New Roman" w:cs="Times New Roman"/>
                <w:sz w:val="20"/>
                <w:szCs w:val="20"/>
              </w:rPr>
              <w:t>ABERYSWYTH UNIVERSITY</w:t>
            </w:r>
          </w:p>
        </w:tc>
        <w:tc>
          <w:tcPr>
            <w:tcW w:w="2050" w:type="dxa"/>
            <w:vAlign w:val="center"/>
          </w:tcPr>
          <w:p w:rsidR="00496F01" w:rsidRPr="00A96588" w:rsidRDefault="00496F01" w:rsidP="001C0F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96F01" w:rsidRPr="00A96588" w:rsidRDefault="00496F01" w:rsidP="001C0F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96F01" w:rsidRPr="00A96588" w:rsidRDefault="00496F01" w:rsidP="001C0F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96F01" w:rsidRPr="00A96588" w:rsidRDefault="00496F01" w:rsidP="001C0F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6588">
              <w:rPr>
                <w:rFonts w:ascii="Times New Roman" w:hAnsi="Times New Roman" w:cs="Times New Roman"/>
                <w:sz w:val="20"/>
                <w:szCs w:val="20"/>
              </w:rPr>
              <w:t>ZOOTECNIA</w:t>
            </w:r>
          </w:p>
          <w:p w:rsidR="00496F01" w:rsidRPr="00A96588" w:rsidRDefault="00496F01" w:rsidP="001C0FD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496F01" w:rsidRPr="00A96588" w:rsidRDefault="00496F01" w:rsidP="001C0FD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B151AD" w:rsidRPr="00A96588" w:rsidRDefault="00B151AD" w:rsidP="001C0FD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230" w:type="dxa"/>
            <w:vAlign w:val="center"/>
          </w:tcPr>
          <w:p w:rsidR="00B151AD" w:rsidRPr="00A96588" w:rsidRDefault="003E159D" w:rsidP="001C0FD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9658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Using systems biology to improve feed conversion efficiency, lower the environmental impact and increase the profitability of beef production</w:t>
            </w:r>
          </w:p>
        </w:tc>
      </w:tr>
      <w:tr w:rsidR="00A96588" w:rsidRPr="001C0FD8" w:rsidTr="00A96588">
        <w:trPr>
          <w:trHeight w:val="843"/>
        </w:trPr>
        <w:tc>
          <w:tcPr>
            <w:tcW w:w="1378" w:type="dxa"/>
            <w:vAlign w:val="center"/>
          </w:tcPr>
          <w:p w:rsidR="00B151AD" w:rsidRPr="00A96588" w:rsidRDefault="00B151AD" w:rsidP="001C0F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6588">
              <w:rPr>
                <w:rFonts w:ascii="Times New Roman" w:hAnsi="Times New Roman" w:cs="Times New Roman"/>
                <w:sz w:val="20"/>
                <w:szCs w:val="20"/>
              </w:rPr>
              <w:t>003/15</w:t>
            </w:r>
          </w:p>
        </w:tc>
        <w:tc>
          <w:tcPr>
            <w:tcW w:w="2983" w:type="dxa"/>
            <w:vAlign w:val="center"/>
          </w:tcPr>
          <w:p w:rsidR="00B151AD" w:rsidRPr="00A96588" w:rsidRDefault="00B151AD" w:rsidP="001C0F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6588">
              <w:rPr>
                <w:rFonts w:ascii="Times New Roman" w:hAnsi="Times New Roman" w:cs="Times New Roman"/>
                <w:sz w:val="20"/>
                <w:szCs w:val="20"/>
              </w:rPr>
              <w:t>EDISON LUIZ DURIGON</w:t>
            </w:r>
          </w:p>
        </w:tc>
        <w:tc>
          <w:tcPr>
            <w:tcW w:w="3169" w:type="dxa"/>
            <w:vAlign w:val="center"/>
          </w:tcPr>
          <w:p w:rsidR="00B151AD" w:rsidRPr="00A96588" w:rsidRDefault="00D17725" w:rsidP="001C0FD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96588">
              <w:rPr>
                <w:rFonts w:ascii="Times New Roman" w:hAnsi="Times New Roman" w:cs="Times New Roman"/>
                <w:sz w:val="20"/>
                <w:szCs w:val="20"/>
              </w:rPr>
              <w:t>UNIVERSIDADE DE SÃO PAULO</w:t>
            </w:r>
          </w:p>
        </w:tc>
        <w:tc>
          <w:tcPr>
            <w:tcW w:w="2784" w:type="dxa"/>
            <w:vAlign w:val="center"/>
          </w:tcPr>
          <w:p w:rsidR="00B151AD" w:rsidRPr="00A96588" w:rsidRDefault="00D17725" w:rsidP="001C0FD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9658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THE PIRBRIGHT INSTITUTE</w:t>
            </w:r>
          </w:p>
        </w:tc>
        <w:tc>
          <w:tcPr>
            <w:tcW w:w="2050" w:type="dxa"/>
            <w:vAlign w:val="center"/>
          </w:tcPr>
          <w:p w:rsidR="00496F01" w:rsidRPr="00A96588" w:rsidRDefault="00496F01" w:rsidP="00704FA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9658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CIÊNCIAS AMBIENTAIS</w:t>
            </w:r>
          </w:p>
        </w:tc>
        <w:tc>
          <w:tcPr>
            <w:tcW w:w="3230" w:type="dxa"/>
            <w:vAlign w:val="center"/>
          </w:tcPr>
          <w:p w:rsidR="003E159D" w:rsidRPr="00A96588" w:rsidRDefault="003E159D" w:rsidP="00A965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9658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Preparedness for novel virus emergence from wild birds and bats: metagenomics-driven </w:t>
            </w:r>
            <w:proofErr w:type="spellStart"/>
            <w:r w:rsidRPr="00A9658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viromes</w:t>
            </w:r>
            <w:proofErr w:type="spellEnd"/>
            <w:r w:rsidRPr="00A9658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and understanding innate immunity</w:t>
            </w:r>
          </w:p>
          <w:p w:rsidR="00B151AD" w:rsidRPr="00A96588" w:rsidRDefault="00B151AD" w:rsidP="00A965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96588" w:rsidRPr="001C0FD8" w:rsidTr="00A96588">
        <w:trPr>
          <w:trHeight w:val="828"/>
        </w:trPr>
        <w:tc>
          <w:tcPr>
            <w:tcW w:w="1378" w:type="dxa"/>
            <w:vAlign w:val="center"/>
          </w:tcPr>
          <w:p w:rsidR="00B151AD" w:rsidRPr="00A96588" w:rsidRDefault="00B151AD" w:rsidP="001C0F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6588">
              <w:rPr>
                <w:rFonts w:ascii="Times New Roman" w:hAnsi="Times New Roman" w:cs="Times New Roman"/>
                <w:sz w:val="20"/>
                <w:szCs w:val="20"/>
              </w:rPr>
              <w:t>004/15</w:t>
            </w:r>
          </w:p>
        </w:tc>
        <w:tc>
          <w:tcPr>
            <w:tcW w:w="2983" w:type="dxa"/>
            <w:vAlign w:val="center"/>
          </w:tcPr>
          <w:p w:rsidR="00B151AD" w:rsidRPr="00A96588" w:rsidRDefault="00B151AD" w:rsidP="001C0F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6588">
              <w:rPr>
                <w:rFonts w:ascii="Times New Roman" w:hAnsi="Times New Roman" w:cs="Times New Roman"/>
                <w:sz w:val="20"/>
                <w:szCs w:val="20"/>
              </w:rPr>
              <w:t>FABIO FURLAN FERREIRA</w:t>
            </w:r>
          </w:p>
        </w:tc>
        <w:tc>
          <w:tcPr>
            <w:tcW w:w="3169" w:type="dxa"/>
            <w:vAlign w:val="center"/>
          </w:tcPr>
          <w:p w:rsidR="00B151AD" w:rsidRPr="00A96588" w:rsidRDefault="00D17725" w:rsidP="001C0F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6588">
              <w:rPr>
                <w:rFonts w:ascii="Times New Roman" w:hAnsi="Times New Roman" w:cs="Times New Roman"/>
                <w:sz w:val="20"/>
                <w:szCs w:val="20"/>
              </w:rPr>
              <w:t>UNIVERSIDADE FEDERAL DO ABC</w:t>
            </w:r>
          </w:p>
        </w:tc>
        <w:tc>
          <w:tcPr>
            <w:tcW w:w="2784" w:type="dxa"/>
            <w:vAlign w:val="center"/>
          </w:tcPr>
          <w:p w:rsidR="00B151AD" w:rsidRPr="00A96588" w:rsidRDefault="00D17725" w:rsidP="001C0FD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9658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GLASGLOW CALEDONIAN UNIVERSITY</w:t>
            </w:r>
          </w:p>
        </w:tc>
        <w:tc>
          <w:tcPr>
            <w:tcW w:w="2050" w:type="dxa"/>
            <w:vAlign w:val="center"/>
          </w:tcPr>
          <w:p w:rsidR="00B151AD" w:rsidRPr="00A96588" w:rsidRDefault="00496F01" w:rsidP="00704FA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9658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INTERDISCIPLINAR</w:t>
            </w:r>
          </w:p>
        </w:tc>
        <w:tc>
          <w:tcPr>
            <w:tcW w:w="3230" w:type="dxa"/>
            <w:vAlign w:val="center"/>
          </w:tcPr>
          <w:p w:rsidR="00B151AD" w:rsidRPr="00A96588" w:rsidRDefault="003E159D" w:rsidP="001C0FD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9658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Water Environment </w:t>
            </w:r>
            <w:proofErr w:type="spellStart"/>
            <w:r w:rsidRPr="00A9658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Micropollutant</w:t>
            </w:r>
            <w:proofErr w:type="spellEnd"/>
            <w:r w:rsidRPr="00A9658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Science Initiative: A GCU-UFABC-PUCPR Collaborative to explore emergent pollutants in Brazilian watercourses.</w:t>
            </w:r>
          </w:p>
        </w:tc>
      </w:tr>
      <w:tr w:rsidR="00A96588" w:rsidRPr="001C0FD8" w:rsidTr="00A96588">
        <w:trPr>
          <w:trHeight w:val="762"/>
        </w:trPr>
        <w:tc>
          <w:tcPr>
            <w:tcW w:w="1378" w:type="dxa"/>
            <w:vAlign w:val="center"/>
          </w:tcPr>
          <w:p w:rsidR="00B151AD" w:rsidRPr="00A96588" w:rsidRDefault="00B151AD" w:rsidP="001C0F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6588">
              <w:rPr>
                <w:rFonts w:ascii="Times New Roman" w:hAnsi="Times New Roman" w:cs="Times New Roman"/>
                <w:sz w:val="20"/>
                <w:szCs w:val="20"/>
              </w:rPr>
              <w:t>005/15</w:t>
            </w:r>
          </w:p>
        </w:tc>
        <w:tc>
          <w:tcPr>
            <w:tcW w:w="2983" w:type="dxa"/>
            <w:vAlign w:val="center"/>
          </w:tcPr>
          <w:p w:rsidR="00B151AD" w:rsidRPr="00A96588" w:rsidRDefault="00B151AD" w:rsidP="001C0F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6588">
              <w:rPr>
                <w:rFonts w:ascii="Times New Roman" w:hAnsi="Times New Roman" w:cs="Times New Roman"/>
                <w:sz w:val="20"/>
                <w:szCs w:val="20"/>
              </w:rPr>
              <w:t>HILARIO CUQUETTO MANTOVANI</w:t>
            </w:r>
          </w:p>
        </w:tc>
        <w:tc>
          <w:tcPr>
            <w:tcW w:w="3169" w:type="dxa"/>
            <w:vAlign w:val="center"/>
          </w:tcPr>
          <w:p w:rsidR="00B151AD" w:rsidRPr="00A96588" w:rsidRDefault="00D17725" w:rsidP="001C0FD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96588">
              <w:rPr>
                <w:rFonts w:ascii="Times New Roman" w:hAnsi="Times New Roman" w:cs="Times New Roman"/>
                <w:sz w:val="20"/>
                <w:szCs w:val="20"/>
              </w:rPr>
              <w:t>UNIVERSIDADE FEDERAL DE VIÇOSA</w:t>
            </w:r>
          </w:p>
        </w:tc>
        <w:tc>
          <w:tcPr>
            <w:tcW w:w="2784" w:type="dxa"/>
            <w:vAlign w:val="center"/>
          </w:tcPr>
          <w:p w:rsidR="00B151AD" w:rsidRPr="00A96588" w:rsidRDefault="0030535F" w:rsidP="001C0F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6588">
              <w:rPr>
                <w:rFonts w:ascii="Times New Roman" w:hAnsi="Times New Roman" w:cs="Times New Roman"/>
                <w:sz w:val="20"/>
                <w:szCs w:val="20"/>
              </w:rPr>
              <w:t>ABERYSWYTH UNIVERSITY</w:t>
            </w:r>
          </w:p>
        </w:tc>
        <w:tc>
          <w:tcPr>
            <w:tcW w:w="2050" w:type="dxa"/>
            <w:vAlign w:val="center"/>
          </w:tcPr>
          <w:p w:rsidR="00B151AD" w:rsidRPr="00A96588" w:rsidRDefault="0030535F" w:rsidP="00704F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6588">
              <w:rPr>
                <w:rFonts w:ascii="Times New Roman" w:hAnsi="Times New Roman" w:cs="Times New Roman"/>
                <w:sz w:val="20"/>
                <w:szCs w:val="20"/>
              </w:rPr>
              <w:t>CIÊNCIAS BIOLÓGICAS</w:t>
            </w:r>
          </w:p>
        </w:tc>
        <w:tc>
          <w:tcPr>
            <w:tcW w:w="3230" w:type="dxa"/>
            <w:vAlign w:val="center"/>
          </w:tcPr>
          <w:p w:rsidR="00B151AD" w:rsidRPr="00A96588" w:rsidRDefault="003E159D" w:rsidP="001C0FD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9658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Discovery of novel antimicrobials from the rumen microbiota for animal and human health</w:t>
            </w:r>
          </w:p>
          <w:p w:rsidR="001C0FD8" w:rsidRPr="00A96588" w:rsidRDefault="001C0FD8" w:rsidP="001C0FD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96588" w:rsidRPr="001C0FD8" w:rsidTr="00A96588">
        <w:trPr>
          <w:trHeight w:val="780"/>
        </w:trPr>
        <w:tc>
          <w:tcPr>
            <w:tcW w:w="1378" w:type="dxa"/>
            <w:vAlign w:val="center"/>
          </w:tcPr>
          <w:p w:rsidR="00B151AD" w:rsidRPr="00A96588" w:rsidRDefault="00B151AD" w:rsidP="001C0F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6588">
              <w:rPr>
                <w:rFonts w:ascii="Times New Roman" w:hAnsi="Times New Roman" w:cs="Times New Roman"/>
                <w:sz w:val="20"/>
                <w:szCs w:val="20"/>
              </w:rPr>
              <w:t>006/15</w:t>
            </w:r>
          </w:p>
        </w:tc>
        <w:tc>
          <w:tcPr>
            <w:tcW w:w="2983" w:type="dxa"/>
            <w:vAlign w:val="center"/>
          </w:tcPr>
          <w:p w:rsidR="00B151AD" w:rsidRPr="00A96588" w:rsidRDefault="00B151AD" w:rsidP="001C0F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6588">
              <w:rPr>
                <w:rFonts w:ascii="Times New Roman" w:hAnsi="Times New Roman" w:cs="Times New Roman"/>
                <w:sz w:val="20"/>
                <w:szCs w:val="20"/>
              </w:rPr>
              <w:t>NICOLA AMANDA CONRAN ZORZETTO</w:t>
            </w:r>
          </w:p>
        </w:tc>
        <w:tc>
          <w:tcPr>
            <w:tcW w:w="3169" w:type="dxa"/>
            <w:vAlign w:val="center"/>
          </w:tcPr>
          <w:p w:rsidR="00B151AD" w:rsidRPr="00A96588" w:rsidRDefault="00D17725" w:rsidP="001C0FD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96588">
              <w:rPr>
                <w:rFonts w:ascii="Times New Roman" w:hAnsi="Times New Roman" w:cs="Times New Roman"/>
                <w:sz w:val="20"/>
                <w:szCs w:val="20"/>
              </w:rPr>
              <w:t>UNIVERSIDADE ESTADUAL DE CAMPINAS</w:t>
            </w:r>
          </w:p>
        </w:tc>
        <w:tc>
          <w:tcPr>
            <w:tcW w:w="2784" w:type="dxa"/>
            <w:vAlign w:val="center"/>
          </w:tcPr>
          <w:p w:rsidR="00B151AD" w:rsidRPr="00A96588" w:rsidRDefault="00D17725" w:rsidP="001C0F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6588">
              <w:rPr>
                <w:rFonts w:ascii="Times New Roman" w:hAnsi="Times New Roman" w:cs="Times New Roman"/>
                <w:sz w:val="20"/>
                <w:szCs w:val="20"/>
              </w:rPr>
              <w:t>KING’S COLLEGE LONDON</w:t>
            </w:r>
          </w:p>
        </w:tc>
        <w:tc>
          <w:tcPr>
            <w:tcW w:w="2050" w:type="dxa"/>
            <w:vAlign w:val="center"/>
          </w:tcPr>
          <w:p w:rsidR="00B151AD" w:rsidRPr="00A96588" w:rsidRDefault="0030535F" w:rsidP="00704F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6588">
              <w:rPr>
                <w:rFonts w:ascii="Times New Roman" w:hAnsi="Times New Roman" w:cs="Times New Roman"/>
                <w:sz w:val="20"/>
                <w:szCs w:val="20"/>
              </w:rPr>
              <w:t>MEDICINA</w:t>
            </w:r>
          </w:p>
        </w:tc>
        <w:tc>
          <w:tcPr>
            <w:tcW w:w="3230" w:type="dxa"/>
            <w:vAlign w:val="center"/>
          </w:tcPr>
          <w:p w:rsidR="00B151AD" w:rsidRPr="00A96588" w:rsidRDefault="003E159D" w:rsidP="001C0FD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9658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Sickle Cell Disease - Environmental and Genetic Factors influencing Clinical</w:t>
            </w:r>
            <w:r w:rsidR="001C0FD8" w:rsidRPr="00A9658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O</w:t>
            </w:r>
            <w:r w:rsidRPr="00A9658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utcome</w:t>
            </w:r>
          </w:p>
        </w:tc>
      </w:tr>
      <w:bookmarkEnd w:id="0"/>
    </w:tbl>
    <w:p w:rsidR="003C1710" w:rsidRPr="001C0FD8" w:rsidRDefault="00A96588" w:rsidP="00F823DF">
      <w:pPr>
        <w:jc w:val="both"/>
        <w:rPr>
          <w:rFonts w:ascii="Times New Roman" w:hAnsi="Times New Roman" w:cs="Times New Roman"/>
          <w:sz w:val="18"/>
          <w:szCs w:val="18"/>
          <w:lang w:val="en-US"/>
        </w:rPr>
      </w:pPr>
    </w:p>
    <w:sectPr w:rsidR="003C1710" w:rsidRPr="001C0FD8" w:rsidSect="00F823DF">
      <w:headerReference w:type="default" r:id="rId7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51AD" w:rsidRDefault="00B151AD" w:rsidP="00B151AD">
      <w:pPr>
        <w:spacing w:after="0" w:line="240" w:lineRule="auto"/>
      </w:pPr>
      <w:r>
        <w:separator/>
      </w:r>
    </w:p>
  </w:endnote>
  <w:endnote w:type="continuationSeparator" w:id="0">
    <w:p w:rsidR="00B151AD" w:rsidRDefault="00B151AD" w:rsidP="00B151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51AD" w:rsidRDefault="00B151AD" w:rsidP="00B151AD">
      <w:pPr>
        <w:spacing w:after="0" w:line="240" w:lineRule="auto"/>
      </w:pPr>
      <w:r>
        <w:separator/>
      </w:r>
    </w:p>
  </w:footnote>
  <w:footnote w:type="continuationSeparator" w:id="0">
    <w:p w:rsidR="00B151AD" w:rsidRDefault="00B151AD" w:rsidP="00B151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51AD" w:rsidRPr="00B151AD" w:rsidRDefault="00B151AD" w:rsidP="00B151AD">
    <w:pPr>
      <w:pStyle w:val="Cabealho"/>
    </w:pPr>
    <w:r>
      <w:rPr>
        <w:noProof/>
        <w:sz w:val="20"/>
        <w:lang w:eastAsia="pt-BR"/>
      </w:rPr>
      <w:drawing>
        <wp:anchor distT="0" distB="0" distL="114300" distR="114300" simplePos="0" relativeHeight="251659264" behindDoc="0" locked="0" layoutInCell="1" allowOverlap="1" wp14:anchorId="495022ED" wp14:editId="2258BD69">
          <wp:simplePos x="0" y="0"/>
          <wp:positionH relativeFrom="column">
            <wp:posOffset>-53340</wp:posOffset>
          </wp:positionH>
          <wp:positionV relativeFrom="paragraph">
            <wp:posOffset>-273685</wp:posOffset>
          </wp:positionV>
          <wp:extent cx="803275" cy="738505"/>
          <wp:effectExtent l="0" t="0" r="0" b="4445"/>
          <wp:wrapNone/>
          <wp:docPr id="4" name="Imagem 4" descr="capes-72012-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apes-72012-RGB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3275" cy="7385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 w:val="20"/>
        <w:lang w:eastAsia="pt-BR"/>
      </w:rPr>
      <w:drawing>
        <wp:anchor distT="0" distB="0" distL="114300" distR="114300" simplePos="0" relativeHeight="251660288" behindDoc="0" locked="0" layoutInCell="1" allowOverlap="1" wp14:anchorId="013A59CA" wp14:editId="36933B21">
          <wp:simplePos x="0" y="0"/>
          <wp:positionH relativeFrom="column">
            <wp:posOffset>7682230</wp:posOffset>
          </wp:positionH>
          <wp:positionV relativeFrom="paragraph">
            <wp:posOffset>-335280</wp:posOffset>
          </wp:positionV>
          <wp:extent cx="1677670" cy="942975"/>
          <wp:effectExtent l="0" t="0" r="0" b="9525"/>
          <wp:wrapSquare wrapText="bothSides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ewton-fund-master-rgb-small_630x354_300pxin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77670" cy="942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23DF"/>
    <w:rsid w:val="001A6E7D"/>
    <w:rsid w:val="001C0FD8"/>
    <w:rsid w:val="001F5711"/>
    <w:rsid w:val="002D421D"/>
    <w:rsid w:val="0030535F"/>
    <w:rsid w:val="00376474"/>
    <w:rsid w:val="003E159D"/>
    <w:rsid w:val="00483FFF"/>
    <w:rsid w:val="00496F01"/>
    <w:rsid w:val="004D6B6E"/>
    <w:rsid w:val="00620EFF"/>
    <w:rsid w:val="00704FAC"/>
    <w:rsid w:val="00767354"/>
    <w:rsid w:val="007C2EA8"/>
    <w:rsid w:val="00954AE1"/>
    <w:rsid w:val="00A40BE9"/>
    <w:rsid w:val="00A96588"/>
    <w:rsid w:val="00B151AD"/>
    <w:rsid w:val="00D17725"/>
    <w:rsid w:val="00D72463"/>
    <w:rsid w:val="00DF766F"/>
    <w:rsid w:val="00F1410E"/>
    <w:rsid w:val="00F82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F823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823DF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823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B151A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151AD"/>
  </w:style>
  <w:style w:type="paragraph" w:styleId="Rodap">
    <w:name w:val="footer"/>
    <w:basedOn w:val="Normal"/>
    <w:link w:val="RodapChar"/>
    <w:uiPriority w:val="99"/>
    <w:unhideWhenUsed/>
    <w:rsid w:val="00B151A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151A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F823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823DF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823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B151A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151AD"/>
  </w:style>
  <w:style w:type="paragraph" w:styleId="Rodap">
    <w:name w:val="footer"/>
    <w:basedOn w:val="Normal"/>
    <w:link w:val="RodapChar"/>
    <w:uiPriority w:val="99"/>
    <w:unhideWhenUsed/>
    <w:rsid w:val="00B151A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151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235</Words>
  <Characters>1274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Raquel Gomes de Gouveia</dc:creator>
  <cp:lastModifiedBy>Raquel Gomes de Gouveia</cp:lastModifiedBy>
  <cp:revision>9</cp:revision>
  <dcterms:created xsi:type="dcterms:W3CDTF">2015-12-17T17:10:00Z</dcterms:created>
  <dcterms:modified xsi:type="dcterms:W3CDTF">2015-12-17T17:53:00Z</dcterms:modified>
</cp:coreProperties>
</file>