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4E0" w:rsidRDefault="001264E0" w:rsidP="001264E0">
      <w:pPr>
        <w:spacing w:after="0" w:line="1920" w:lineRule="auto"/>
        <w:ind w:left="709" w:right="706"/>
      </w:pPr>
    </w:p>
    <w:p w:rsidR="001264E0" w:rsidRPr="004F26B1" w:rsidRDefault="00BA4F2D" w:rsidP="001264E0">
      <w:pPr>
        <w:ind w:left="709" w:right="706"/>
        <w:rPr>
          <w:b/>
          <w:color w:val="FF0000"/>
          <w:sz w:val="40"/>
          <w:szCs w:val="40"/>
        </w:rPr>
      </w:pPr>
      <w:r>
        <w:rPr>
          <w:b/>
          <w:sz w:val="40"/>
          <w:szCs w:val="40"/>
        </w:rPr>
        <w:t>Relatório Estatístico</w:t>
      </w:r>
    </w:p>
    <w:p w:rsidR="008D7624" w:rsidRPr="00981457" w:rsidRDefault="00B45F22" w:rsidP="00981457">
      <w:pPr>
        <w:ind w:left="709" w:right="706"/>
        <w:jc w:val="both"/>
        <w:rPr>
          <w:sz w:val="28"/>
          <w:szCs w:val="28"/>
        </w:rPr>
      </w:pPr>
      <w:r w:rsidRPr="00B45F22">
        <w:rPr>
          <w:color w:val="FF0000"/>
          <w:sz w:val="28"/>
          <w:szCs w:val="28"/>
        </w:rPr>
        <w:t>Título do estudo conforme descrito no protocolo clínico</w:t>
      </w:r>
      <w:r w:rsidR="008D7624" w:rsidRPr="00444518">
        <w:rPr>
          <w:color w:val="FF0000"/>
          <w:sz w:val="28"/>
          <w:szCs w:val="28"/>
        </w:rPr>
        <w:t>.</w:t>
      </w:r>
    </w:p>
    <w:p w:rsidR="001264E0" w:rsidRPr="004F26B1" w:rsidRDefault="001264E0" w:rsidP="001264E0">
      <w:pPr>
        <w:ind w:left="709" w:right="706"/>
        <w:jc w:val="both"/>
        <w:rPr>
          <w:color w:val="FF0000"/>
          <w:sz w:val="28"/>
          <w:szCs w:val="28"/>
        </w:rPr>
      </w:pPr>
    </w:p>
    <w:p w:rsidR="001264E0" w:rsidRDefault="001264E0" w:rsidP="001264E0">
      <w:pPr>
        <w:ind w:left="709" w:right="706"/>
        <w:jc w:val="both"/>
      </w:pPr>
    </w:p>
    <w:p w:rsidR="00014606" w:rsidRDefault="00014606" w:rsidP="001264E0">
      <w:pPr>
        <w:ind w:left="709" w:right="706"/>
        <w:jc w:val="both"/>
      </w:pPr>
    </w:p>
    <w:p w:rsidR="00014606" w:rsidRDefault="00014606" w:rsidP="001264E0">
      <w:pPr>
        <w:ind w:left="709" w:right="706"/>
        <w:jc w:val="both"/>
      </w:pPr>
    </w:p>
    <w:p w:rsidR="00014606" w:rsidRDefault="00014606" w:rsidP="001264E0">
      <w:pPr>
        <w:ind w:left="709" w:right="706"/>
        <w:jc w:val="both"/>
      </w:pPr>
    </w:p>
    <w:p w:rsidR="00014606" w:rsidRDefault="00014606" w:rsidP="001264E0">
      <w:pPr>
        <w:ind w:left="709" w:right="706"/>
        <w:jc w:val="both"/>
      </w:pPr>
    </w:p>
    <w:p w:rsidR="001264E0" w:rsidRDefault="001264E0" w:rsidP="001264E0">
      <w:pPr>
        <w:ind w:left="709" w:right="706"/>
        <w:jc w:val="both"/>
      </w:pPr>
    </w:p>
    <w:p w:rsidR="001264E0" w:rsidRPr="0046398F" w:rsidRDefault="001264E0" w:rsidP="001264E0">
      <w:pPr>
        <w:ind w:left="709" w:right="706"/>
        <w:jc w:val="both"/>
        <w:rPr>
          <w:b/>
          <w:sz w:val="28"/>
          <w:szCs w:val="28"/>
        </w:rPr>
      </w:pPr>
      <w:r w:rsidRPr="0046398F">
        <w:rPr>
          <w:b/>
          <w:sz w:val="28"/>
          <w:szCs w:val="28"/>
        </w:rPr>
        <w:t>Pesquisador</w:t>
      </w:r>
      <w:r>
        <w:rPr>
          <w:b/>
          <w:sz w:val="28"/>
          <w:szCs w:val="28"/>
        </w:rPr>
        <w:t>a</w:t>
      </w:r>
      <w:r w:rsidRPr="0046398F">
        <w:rPr>
          <w:b/>
          <w:sz w:val="28"/>
          <w:szCs w:val="28"/>
        </w:rPr>
        <w:t xml:space="preserve"> principal</w:t>
      </w:r>
      <w:r w:rsidR="00B45F22">
        <w:rPr>
          <w:b/>
          <w:sz w:val="28"/>
          <w:szCs w:val="28"/>
        </w:rPr>
        <w:t xml:space="preserve"> do estudo</w:t>
      </w:r>
    </w:p>
    <w:p w:rsidR="001264E0" w:rsidRDefault="00712544" w:rsidP="001264E0">
      <w:pPr>
        <w:ind w:left="709" w:right="706"/>
        <w:jc w:val="both"/>
      </w:pPr>
      <w:r>
        <w:rPr>
          <w:color w:val="FF0000"/>
          <w:sz w:val="24"/>
          <w:szCs w:val="24"/>
        </w:rPr>
        <w:t>Nome Completo</w:t>
      </w:r>
      <w:r w:rsidR="001264E0" w:rsidRPr="00B45F22">
        <w:rPr>
          <w:color w:val="FF0000"/>
          <w:sz w:val="24"/>
          <w:szCs w:val="24"/>
        </w:rPr>
        <w:t xml:space="preserve">, </w:t>
      </w:r>
      <w:r>
        <w:rPr>
          <w:color w:val="FF0000"/>
          <w:sz w:val="24"/>
          <w:szCs w:val="24"/>
        </w:rPr>
        <w:t>titularidade.</w:t>
      </w:r>
    </w:p>
    <w:p w:rsidR="001264E0" w:rsidRDefault="001264E0" w:rsidP="001264E0">
      <w:pPr>
        <w:ind w:left="709" w:right="706"/>
        <w:jc w:val="both"/>
      </w:pPr>
    </w:p>
    <w:p w:rsidR="001264E0" w:rsidRPr="0046398F" w:rsidRDefault="00712544" w:rsidP="001264E0">
      <w:pPr>
        <w:ind w:left="709" w:right="70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Centro responsável pela</w:t>
      </w:r>
      <w:r w:rsidR="001264E0" w:rsidRPr="0046398F">
        <w:rPr>
          <w:b/>
          <w:sz w:val="28"/>
          <w:szCs w:val="28"/>
        </w:rPr>
        <w:t xml:space="preserve"> </w:t>
      </w:r>
      <w:r w:rsidR="0013026E">
        <w:rPr>
          <w:b/>
          <w:sz w:val="28"/>
          <w:szCs w:val="28"/>
        </w:rPr>
        <w:t>elaboração</w:t>
      </w:r>
      <w:r>
        <w:rPr>
          <w:b/>
          <w:sz w:val="28"/>
          <w:szCs w:val="28"/>
        </w:rPr>
        <w:t xml:space="preserve"> do relatório</w:t>
      </w:r>
      <w:r w:rsidR="00B45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bio</w:t>
      </w:r>
      <w:r w:rsidR="00B45F22">
        <w:rPr>
          <w:b/>
          <w:sz w:val="28"/>
          <w:szCs w:val="28"/>
        </w:rPr>
        <w:t>estatístic</w:t>
      </w:r>
      <w:r>
        <w:rPr>
          <w:b/>
          <w:sz w:val="28"/>
          <w:szCs w:val="28"/>
        </w:rPr>
        <w:t>o</w:t>
      </w:r>
    </w:p>
    <w:p w:rsidR="001264E0" w:rsidRPr="00712544" w:rsidRDefault="00712544" w:rsidP="001264E0">
      <w:pPr>
        <w:pStyle w:val="Txt1"/>
        <w:spacing w:after="0"/>
        <w:ind w:left="709"/>
        <w:rPr>
          <w:b/>
          <w:color w:val="FF0000"/>
        </w:rPr>
      </w:pPr>
      <w:r w:rsidRPr="00712544">
        <w:rPr>
          <w:b/>
          <w:color w:val="FF0000"/>
        </w:rPr>
        <w:t>Identificação do centro</w:t>
      </w:r>
      <w:r w:rsidR="001264E0" w:rsidRPr="00712544">
        <w:rPr>
          <w:b/>
          <w:color w:val="FF0000"/>
        </w:rPr>
        <w:t xml:space="preserve"> - unidade </w:t>
      </w:r>
      <w:r w:rsidRPr="00712544">
        <w:rPr>
          <w:b/>
          <w:color w:val="FF0000"/>
        </w:rPr>
        <w:t>do centro responsável</w:t>
      </w:r>
    </w:p>
    <w:p w:rsidR="001264E0" w:rsidRPr="00712544" w:rsidRDefault="00712544" w:rsidP="001264E0">
      <w:pPr>
        <w:pStyle w:val="Txt1"/>
        <w:spacing w:after="0"/>
        <w:ind w:left="709"/>
        <w:rPr>
          <w:color w:val="FF0000"/>
        </w:rPr>
      </w:pPr>
      <w:r w:rsidRPr="00712544">
        <w:rPr>
          <w:color w:val="FF0000"/>
        </w:rPr>
        <w:t>Endereço do centro</w:t>
      </w:r>
    </w:p>
    <w:p w:rsidR="001264E0" w:rsidRPr="00712544" w:rsidRDefault="00712544" w:rsidP="001264E0">
      <w:pPr>
        <w:pStyle w:val="Txt1"/>
        <w:spacing w:after="0"/>
        <w:ind w:left="709"/>
        <w:rPr>
          <w:color w:val="FF0000"/>
        </w:rPr>
      </w:pPr>
      <w:r w:rsidRPr="00712544">
        <w:rPr>
          <w:color w:val="FF0000"/>
          <w:szCs w:val="24"/>
        </w:rPr>
        <w:t>Telefone para contato</w:t>
      </w:r>
    </w:p>
    <w:p w:rsidR="001264E0" w:rsidRPr="00431088" w:rsidRDefault="001264E0" w:rsidP="001264E0">
      <w:pPr>
        <w:rPr>
          <w:rFonts w:ascii="Calibri" w:hAnsi="Calibri" w:cs="Calibri"/>
          <w:sz w:val="24"/>
        </w:rPr>
        <w:sectPr w:rsidR="001264E0" w:rsidRPr="00431088" w:rsidSect="00BD3F78">
          <w:headerReference w:type="default" r:id="rId9"/>
          <w:footerReference w:type="default" r:id="rId10"/>
          <w:pgSz w:w="11906" w:h="16838" w:code="9"/>
          <w:pgMar w:top="1701" w:right="851" w:bottom="1418" w:left="851" w:header="709" w:footer="709" w:gutter="0"/>
          <w:paperSrc w:first="258" w:other="258"/>
          <w:cols w:space="708"/>
          <w:docGrid w:linePitch="360"/>
        </w:sectPr>
      </w:pPr>
    </w:p>
    <w:p w:rsidR="00955E48" w:rsidRDefault="00955E48" w:rsidP="00955E48">
      <w:pPr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 xml:space="preserve">Controle de </w:t>
      </w:r>
      <w:r w:rsidR="00D521DE">
        <w:rPr>
          <w:b/>
          <w:sz w:val="32"/>
          <w:szCs w:val="24"/>
        </w:rPr>
        <w:t>revisão/versão</w:t>
      </w:r>
      <w:r>
        <w:rPr>
          <w:b/>
          <w:sz w:val="32"/>
          <w:szCs w:val="24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1278"/>
        <w:gridCol w:w="8013"/>
      </w:tblGrid>
      <w:tr w:rsidR="003634CE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hideMark/>
          </w:tcPr>
          <w:p w:rsidR="003634CE" w:rsidRDefault="003634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Versão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hideMark/>
          </w:tcPr>
          <w:p w:rsidR="003634CE" w:rsidRDefault="003634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hideMark/>
          </w:tcPr>
          <w:p w:rsidR="003634CE" w:rsidRDefault="003634CE" w:rsidP="00AD62D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Motivos para </w:t>
            </w:r>
            <w:r w:rsidR="00712544">
              <w:rPr>
                <w:b/>
                <w:sz w:val="24"/>
                <w:szCs w:val="24"/>
              </w:rPr>
              <w:t>a revisão/</w:t>
            </w:r>
            <w:r>
              <w:rPr>
                <w:b/>
                <w:sz w:val="24"/>
                <w:szCs w:val="24"/>
              </w:rPr>
              <w:t>vers</w:t>
            </w:r>
            <w:r w:rsidR="00AD62D8">
              <w:rPr>
                <w:b/>
                <w:sz w:val="24"/>
                <w:szCs w:val="24"/>
              </w:rPr>
              <w:t>ão do documento</w:t>
            </w:r>
          </w:p>
        </w:tc>
      </w:tr>
      <w:tr w:rsidR="003634CE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CE" w:rsidRPr="00AD62D8" w:rsidRDefault="00466935" w:rsidP="00BA4F2D">
            <w:pPr>
              <w:rPr>
                <w:color w:val="FF0000"/>
              </w:rPr>
            </w:pPr>
            <w:r w:rsidRPr="00AD62D8">
              <w:rPr>
                <w:color w:val="FF0000"/>
              </w:rPr>
              <w:t>0</w:t>
            </w:r>
            <w:r w:rsidR="00712544" w:rsidRPr="00AD62D8">
              <w:rPr>
                <w:color w:val="FF0000"/>
              </w:rPr>
              <w:t>.1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CE" w:rsidRPr="00AD62D8" w:rsidRDefault="00AD62D8" w:rsidP="00AD62D8">
            <w:pPr>
              <w:rPr>
                <w:color w:val="FF0000"/>
              </w:rPr>
            </w:pPr>
            <w:r w:rsidRPr="00AD62D8">
              <w:rPr>
                <w:color w:val="FF0000"/>
              </w:rPr>
              <w:t>05</w:t>
            </w:r>
            <w:r w:rsidR="00981457" w:rsidRPr="00AD62D8">
              <w:rPr>
                <w:color w:val="FF0000"/>
              </w:rPr>
              <w:t>/</w:t>
            </w:r>
            <w:r w:rsidRPr="00AD62D8">
              <w:rPr>
                <w:color w:val="FF0000"/>
              </w:rPr>
              <w:t>0</w:t>
            </w:r>
            <w:r w:rsidR="000920E5" w:rsidRPr="00AD62D8">
              <w:rPr>
                <w:color w:val="FF0000"/>
              </w:rPr>
              <w:t>2</w:t>
            </w:r>
            <w:r w:rsidR="0091038B" w:rsidRPr="00AD62D8">
              <w:rPr>
                <w:color w:val="FF0000"/>
              </w:rPr>
              <w:t>/201</w:t>
            </w:r>
            <w:r w:rsidRPr="00AD62D8">
              <w:rPr>
                <w:color w:val="FF0000"/>
              </w:rPr>
              <w:t>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4CE" w:rsidRPr="00AD62D8" w:rsidRDefault="00AD62D8" w:rsidP="00444518">
            <w:pPr>
              <w:rPr>
                <w:color w:val="FF0000"/>
              </w:rPr>
            </w:pPr>
            <w:r w:rsidRPr="00AD62D8">
              <w:rPr>
                <w:color w:val="FF0000"/>
              </w:rPr>
              <w:t xml:space="preserve">Criação do </w:t>
            </w:r>
            <w:r w:rsidR="00444518">
              <w:rPr>
                <w:color w:val="FF0000"/>
              </w:rPr>
              <w:t>relatório</w:t>
            </w:r>
            <w:r w:rsidRPr="00AD62D8">
              <w:rPr>
                <w:color w:val="FF0000"/>
              </w:rPr>
              <w:t>.</w:t>
            </w:r>
          </w:p>
        </w:tc>
      </w:tr>
      <w:tr w:rsidR="00AD62D8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D8" w:rsidRPr="00AD62D8" w:rsidRDefault="00AD62D8" w:rsidP="00F57783">
            <w:pPr>
              <w:rPr>
                <w:color w:val="FF0000"/>
              </w:rPr>
            </w:pPr>
            <w:r w:rsidRPr="00AD62D8">
              <w:rPr>
                <w:color w:val="FF0000"/>
              </w:rPr>
              <w:t>0.2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D8" w:rsidRPr="00AD62D8" w:rsidRDefault="00AD62D8" w:rsidP="00AD62D8">
            <w:pPr>
              <w:rPr>
                <w:color w:val="FF0000"/>
              </w:rPr>
            </w:pPr>
            <w:r w:rsidRPr="00AD62D8">
              <w:rPr>
                <w:color w:val="FF0000"/>
              </w:rPr>
              <w:t>06/02/2015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D8" w:rsidRPr="00AD62D8" w:rsidRDefault="00AD62D8" w:rsidP="00F57783">
            <w:pPr>
              <w:rPr>
                <w:color w:val="FF0000"/>
              </w:rPr>
            </w:pPr>
            <w:r w:rsidRPr="00AD62D8">
              <w:rPr>
                <w:color w:val="FF0000"/>
              </w:rPr>
              <w:t>Alterações pós</w:t>
            </w:r>
            <w:r w:rsidR="00700BF0">
              <w:rPr>
                <w:color w:val="FF0000"/>
              </w:rPr>
              <w:t>-</w:t>
            </w:r>
            <w:r w:rsidRPr="00AD62D8">
              <w:rPr>
                <w:color w:val="FF0000"/>
              </w:rPr>
              <w:t xml:space="preserve"> auditoria pelo setor de garantia de qualidade.</w:t>
            </w:r>
          </w:p>
        </w:tc>
      </w:tr>
      <w:tr w:rsidR="00700BF0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0" w:rsidRPr="00AD62D8" w:rsidRDefault="00444518" w:rsidP="00F57783">
            <w:pPr>
              <w:rPr>
                <w:color w:val="FF0000"/>
              </w:rPr>
            </w:pPr>
            <w:r>
              <w:rPr>
                <w:color w:val="FF0000"/>
              </w:rPr>
              <w:t>0.3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0" w:rsidRPr="00AD62D8" w:rsidRDefault="00700BF0" w:rsidP="00AD62D8">
            <w:pPr>
              <w:rPr>
                <w:color w:val="FF0000"/>
              </w:rPr>
            </w:pPr>
            <w:r>
              <w:rPr>
                <w:color w:val="FF0000"/>
              </w:rPr>
              <w:t>07/02/2015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BF0" w:rsidRPr="00AD62D8" w:rsidRDefault="0013026E" w:rsidP="00F57783">
            <w:pPr>
              <w:rPr>
                <w:color w:val="FF0000"/>
              </w:rPr>
            </w:pPr>
            <w:r>
              <w:rPr>
                <w:color w:val="FF0000"/>
              </w:rPr>
              <w:t>Alterações</w:t>
            </w:r>
            <w:r w:rsidR="00700BF0">
              <w:rPr>
                <w:color w:val="FF0000"/>
              </w:rPr>
              <w:t xml:space="preserve"> solicitadas pelo patrocinador. </w:t>
            </w:r>
          </w:p>
        </w:tc>
      </w:tr>
      <w:tr w:rsidR="00285C8D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D" w:rsidRPr="00AD62D8" w:rsidRDefault="00285C8D" w:rsidP="00BA4F2D">
            <w:pPr>
              <w:rPr>
                <w:color w:val="FF0000"/>
              </w:rPr>
            </w:pPr>
            <w:r w:rsidRPr="00AD62D8">
              <w:rPr>
                <w:color w:val="FF0000"/>
              </w:rPr>
              <w:t>1.0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D" w:rsidRPr="00AD62D8" w:rsidRDefault="00285C8D" w:rsidP="00AD62D8">
            <w:pPr>
              <w:rPr>
                <w:color w:val="FF0000"/>
              </w:rPr>
            </w:pPr>
            <w:r w:rsidRPr="00AD62D8">
              <w:rPr>
                <w:color w:val="FF0000"/>
              </w:rPr>
              <w:t>07/0</w:t>
            </w:r>
            <w:r w:rsidR="00AD62D8" w:rsidRPr="00AD62D8">
              <w:rPr>
                <w:color w:val="FF0000"/>
              </w:rPr>
              <w:t>2</w:t>
            </w:r>
            <w:r w:rsidRPr="00AD62D8">
              <w:rPr>
                <w:color w:val="FF0000"/>
              </w:rPr>
              <w:t>/201</w:t>
            </w:r>
            <w:r w:rsidR="00AD62D8" w:rsidRPr="00AD62D8">
              <w:rPr>
                <w:color w:val="FF0000"/>
              </w:rPr>
              <w:t>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8D" w:rsidRPr="00AD62D8" w:rsidRDefault="00285C8D">
            <w:pPr>
              <w:rPr>
                <w:color w:val="FF0000"/>
              </w:rPr>
            </w:pPr>
            <w:r w:rsidRPr="00AD62D8">
              <w:rPr>
                <w:color w:val="FF0000"/>
              </w:rPr>
              <w:t xml:space="preserve">Atualização para </w:t>
            </w:r>
            <w:r w:rsidR="00AD62D8" w:rsidRPr="00AD62D8">
              <w:rPr>
                <w:color w:val="FF0000"/>
              </w:rPr>
              <w:t xml:space="preserve">a </w:t>
            </w:r>
            <w:r w:rsidRPr="00AD62D8">
              <w:rPr>
                <w:color w:val="FF0000"/>
              </w:rPr>
              <w:t>versão final</w:t>
            </w:r>
            <w:r w:rsidR="00AD62D8" w:rsidRPr="00AD62D8">
              <w:rPr>
                <w:color w:val="FF0000"/>
              </w:rPr>
              <w:t>.</w:t>
            </w:r>
          </w:p>
        </w:tc>
      </w:tr>
      <w:tr w:rsidR="00444518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Pr="00AD62D8" w:rsidRDefault="00444518" w:rsidP="00BA4F2D">
            <w:pPr>
              <w:rPr>
                <w:color w:val="FF0000"/>
              </w:rPr>
            </w:pPr>
            <w:r>
              <w:rPr>
                <w:color w:val="FF0000"/>
              </w:rPr>
              <w:t>1.1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Pr="00AD62D8" w:rsidRDefault="00444518" w:rsidP="00444518">
            <w:pPr>
              <w:rPr>
                <w:color w:val="FF0000"/>
              </w:rPr>
            </w:pPr>
            <w:r>
              <w:rPr>
                <w:color w:val="FF0000"/>
              </w:rPr>
              <w:t>08/09/2015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Pr="00AD62D8" w:rsidRDefault="0013026E" w:rsidP="00444518">
            <w:pPr>
              <w:rPr>
                <w:color w:val="FF0000"/>
              </w:rPr>
            </w:pPr>
            <w:r>
              <w:rPr>
                <w:color w:val="FF0000"/>
              </w:rPr>
              <w:t>Reelaboração</w:t>
            </w:r>
            <w:r w:rsidR="00444518">
              <w:rPr>
                <w:color w:val="FF0000"/>
              </w:rPr>
              <w:t xml:space="preserve"> do relatório para cumprimento de resposta da exigência.</w:t>
            </w:r>
          </w:p>
        </w:tc>
      </w:tr>
      <w:tr w:rsidR="00444518" w:rsidTr="000920E5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Default="00444518" w:rsidP="00BA4F2D">
            <w:pPr>
              <w:rPr>
                <w:color w:val="FF0000"/>
              </w:rPr>
            </w:pPr>
            <w:r>
              <w:rPr>
                <w:color w:val="FF0000"/>
              </w:rPr>
              <w:t>2.0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Default="00444518" w:rsidP="00AD62D8">
            <w:pPr>
              <w:rPr>
                <w:color w:val="FF0000"/>
              </w:rPr>
            </w:pPr>
            <w:r>
              <w:rPr>
                <w:color w:val="FF0000"/>
              </w:rPr>
              <w:t>09/09/2015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18" w:rsidRPr="00AD62D8" w:rsidRDefault="00444518" w:rsidP="00F57783">
            <w:pPr>
              <w:rPr>
                <w:color w:val="FF0000"/>
              </w:rPr>
            </w:pPr>
            <w:r w:rsidRPr="00AD62D8">
              <w:rPr>
                <w:color w:val="FF0000"/>
              </w:rPr>
              <w:t>Atualização para a versão final.</w:t>
            </w:r>
          </w:p>
        </w:tc>
      </w:tr>
    </w:tbl>
    <w:p w:rsidR="00667DFC" w:rsidRPr="00AD62D8" w:rsidRDefault="00667DFC" w:rsidP="00AD62D8">
      <w:pPr>
        <w:spacing w:after="0" w:line="240" w:lineRule="auto"/>
        <w:rPr>
          <w:rFonts w:eastAsiaTheme="minorEastAsia"/>
          <w:lang w:eastAsia="pt-BR"/>
        </w:rPr>
      </w:pPr>
    </w:p>
    <w:p w:rsidR="00955E48" w:rsidRDefault="00955E48" w:rsidP="00955E48">
      <w:pPr>
        <w:rPr>
          <w:b/>
          <w:sz w:val="32"/>
          <w:szCs w:val="24"/>
        </w:rPr>
      </w:pPr>
    </w:p>
    <w:p w:rsidR="00955E48" w:rsidRPr="00431088" w:rsidRDefault="00955E48" w:rsidP="00955E48">
      <w:pPr>
        <w:rPr>
          <w:b/>
          <w:sz w:val="24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955E48" w:rsidRDefault="00955E48" w:rsidP="001264E0">
      <w:pPr>
        <w:rPr>
          <w:b/>
          <w:sz w:val="32"/>
          <w:szCs w:val="24"/>
        </w:rPr>
      </w:pPr>
    </w:p>
    <w:p w:rsidR="00667DFC" w:rsidRDefault="00667DFC" w:rsidP="001264E0">
      <w:pPr>
        <w:rPr>
          <w:b/>
          <w:sz w:val="32"/>
          <w:szCs w:val="24"/>
        </w:rPr>
      </w:pPr>
    </w:p>
    <w:p w:rsidR="001264E0" w:rsidRPr="00431088" w:rsidRDefault="001264E0" w:rsidP="001264E0">
      <w:r w:rsidRPr="00431088">
        <w:br w:type="page"/>
      </w:r>
    </w:p>
    <w:p w:rsidR="001264E0" w:rsidRPr="00431088" w:rsidRDefault="00444518" w:rsidP="001264E0">
      <w:pPr>
        <w:rPr>
          <w:b/>
          <w:sz w:val="32"/>
          <w:szCs w:val="24"/>
        </w:rPr>
      </w:pPr>
      <w:r>
        <w:rPr>
          <w:b/>
          <w:sz w:val="32"/>
          <w:szCs w:val="24"/>
        </w:rPr>
        <w:lastRenderedPageBreak/>
        <w:t>Folha de assinaturas</w:t>
      </w:r>
    </w:p>
    <w:p w:rsidR="00444518" w:rsidRPr="00981457" w:rsidRDefault="00444518" w:rsidP="00444518">
      <w:pPr>
        <w:ind w:right="706"/>
        <w:jc w:val="both"/>
        <w:rPr>
          <w:sz w:val="28"/>
          <w:szCs w:val="28"/>
        </w:rPr>
      </w:pPr>
      <w:r w:rsidRPr="00B45F22">
        <w:rPr>
          <w:color w:val="FF0000"/>
          <w:sz w:val="28"/>
          <w:szCs w:val="28"/>
        </w:rPr>
        <w:t>Título do estudo conforme descrito no protocolo clínico</w:t>
      </w:r>
      <w:r w:rsidRPr="00A04198">
        <w:rPr>
          <w:sz w:val="28"/>
          <w:szCs w:val="28"/>
        </w:rPr>
        <w:t>.</w:t>
      </w:r>
    </w:p>
    <w:p w:rsidR="00B53BDC" w:rsidRDefault="00B53BDC" w:rsidP="001264E0">
      <w:pPr>
        <w:spacing w:before="200"/>
        <w:rPr>
          <w:b/>
          <w:sz w:val="28"/>
          <w:szCs w:val="24"/>
        </w:rPr>
      </w:pPr>
    </w:p>
    <w:p w:rsidR="001264E0" w:rsidRPr="00431088" w:rsidRDefault="001264E0" w:rsidP="001264E0">
      <w:pPr>
        <w:spacing w:before="200"/>
        <w:rPr>
          <w:b/>
          <w:sz w:val="28"/>
          <w:szCs w:val="24"/>
        </w:rPr>
      </w:pPr>
      <w:r w:rsidRPr="00431088">
        <w:rPr>
          <w:b/>
          <w:sz w:val="28"/>
          <w:szCs w:val="24"/>
        </w:rPr>
        <w:t xml:space="preserve">Equipe </w:t>
      </w:r>
      <w:r w:rsidR="001F6F15" w:rsidRPr="001F6F15">
        <w:rPr>
          <w:b/>
          <w:color w:val="FF0000"/>
          <w:sz w:val="28"/>
          <w:szCs w:val="24"/>
        </w:rPr>
        <w:t>CENTRO</w:t>
      </w:r>
    </w:p>
    <w:p w:rsidR="00B45F22" w:rsidRPr="00B53BDC" w:rsidRDefault="00EF0713" w:rsidP="001264E0">
      <w:pPr>
        <w:tabs>
          <w:tab w:val="left" w:leader="underscore" w:pos="8222"/>
        </w:tabs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Pesquisador r</w:t>
      </w:r>
      <w:r w:rsidR="00B45F22" w:rsidRPr="00B53BDC">
        <w:rPr>
          <w:b/>
          <w:color w:val="000000" w:themeColor="text1"/>
          <w:sz w:val="24"/>
          <w:szCs w:val="24"/>
        </w:rPr>
        <w:t xml:space="preserve">esponsável pela </w:t>
      </w:r>
      <w:r w:rsidR="00B53BDC" w:rsidRPr="00B53BDC">
        <w:rPr>
          <w:b/>
          <w:color w:val="000000" w:themeColor="text1"/>
          <w:sz w:val="24"/>
          <w:szCs w:val="24"/>
        </w:rPr>
        <w:t>garantia da qualidade</w:t>
      </w:r>
      <w:r w:rsidR="00B45F22" w:rsidRPr="00B53BDC">
        <w:rPr>
          <w:b/>
          <w:color w:val="000000" w:themeColor="text1"/>
          <w:sz w:val="24"/>
          <w:szCs w:val="24"/>
        </w:rPr>
        <w:t>:</w:t>
      </w:r>
    </w:p>
    <w:p w:rsidR="00B45F22" w:rsidRPr="00B45F22" w:rsidRDefault="00B53BDC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Nome completo</w:t>
      </w:r>
      <w:r w:rsidR="00B45F22" w:rsidRPr="00B45F22">
        <w:rPr>
          <w:color w:val="000000" w:themeColor="text1"/>
          <w:sz w:val="24"/>
          <w:szCs w:val="24"/>
        </w:rPr>
        <w:t xml:space="preserve">, </w:t>
      </w:r>
      <w:r w:rsidRPr="00B53BDC">
        <w:rPr>
          <w:color w:val="FF0000"/>
          <w:sz w:val="24"/>
          <w:szCs w:val="24"/>
        </w:rPr>
        <w:t>Titularidade</w:t>
      </w:r>
      <w:r>
        <w:rPr>
          <w:color w:val="000000" w:themeColor="text1"/>
          <w:sz w:val="24"/>
          <w:szCs w:val="24"/>
        </w:rPr>
        <w:t>_</w:t>
      </w:r>
      <w:r w:rsidR="00B45F22" w:rsidRPr="00B45F22">
        <w:rPr>
          <w:color w:val="000000" w:themeColor="text1"/>
          <w:sz w:val="24"/>
          <w:szCs w:val="24"/>
        </w:rPr>
        <w:t>__________________________________________ Data___/___/___.</w:t>
      </w:r>
    </w:p>
    <w:p w:rsidR="001264E0" w:rsidRPr="00431088" w:rsidRDefault="001264E0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1264E0" w:rsidRPr="00431088" w:rsidRDefault="001264E0" w:rsidP="001264E0">
      <w:pPr>
        <w:tabs>
          <w:tab w:val="left" w:leader="underscore" w:pos="8222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431088">
        <w:rPr>
          <w:b/>
          <w:color w:val="000000" w:themeColor="text1"/>
          <w:sz w:val="24"/>
          <w:szCs w:val="24"/>
        </w:rPr>
        <w:t>Pesquisador responsável pela etapa estatística:</w:t>
      </w:r>
    </w:p>
    <w:p w:rsidR="001264E0" w:rsidRPr="00431088" w:rsidRDefault="00B53BDC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Nome completo</w:t>
      </w:r>
      <w:r w:rsidR="001264E0" w:rsidRPr="00431088">
        <w:rPr>
          <w:color w:val="000000" w:themeColor="text1"/>
          <w:sz w:val="24"/>
          <w:szCs w:val="24"/>
        </w:rPr>
        <w:t xml:space="preserve">, </w:t>
      </w:r>
      <w:r w:rsidRPr="00B53BDC">
        <w:rPr>
          <w:color w:val="FF0000"/>
          <w:sz w:val="24"/>
          <w:szCs w:val="24"/>
        </w:rPr>
        <w:t>Titularidade</w:t>
      </w:r>
      <w:r w:rsidR="001264E0" w:rsidRPr="00431088">
        <w:rPr>
          <w:color w:val="000000" w:themeColor="text1"/>
          <w:sz w:val="24"/>
          <w:szCs w:val="24"/>
        </w:rPr>
        <w:tab/>
        <w:t xml:space="preserve"> Data___/___/___.</w:t>
      </w:r>
    </w:p>
    <w:p w:rsidR="001264E0" w:rsidRPr="00431088" w:rsidRDefault="001264E0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EF0713" w:rsidRPr="00431088" w:rsidRDefault="00EF0713" w:rsidP="00EF0713">
      <w:pPr>
        <w:tabs>
          <w:tab w:val="left" w:leader="underscore" w:pos="8222"/>
        </w:tabs>
        <w:spacing w:after="0" w:line="240" w:lineRule="auto"/>
        <w:rPr>
          <w:b/>
          <w:color w:val="000000" w:themeColor="text1"/>
          <w:sz w:val="24"/>
          <w:szCs w:val="24"/>
        </w:rPr>
      </w:pPr>
      <w:r w:rsidRPr="00431088">
        <w:rPr>
          <w:b/>
          <w:color w:val="000000" w:themeColor="text1"/>
          <w:sz w:val="24"/>
          <w:szCs w:val="24"/>
        </w:rPr>
        <w:t>Pesquisadora principal:</w:t>
      </w:r>
    </w:p>
    <w:p w:rsidR="00EF0713" w:rsidRPr="00431088" w:rsidRDefault="00EF0713" w:rsidP="00EF0713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>Nome completo</w:t>
      </w:r>
      <w:r w:rsidRPr="00431088">
        <w:rPr>
          <w:color w:val="000000" w:themeColor="text1"/>
          <w:sz w:val="24"/>
          <w:szCs w:val="24"/>
        </w:rPr>
        <w:t xml:space="preserve">, </w:t>
      </w:r>
      <w:r w:rsidRPr="00B53BDC">
        <w:rPr>
          <w:color w:val="FF0000"/>
          <w:sz w:val="24"/>
          <w:szCs w:val="24"/>
        </w:rPr>
        <w:t>Titularidade</w:t>
      </w:r>
      <w:r w:rsidRPr="00431088">
        <w:rPr>
          <w:color w:val="000000" w:themeColor="text1"/>
          <w:sz w:val="24"/>
          <w:szCs w:val="24"/>
        </w:rPr>
        <w:tab/>
        <w:t xml:space="preserve"> Data___/___/___.</w:t>
      </w:r>
    </w:p>
    <w:p w:rsidR="00B45F22" w:rsidRDefault="00B45F22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B45F22" w:rsidRPr="00431088" w:rsidRDefault="00B45F22" w:rsidP="001264E0">
      <w:pPr>
        <w:tabs>
          <w:tab w:val="left" w:leader="underscore" w:pos="8222"/>
        </w:tabs>
        <w:spacing w:after="0" w:line="240" w:lineRule="auto"/>
        <w:rPr>
          <w:color w:val="000000" w:themeColor="text1"/>
          <w:sz w:val="24"/>
          <w:szCs w:val="24"/>
        </w:rPr>
      </w:pPr>
    </w:p>
    <w:p w:rsidR="001264E0" w:rsidRPr="00431088" w:rsidRDefault="001264E0" w:rsidP="001264E0">
      <w:pPr>
        <w:tabs>
          <w:tab w:val="left" w:leader="underscore" w:pos="8222"/>
        </w:tabs>
        <w:spacing w:after="0" w:line="240" w:lineRule="auto"/>
        <w:rPr>
          <w:sz w:val="24"/>
          <w:szCs w:val="24"/>
        </w:rPr>
      </w:pPr>
    </w:p>
    <w:p w:rsidR="001264E0" w:rsidRPr="00431088" w:rsidRDefault="001264E0" w:rsidP="001264E0">
      <w:pPr>
        <w:rPr>
          <w:sz w:val="24"/>
          <w:szCs w:val="24"/>
        </w:rPr>
      </w:pPr>
    </w:p>
    <w:p w:rsidR="001264E0" w:rsidRPr="00431088" w:rsidRDefault="001264E0" w:rsidP="001264E0">
      <w:pPr>
        <w:rPr>
          <w:sz w:val="24"/>
          <w:szCs w:val="24"/>
        </w:rPr>
      </w:pPr>
      <w:r w:rsidRPr="00431088">
        <w:rPr>
          <w:sz w:val="24"/>
          <w:szCs w:val="24"/>
        </w:rPr>
        <w:br w:type="page"/>
      </w:r>
    </w:p>
    <w:p w:rsidR="001264E0" w:rsidRPr="005E6534" w:rsidRDefault="001264E0" w:rsidP="001264E0">
      <w:pPr>
        <w:rPr>
          <w:b/>
          <w:sz w:val="32"/>
          <w:szCs w:val="24"/>
        </w:rPr>
      </w:pPr>
      <w:r w:rsidRPr="005E6534">
        <w:rPr>
          <w:b/>
          <w:sz w:val="32"/>
          <w:szCs w:val="24"/>
        </w:rPr>
        <w:lastRenderedPageBreak/>
        <w:t xml:space="preserve">Glossário, siglas e </w:t>
      </w:r>
      <w:r w:rsidR="0013026E">
        <w:rPr>
          <w:b/>
          <w:sz w:val="32"/>
          <w:szCs w:val="24"/>
        </w:rPr>
        <w:t>ab</w:t>
      </w:r>
      <w:r w:rsidR="0013026E" w:rsidRPr="005E6534">
        <w:rPr>
          <w:b/>
          <w:sz w:val="32"/>
          <w:szCs w:val="24"/>
        </w:rPr>
        <w:t>reviaturas</w:t>
      </w:r>
      <w:r>
        <w:rPr>
          <w:b/>
          <w:sz w:val="32"/>
          <w:szCs w:val="24"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7684"/>
      </w:tblGrid>
      <w:tr w:rsidR="001264E0" w:rsidRPr="00431088" w:rsidTr="007A1064">
        <w:tc>
          <w:tcPr>
            <w:tcW w:w="2552" w:type="dxa"/>
            <w:shd w:val="clear" w:color="auto" w:fill="82D2B4"/>
          </w:tcPr>
          <w:p w:rsidR="001264E0" w:rsidRPr="00431088" w:rsidRDefault="001264E0" w:rsidP="007A10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1088">
              <w:rPr>
                <w:b/>
                <w:sz w:val="24"/>
                <w:szCs w:val="24"/>
              </w:rPr>
              <w:t>Sigla/</w:t>
            </w:r>
            <w:r w:rsidR="0013026E">
              <w:rPr>
                <w:b/>
                <w:sz w:val="24"/>
                <w:szCs w:val="24"/>
              </w:rPr>
              <w:t>ab</w:t>
            </w:r>
            <w:r w:rsidR="0013026E" w:rsidRPr="00431088">
              <w:rPr>
                <w:b/>
                <w:sz w:val="24"/>
                <w:szCs w:val="24"/>
              </w:rPr>
              <w:t>reviatura</w:t>
            </w:r>
          </w:p>
        </w:tc>
        <w:tc>
          <w:tcPr>
            <w:tcW w:w="7684" w:type="dxa"/>
            <w:shd w:val="clear" w:color="auto" w:fill="82D2B4"/>
          </w:tcPr>
          <w:p w:rsidR="001264E0" w:rsidRPr="00431088" w:rsidRDefault="001264E0" w:rsidP="007A10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1088">
              <w:rPr>
                <w:b/>
                <w:sz w:val="24"/>
                <w:szCs w:val="24"/>
              </w:rPr>
              <w:t>Significado</w:t>
            </w:r>
          </w:p>
        </w:tc>
      </w:tr>
      <w:tr w:rsidR="001264E0" w:rsidRPr="00431088" w:rsidTr="007A1064">
        <w:tc>
          <w:tcPr>
            <w:tcW w:w="2552" w:type="dxa"/>
          </w:tcPr>
          <w:p w:rsidR="001264E0" w:rsidRPr="00431088" w:rsidRDefault="001264E0" w:rsidP="007A1064">
            <w:r w:rsidRPr="00431088">
              <w:t>C</w:t>
            </w:r>
            <w:r w:rsidRPr="00431088">
              <w:rPr>
                <w:vertAlign w:val="subscript"/>
              </w:rPr>
              <w:t>max</w:t>
            </w:r>
          </w:p>
        </w:tc>
        <w:tc>
          <w:tcPr>
            <w:tcW w:w="7684" w:type="dxa"/>
          </w:tcPr>
          <w:p w:rsidR="001264E0" w:rsidRPr="00431088" w:rsidRDefault="001264E0" w:rsidP="007A1064">
            <w:r>
              <w:t>Concentração m</w:t>
            </w:r>
            <w:r w:rsidRPr="00431088">
              <w:t>áxima. Ocorre em T</w:t>
            </w:r>
            <w:r w:rsidRPr="00431088">
              <w:rPr>
                <w:vertAlign w:val="subscript"/>
              </w:rPr>
              <w:t>max</w:t>
            </w:r>
            <w:r w:rsidRPr="00431088">
              <w:t>.</w:t>
            </w:r>
          </w:p>
        </w:tc>
      </w:tr>
      <w:tr w:rsidR="001264E0" w:rsidRPr="00431088" w:rsidTr="007A1064">
        <w:tc>
          <w:tcPr>
            <w:tcW w:w="2552" w:type="dxa"/>
          </w:tcPr>
          <w:p w:rsidR="001264E0" w:rsidRPr="00431088" w:rsidRDefault="001264E0" w:rsidP="007A1064">
            <w:r w:rsidRPr="00431088">
              <w:t>ASC</w:t>
            </w:r>
            <w:r w:rsidRPr="00431088">
              <w:rPr>
                <w:vertAlign w:val="subscript"/>
              </w:rPr>
              <w:t>0_t</w:t>
            </w:r>
          </w:p>
        </w:tc>
        <w:tc>
          <w:tcPr>
            <w:tcW w:w="7684" w:type="dxa"/>
          </w:tcPr>
          <w:p w:rsidR="001264E0" w:rsidRPr="00431088" w:rsidRDefault="001264E0" w:rsidP="007A1064">
            <w:r>
              <w:t>Área s</w:t>
            </w:r>
            <w:r w:rsidRPr="00431088">
              <w:t xml:space="preserve">ob a </w:t>
            </w:r>
            <w:r>
              <w:t>c</w:t>
            </w:r>
            <w:r w:rsidRPr="00431088">
              <w:t>urva do tempo 0 à última concentração mensurável.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C233DF">
            <w:r w:rsidRPr="00431088">
              <w:t>ASC</w:t>
            </w:r>
            <w:r w:rsidRPr="00431088">
              <w:rPr>
                <w:vertAlign w:val="subscript"/>
              </w:rPr>
              <w:t>0_</w:t>
            </w:r>
            <w:r w:rsidR="00C233DF">
              <w:rPr>
                <w:vertAlign w:val="subscript"/>
              </w:rPr>
              <w:t>72</w:t>
            </w:r>
          </w:p>
        </w:tc>
        <w:tc>
          <w:tcPr>
            <w:tcW w:w="7684" w:type="dxa"/>
          </w:tcPr>
          <w:p w:rsidR="00FD584C" w:rsidRPr="00431088" w:rsidRDefault="00FD584C" w:rsidP="00C233DF">
            <w:r>
              <w:t>Área s</w:t>
            </w:r>
            <w:r w:rsidRPr="00431088">
              <w:t xml:space="preserve">ob a </w:t>
            </w:r>
            <w:r>
              <w:t>c</w:t>
            </w:r>
            <w:r w:rsidRPr="00431088">
              <w:t xml:space="preserve">urva </w:t>
            </w:r>
            <w:r>
              <w:t xml:space="preserve">truncada </w:t>
            </w:r>
            <w:r w:rsidRPr="00431088">
              <w:t xml:space="preserve">do tempo 0 à </w:t>
            </w:r>
            <w:r w:rsidR="00C233DF">
              <w:t>72h</w:t>
            </w:r>
            <w:r>
              <w:t>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ASC</w:t>
            </w:r>
            <w:r w:rsidRPr="00431088">
              <w:rPr>
                <w:vertAlign w:val="subscript"/>
              </w:rPr>
              <w:t>0_inf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Área sob a curva do tempo zero ao infinito (calculado por uma extrapolação linear das últimas concentrações).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>
              <w:t>A.S.C</w:t>
            </w:r>
          </w:p>
        </w:tc>
        <w:tc>
          <w:tcPr>
            <w:tcW w:w="7684" w:type="dxa"/>
          </w:tcPr>
          <w:p w:rsidR="00FD584C" w:rsidRPr="00431088" w:rsidRDefault="00FD584C" w:rsidP="007A1064">
            <w:r>
              <w:t>Área de superfície do corpo</w:t>
            </w:r>
          </w:p>
        </w:tc>
      </w:tr>
      <w:tr w:rsidR="0006570B" w:rsidRPr="00431088" w:rsidTr="0006570B">
        <w:tc>
          <w:tcPr>
            <w:tcW w:w="2552" w:type="dxa"/>
          </w:tcPr>
          <w:p w:rsidR="0006570B" w:rsidRPr="00431088" w:rsidRDefault="0006570B" w:rsidP="0006570B">
            <w:r>
              <w:t>BQL</w:t>
            </w:r>
          </w:p>
        </w:tc>
        <w:tc>
          <w:tcPr>
            <w:tcW w:w="7684" w:type="dxa"/>
          </w:tcPr>
          <w:p w:rsidR="0006570B" w:rsidRDefault="0006570B" w:rsidP="0006570B">
            <w:r>
              <w:t>Valor quantificado inferior ao LIQ.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T</w:t>
            </w:r>
            <w:r w:rsidRPr="00431088">
              <w:rPr>
                <w:vertAlign w:val="subscript"/>
              </w:rPr>
              <w:t>max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Tempo onde ocorre a concentração máxima observada.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T</w:t>
            </w:r>
            <w:r w:rsidRPr="005E6534">
              <w:rPr>
                <w:vertAlign w:val="subscript"/>
              </w:rPr>
              <w:t>1/2_z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Tempo de meia vida da fase terminal.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K</w:t>
            </w:r>
            <w:r w:rsidRPr="00431088">
              <w:rPr>
                <w:vertAlign w:val="subscript"/>
              </w:rPr>
              <w:t>el</w:t>
            </w:r>
            <w:r w:rsidRPr="00431088">
              <w:t xml:space="preserve"> (</w:t>
            </w:r>
            <w:r w:rsidRPr="00C424DB">
              <w:t>λ_</w:t>
            </w:r>
            <w:r w:rsidRPr="00C424DB">
              <w:rPr>
                <w:vertAlign w:val="subscript"/>
              </w:rPr>
              <w:t>z</w:t>
            </w:r>
            <w:r w:rsidRPr="00431088">
              <w:t>)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Constante de eliminação.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%ASC</w:t>
            </w:r>
            <w:r w:rsidRPr="00431088">
              <w:rPr>
                <w:vertAlign w:val="subscript"/>
              </w:rPr>
              <w:t>_Extrap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Percentual de ASC</w:t>
            </w:r>
            <w:r w:rsidRPr="00431088">
              <w:rPr>
                <w:vertAlign w:val="subscript"/>
              </w:rPr>
              <w:t>0-inf</w:t>
            </w:r>
            <w:r w:rsidRPr="00431088">
              <w:t xml:space="preserve"> que é devida à extrapolação de Túltimo ao infinito.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I.C._90%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Intervalo com 90% de confiança.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ANOVA</w:t>
            </w:r>
          </w:p>
        </w:tc>
        <w:tc>
          <w:tcPr>
            <w:tcW w:w="7684" w:type="dxa"/>
          </w:tcPr>
          <w:p w:rsidR="00FD584C" w:rsidRPr="00431088" w:rsidRDefault="00FD584C" w:rsidP="007A1064">
            <w:r>
              <w:t>Análise de v</w:t>
            </w:r>
            <w:r w:rsidRPr="00431088">
              <w:t>ariância.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Vol.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Voluntário.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>
              <w:t>CV</w:t>
            </w:r>
            <w:r w:rsidRPr="005E6534">
              <w:rPr>
                <w:vertAlign w:val="subscript"/>
              </w:rPr>
              <w:t>intra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Coeficiente de variação intra-individual.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>
              <w:t>CV</w:t>
            </w:r>
            <w:r w:rsidRPr="005E6534">
              <w:rPr>
                <w:vertAlign w:val="subscript"/>
              </w:rPr>
              <w:t>inter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Coeficiente de variação inter-individual.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Ln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Logaritmo neperiano.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Seq.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Sequência ou grupo de voluntários.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LSQ.</w:t>
            </w:r>
          </w:p>
        </w:tc>
        <w:tc>
          <w:tcPr>
            <w:tcW w:w="7684" w:type="dxa"/>
          </w:tcPr>
          <w:p w:rsidR="00FD584C" w:rsidRPr="00431088" w:rsidRDefault="00FD584C" w:rsidP="007A1064">
            <w:r>
              <w:t>Limite superior de q</w:t>
            </w:r>
            <w:r w:rsidRPr="00431088">
              <w:t>uantificação.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LIQ.</w:t>
            </w:r>
          </w:p>
        </w:tc>
        <w:tc>
          <w:tcPr>
            <w:tcW w:w="7684" w:type="dxa"/>
          </w:tcPr>
          <w:p w:rsidR="00FD584C" w:rsidRPr="00431088" w:rsidRDefault="00FD584C" w:rsidP="007A1064">
            <w:r>
              <w:t>Limite inferior de q</w:t>
            </w:r>
            <w:r w:rsidRPr="00431088">
              <w:t>uantificação.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n.a.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Não aplicável.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NC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Não calculado.</w:t>
            </w:r>
          </w:p>
        </w:tc>
      </w:tr>
      <w:tr w:rsidR="00FD584C" w:rsidRPr="00431088" w:rsidTr="007A1064">
        <w:tc>
          <w:tcPr>
            <w:tcW w:w="2552" w:type="dxa"/>
          </w:tcPr>
          <w:p w:rsidR="00FD584C" w:rsidRPr="00431088" w:rsidRDefault="00FD584C" w:rsidP="007A1064">
            <w:r w:rsidRPr="00431088">
              <w:t>NE</w:t>
            </w:r>
          </w:p>
        </w:tc>
        <w:tc>
          <w:tcPr>
            <w:tcW w:w="7684" w:type="dxa"/>
          </w:tcPr>
          <w:p w:rsidR="00FD584C" w:rsidRPr="00431088" w:rsidRDefault="00FD584C" w:rsidP="007A1064">
            <w:r w:rsidRPr="00431088">
              <w:t>Não estimado.</w:t>
            </w:r>
          </w:p>
        </w:tc>
      </w:tr>
    </w:tbl>
    <w:p w:rsidR="001264E0" w:rsidRPr="00431088" w:rsidRDefault="001264E0" w:rsidP="001264E0">
      <w:pPr>
        <w:rPr>
          <w:sz w:val="24"/>
          <w:szCs w:val="24"/>
        </w:rPr>
      </w:pPr>
    </w:p>
    <w:p w:rsidR="001264E0" w:rsidRPr="00431088" w:rsidRDefault="001264E0" w:rsidP="001264E0">
      <w:pPr>
        <w:rPr>
          <w:sz w:val="24"/>
          <w:szCs w:val="24"/>
        </w:rPr>
      </w:pPr>
    </w:p>
    <w:p w:rsidR="001264E0" w:rsidRPr="00431088" w:rsidRDefault="001264E0" w:rsidP="001264E0">
      <w:pPr>
        <w:rPr>
          <w:b/>
          <w:sz w:val="32"/>
          <w:szCs w:val="24"/>
        </w:rPr>
      </w:pPr>
      <w:r w:rsidRPr="00431088">
        <w:rPr>
          <w:sz w:val="24"/>
          <w:szCs w:val="24"/>
        </w:rPr>
        <w:br w:type="page"/>
      </w:r>
      <w:r w:rsidR="0013026E" w:rsidRPr="00431088">
        <w:rPr>
          <w:b/>
          <w:sz w:val="32"/>
          <w:szCs w:val="24"/>
        </w:rPr>
        <w:lastRenderedPageBreak/>
        <w:t>T</w:t>
      </w:r>
      <w:r w:rsidR="0013026E">
        <w:rPr>
          <w:b/>
          <w:sz w:val="32"/>
          <w:szCs w:val="24"/>
        </w:rPr>
        <w:t>ab</w:t>
      </w:r>
      <w:r w:rsidR="0013026E" w:rsidRPr="00431088">
        <w:rPr>
          <w:b/>
          <w:sz w:val="32"/>
          <w:szCs w:val="24"/>
        </w:rPr>
        <w:t>elas</w:t>
      </w:r>
    </w:p>
    <w:p w:rsidR="000178B4" w:rsidRDefault="00820A68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r w:rsidRPr="00431088">
        <w:rPr>
          <w:sz w:val="24"/>
          <w:szCs w:val="24"/>
        </w:rPr>
        <w:fldChar w:fldCharType="begin"/>
      </w:r>
      <w:r w:rsidR="001264E0" w:rsidRPr="00431088">
        <w:rPr>
          <w:sz w:val="24"/>
          <w:szCs w:val="24"/>
        </w:rPr>
        <w:instrText xml:space="preserve"> TOC \h \z \c "Tabela" </w:instrText>
      </w:r>
      <w:r w:rsidRPr="00431088">
        <w:rPr>
          <w:sz w:val="24"/>
          <w:szCs w:val="24"/>
        </w:rPr>
        <w:fldChar w:fldCharType="separate"/>
      </w:r>
      <w:hyperlink w:anchor="_Toc411351836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1 – Sumário geral das variáveis do estudo e métodos estatísticos utilizados.</w:t>
        </w:r>
        <w:r w:rsidR="000178B4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0178B4" w:rsidRDefault="006950DA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hyperlink w:anchor="_Toc411351837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2 – Concentrações plasmáticas (pg/mL) de “</w:t>
        </w:r>
        <w:r w:rsidR="00F31917">
          <w:rPr>
            <w:rStyle w:val="Hyperlink"/>
            <w:noProof/>
          </w:rPr>
          <w:t>Analito</w:t>
        </w:r>
        <w:r w:rsidR="000178B4" w:rsidRPr="002D2367">
          <w:rPr>
            <w:rStyle w:val="Hyperlink"/>
            <w:noProof/>
          </w:rPr>
          <w:t xml:space="preserve">”, ao longo do tempo, referente ao tratamento </w:t>
        </w:r>
        <w:r w:rsidR="001362EE">
          <w:rPr>
            <w:rStyle w:val="Hyperlink"/>
            <w:noProof/>
          </w:rPr>
          <w:t>T</w:t>
        </w:r>
        <w:r w:rsidR="000178B4" w:rsidRPr="002D2367">
          <w:rPr>
            <w:rStyle w:val="Hyperlink"/>
            <w:noProof/>
          </w:rPr>
          <w:t>.</w:t>
        </w:r>
        <w:r w:rsidR="000178B4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_Toc411351837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9</w:t>
        </w:r>
        <w:r w:rsidR="00820A68">
          <w:rPr>
            <w:noProof/>
            <w:webHidden/>
          </w:rPr>
          <w:fldChar w:fldCharType="end"/>
        </w:r>
      </w:hyperlink>
    </w:p>
    <w:p w:rsidR="000178B4" w:rsidRDefault="006950DA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hyperlink w:anchor="_Toc411351838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3 – Concent</w:t>
        </w:r>
        <w:r w:rsidR="00F31917">
          <w:rPr>
            <w:rStyle w:val="Hyperlink"/>
            <w:noProof/>
          </w:rPr>
          <w:t>rações plasmáticas (pg/mL) de “Analito</w:t>
        </w:r>
        <w:r w:rsidR="000178B4" w:rsidRPr="002D2367">
          <w:rPr>
            <w:rStyle w:val="Hyperlink"/>
            <w:noProof/>
          </w:rPr>
          <w:t xml:space="preserve">”, ao longo do </w:t>
        </w:r>
        <w:r w:rsidR="001362EE">
          <w:rPr>
            <w:rStyle w:val="Hyperlink"/>
            <w:noProof/>
          </w:rPr>
          <w:t>tempo, referente ao tratamento R</w:t>
        </w:r>
        <w:r w:rsidR="000178B4" w:rsidRPr="002D2367">
          <w:rPr>
            <w:rStyle w:val="Hyperlink"/>
            <w:noProof/>
          </w:rPr>
          <w:t>.</w:t>
        </w:r>
        <w:r w:rsidR="000178B4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_Toc411351838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10</w:t>
        </w:r>
        <w:r w:rsidR="00820A68">
          <w:rPr>
            <w:noProof/>
            <w:webHidden/>
          </w:rPr>
          <w:fldChar w:fldCharType="end"/>
        </w:r>
      </w:hyperlink>
    </w:p>
    <w:p w:rsidR="000178B4" w:rsidRDefault="006950DA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hyperlink w:anchor="_Toc411351839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4 – Parâmetros primários e secundários de “</w:t>
        </w:r>
        <w:r w:rsidR="00F31917">
          <w:rPr>
            <w:rStyle w:val="Hyperlink"/>
            <w:noProof/>
          </w:rPr>
          <w:t>Analito</w:t>
        </w:r>
        <w:r w:rsidR="000178B4" w:rsidRPr="002D2367">
          <w:rPr>
            <w:rStyle w:val="Hyperlink"/>
            <w:noProof/>
          </w:rPr>
          <w:t xml:space="preserve">”, calculados com base no tempo nominal, referente ao tratamento </w:t>
        </w:r>
        <w:r w:rsidR="001362EE">
          <w:rPr>
            <w:rStyle w:val="Hyperlink"/>
            <w:noProof/>
          </w:rPr>
          <w:t>T</w:t>
        </w:r>
        <w:r w:rsidR="000178B4" w:rsidRPr="002D2367">
          <w:rPr>
            <w:rStyle w:val="Hyperlink"/>
            <w:noProof/>
          </w:rPr>
          <w:t>.</w:t>
        </w:r>
        <w:r w:rsidR="000178B4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_Toc411351839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11</w:t>
        </w:r>
        <w:r w:rsidR="00820A68">
          <w:rPr>
            <w:noProof/>
            <w:webHidden/>
          </w:rPr>
          <w:fldChar w:fldCharType="end"/>
        </w:r>
      </w:hyperlink>
    </w:p>
    <w:p w:rsidR="000178B4" w:rsidRDefault="006950DA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hyperlink w:anchor="_Toc411351840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5 – Parâmetros primários e secundários de “</w:t>
        </w:r>
        <w:r w:rsidR="00F31917">
          <w:rPr>
            <w:rStyle w:val="Hyperlink"/>
            <w:noProof/>
          </w:rPr>
          <w:t>Analito</w:t>
        </w:r>
        <w:r w:rsidR="000178B4" w:rsidRPr="002D2367">
          <w:rPr>
            <w:rStyle w:val="Hyperlink"/>
            <w:noProof/>
          </w:rPr>
          <w:t xml:space="preserve">”, calculados com base no tempo nominal, referente ao tratamento </w:t>
        </w:r>
        <w:r w:rsidR="001362EE">
          <w:rPr>
            <w:rStyle w:val="Hyperlink"/>
            <w:noProof/>
          </w:rPr>
          <w:t>R</w:t>
        </w:r>
        <w:r w:rsidR="000178B4" w:rsidRPr="002D2367">
          <w:rPr>
            <w:rStyle w:val="Hyperlink"/>
            <w:noProof/>
          </w:rPr>
          <w:t>.</w:t>
        </w:r>
        <w:r w:rsidR="000178B4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_Toc411351840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12</w:t>
        </w:r>
        <w:r w:rsidR="00820A68">
          <w:rPr>
            <w:noProof/>
            <w:webHidden/>
          </w:rPr>
          <w:fldChar w:fldCharType="end"/>
        </w:r>
      </w:hyperlink>
    </w:p>
    <w:p w:rsidR="000178B4" w:rsidRDefault="006950DA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hyperlink w:anchor="_Toc411351841" w:history="1">
        <w:r w:rsidR="000178B4" w:rsidRPr="002D2367">
          <w:rPr>
            <w:rStyle w:val="Hyperlink"/>
            <w:noProof/>
          </w:rPr>
          <w:t>T</w:t>
        </w:r>
        <w:r w:rsidR="0013026E">
          <w:rPr>
            <w:rStyle w:val="Hyperlink"/>
            <w:noProof/>
          </w:rPr>
          <w:t>ab</w:t>
        </w:r>
        <w:r w:rsidR="000178B4" w:rsidRPr="002D2367">
          <w:rPr>
            <w:rStyle w:val="Hyperlink"/>
            <w:noProof/>
          </w:rPr>
          <w:t>ela 12 – Médias geométricas, intervalos de confiança e p-valores obtidos na análise de variância de “Fármaco”.</w:t>
        </w:r>
        <w:bookmarkStart w:id="0" w:name="_GoBack"/>
        <w:bookmarkEnd w:id="0"/>
        <w:r w:rsidR="000178B4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0178B4">
          <w:rPr>
            <w:noProof/>
            <w:webHidden/>
          </w:rPr>
          <w:instrText xml:space="preserve"> PAGEREF _Toc411351841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0178B4">
          <w:rPr>
            <w:noProof/>
            <w:webHidden/>
          </w:rPr>
          <w:t>14</w:t>
        </w:r>
        <w:r w:rsidR="00820A68">
          <w:rPr>
            <w:noProof/>
            <w:webHidden/>
          </w:rPr>
          <w:fldChar w:fldCharType="end"/>
        </w:r>
      </w:hyperlink>
    </w:p>
    <w:p w:rsidR="001264E0" w:rsidRPr="00431088" w:rsidRDefault="00820A68" w:rsidP="001264E0">
      <w:pPr>
        <w:rPr>
          <w:sz w:val="24"/>
          <w:szCs w:val="24"/>
        </w:rPr>
      </w:pPr>
      <w:r w:rsidRPr="00431088">
        <w:rPr>
          <w:sz w:val="24"/>
          <w:szCs w:val="24"/>
        </w:rPr>
        <w:fldChar w:fldCharType="end"/>
      </w:r>
    </w:p>
    <w:p w:rsidR="001264E0" w:rsidRPr="00431088" w:rsidRDefault="001264E0" w:rsidP="001264E0">
      <w:pPr>
        <w:rPr>
          <w:b/>
          <w:sz w:val="32"/>
          <w:szCs w:val="24"/>
        </w:rPr>
      </w:pPr>
      <w:r>
        <w:rPr>
          <w:b/>
          <w:sz w:val="32"/>
          <w:szCs w:val="24"/>
        </w:rPr>
        <w:t>Figuras</w:t>
      </w:r>
    </w:p>
    <w:p w:rsidR="001265BA" w:rsidRDefault="00820A68">
      <w:pPr>
        <w:pStyle w:val="ndicedeilustraes"/>
        <w:tabs>
          <w:tab w:val="right" w:leader="dot" w:pos="10194"/>
        </w:tabs>
        <w:rPr>
          <w:rFonts w:eastAsiaTheme="minorEastAsia"/>
          <w:noProof/>
          <w:lang w:eastAsia="pt-BR"/>
        </w:rPr>
      </w:pPr>
      <w:r>
        <w:rPr>
          <w:sz w:val="24"/>
          <w:szCs w:val="24"/>
        </w:rPr>
        <w:fldChar w:fldCharType="begin"/>
      </w:r>
      <w:r w:rsidR="001265BA">
        <w:rPr>
          <w:sz w:val="24"/>
          <w:szCs w:val="24"/>
        </w:rPr>
        <w:instrText xml:space="preserve"> TOC \h \z \c "Figura" </w:instrText>
      </w:r>
      <w:r>
        <w:rPr>
          <w:sz w:val="24"/>
          <w:szCs w:val="24"/>
        </w:rPr>
        <w:fldChar w:fldCharType="separate"/>
      </w:r>
      <w:hyperlink w:anchor="_Toc411352962" w:history="1">
        <w:r w:rsidR="001265BA" w:rsidRPr="00A064E7">
          <w:rPr>
            <w:rStyle w:val="Hyperlink"/>
            <w:noProof/>
          </w:rPr>
          <w:t>Figura 1 - Concentração plasmática média classificada por analito e tratamento.</w:t>
        </w:r>
        <w:r w:rsidR="001265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1265BA" w:rsidRDefault="00820A68">
      <w:pPr>
        <w:pStyle w:val="ndicedeilustraes"/>
        <w:tabs>
          <w:tab w:val="right" w:leader="dot" w:pos="10194"/>
        </w:tabs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1264E0" w:rsidRPr="00431088" w:rsidRDefault="001264E0" w:rsidP="001264E0">
      <w:pPr>
        <w:rPr>
          <w:sz w:val="24"/>
          <w:szCs w:val="24"/>
        </w:rPr>
      </w:pPr>
    </w:p>
    <w:p w:rsidR="001264E0" w:rsidRPr="00431088" w:rsidRDefault="001264E0" w:rsidP="001264E0">
      <w:pPr>
        <w:rPr>
          <w:sz w:val="24"/>
          <w:szCs w:val="24"/>
        </w:rPr>
      </w:pPr>
      <w:r w:rsidRPr="00431088">
        <w:rPr>
          <w:sz w:val="24"/>
          <w:szCs w:val="24"/>
        </w:rPr>
        <w:br w:type="page"/>
      </w:r>
    </w:p>
    <w:p w:rsidR="001264E0" w:rsidRDefault="001264E0" w:rsidP="001264E0">
      <w:pPr>
        <w:rPr>
          <w:b/>
          <w:sz w:val="32"/>
          <w:szCs w:val="24"/>
        </w:rPr>
      </w:pPr>
      <w:r w:rsidRPr="00431088">
        <w:rPr>
          <w:b/>
          <w:sz w:val="32"/>
          <w:szCs w:val="24"/>
        </w:rPr>
        <w:lastRenderedPageBreak/>
        <w:t>Índice</w:t>
      </w:r>
    </w:p>
    <w:p w:rsidR="001265BA" w:rsidRDefault="00820A68">
      <w:pPr>
        <w:pStyle w:val="Sumrio1"/>
        <w:rPr>
          <w:rFonts w:eastAsiaTheme="minorEastAsia"/>
          <w:noProof/>
          <w:lang w:eastAsia="pt-BR"/>
        </w:rPr>
      </w:pPr>
      <w:r>
        <w:rPr>
          <w:b/>
          <w:sz w:val="32"/>
          <w:szCs w:val="24"/>
        </w:rPr>
        <w:fldChar w:fldCharType="begin"/>
      </w:r>
      <w:r w:rsidR="00F728D7">
        <w:rPr>
          <w:b/>
          <w:sz w:val="32"/>
          <w:szCs w:val="24"/>
        </w:rPr>
        <w:instrText xml:space="preserve"> TOC \o "1-3" \h \z \u </w:instrText>
      </w:r>
      <w:r>
        <w:rPr>
          <w:b/>
          <w:sz w:val="32"/>
          <w:szCs w:val="24"/>
        </w:rPr>
        <w:fldChar w:fldCharType="separate"/>
      </w:r>
      <w:hyperlink w:anchor="_Toc411352986" w:history="1">
        <w:r w:rsidR="001265BA" w:rsidRPr="00EE720F">
          <w:rPr>
            <w:rStyle w:val="Hyperlink"/>
            <w:noProof/>
          </w:rPr>
          <w:t>1 - Sumário do estudo</w:t>
        </w:r>
        <w:r w:rsidR="001265B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87" w:history="1">
        <w:r w:rsidR="001265BA" w:rsidRPr="00EE720F">
          <w:rPr>
            <w:rStyle w:val="Hyperlink"/>
            <w:noProof/>
          </w:rPr>
          <w:t>1.1.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Objetivo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_Toc411352987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88" w:history="1">
        <w:r w:rsidR="001265BA" w:rsidRPr="00EE720F">
          <w:rPr>
            <w:rStyle w:val="Hyperlink"/>
            <w:noProof/>
          </w:rPr>
          <w:t>1.2.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Desenho experimental planejado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_Toc411352988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89" w:history="1">
        <w:r w:rsidR="001265BA" w:rsidRPr="00EE720F">
          <w:rPr>
            <w:rStyle w:val="Hyperlink"/>
            <w:noProof/>
          </w:rPr>
          <w:t>1.3.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Especificação dos tratamentos a serem comparados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_Toc411352989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90" w:history="1">
        <w:r w:rsidR="001265BA" w:rsidRPr="00EE720F">
          <w:rPr>
            <w:rStyle w:val="Hyperlink"/>
            <w:noProof/>
          </w:rPr>
          <w:t>1.4.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Matriz biológica utilizada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_Toc411352990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91" w:history="1">
        <w:r w:rsidR="001265BA" w:rsidRPr="00EE720F">
          <w:rPr>
            <w:rStyle w:val="Hyperlink"/>
            <w:noProof/>
          </w:rPr>
          <w:t>1.5.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T</w:t>
        </w:r>
        <w:r w:rsidR="002C3E6E">
          <w:rPr>
            <w:rStyle w:val="Hyperlink"/>
            <w:noProof/>
          </w:rPr>
          <w:t>ab</w:t>
        </w:r>
        <w:r w:rsidR="001265BA" w:rsidRPr="00EE720F">
          <w:rPr>
            <w:rStyle w:val="Hyperlink"/>
            <w:noProof/>
          </w:rPr>
          <w:t>ela de resultados finais apurados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_Toc411352991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2992" w:history="1">
        <w:r w:rsidR="001265BA" w:rsidRPr="00EE720F">
          <w:rPr>
            <w:rStyle w:val="Hyperlink"/>
            <w:noProof/>
          </w:rPr>
          <w:t>2 - Descrição resumida do estudo estatístico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_Toc411352992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7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2993" w:history="1">
        <w:r w:rsidR="001265BA" w:rsidRPr="00EE720F">
          <w:rPr>
            <w:rStyle w:val="Hyperlink"/>
            <w:noProof/>
          </w:rPr>
          <w:t>3 - Análise farmacocinética e estatística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_Toc411352993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8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94" w:history="1">
        <w:r w:rsidR="001265BA" w:rsidRPr="00EE720F">
          <w:rPr>
            <w:rStyle w:val="Hyperlink"/>
            <w:noProof/>
          </w:rPr>
          <w:t>3.1.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Resultados farmacocinéticos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_Toc411352994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8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3"/>
        <w:rPr>
          <w:rFonts w:eastAsiaTheme="minorEastAsia"/>
          <w:noProof/>
          <w:lang w:eastAsia="pt-BR"/>
        </w:rPr>
      </w:pPr>
      <w:hyperlink w:anchor="_Toc411352995" w:history="1">
        <w:r w:rsidR="001265BA" w:rsidRPr="00EE720F">
          <w:rPr>
            <w:rStyle w:val="Hyperlink"/>
            <w:noProof/>
          </w:rPr>
          <w:t>3.1.1 - Concentrações plasmáticas classificadas por tratamento e suas respectivas medidas descritivas por tempo de coleta.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_Toc411352995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9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3"/>
        <w:rPr>
          <w:rFonts w:eastAsiaTheme="minorEastAsia"/>
          <w:noProof/>
          <w:lang w:eastAsia="pt-BR"/>
        </w:rPr>
      </w:pPr>
      <w:hyperlink w:anchor="_Toc411352996" w:history="1">
        <w:r w:rsidR="001265BA" w:rsidRPr="00EE720F">
          <w:rPr>
            <w:rStyle w:val="Hyperlink"/>
            <w:noProof/>
          </w:rPr>
          <w:t>3.1.2 - Parâmetros farmacocinéticos classificados por tratamento e suas respectivas medidas descritivas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_Toc411352996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11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3"/>
        <w:rPr>
          <w:rFonts w:eastAsiaTheme="minorEastAsia"/>
          <w:noProof/>
          <w:lang w:eastAsia="pt-BR"/>
        </w:rPr>
      </w:pPr>
      <w:hyperlink w:anchor="_Toc411352997" w:history="1">
        <w:r w:rsidR="001265BA" w:rsidRPr="00EE720F">
          <w:rPr>
            <w:rStyle w:val="Hyperlink"/>
            <w:noProof/>
          </w:rPr>
          <w:t>3.1.3 - Gráficos descritivos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_Toc411352997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13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98" w:history="1">
        <w:r w:rsidR="001265BA" w:rsidRPr="00EE720F">
          <w:rPr>
            <w:rStyle w:val="Hyperlink"/>
            <w:noProof/>
          </w:rPr>
          <w:t>3.2.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Resultados estatísticos do estudo.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_Toc411352998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14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2"/>
        <w:tabs>
          <w:tab w:val="left" w:pos="1134"/>
        </w:tabs>
        <w:rPr>
          <w:rFonts w:eastAsiaTheme="minorEastAsia"/>
          <w:noProof/>
          <w:lang w:eastAsia="pt-BR"/>
        </w:rPr>
      </w:pPr>
      <w:hyperlink w:anchor="_Toc411352999" w:history="1">
        <w:r w:rsidR="001265BA" w:rsidRPr="00EE720F">
          <w:rPr>
            <w:rStyle w:val="Hyperlink"/>
            <w:noProof/>
          </w:rPr>
          <w:t>3.3.</w:t>
        </w:r>
        <w:r w:rsidR="001265BA">
          <w:rPr>
            <w:rFonts w:eastAsiaTheme="minorEastAsia"/>
            <w:noProof/>
            <w:lang w:eastAsia="pt-BR"/>
          </w:rPr>
          <w:tab/>
        </w:r>
        <w:r w:rsidR="001265BA" w:rsidRPr="00EE720F">
          <w:rPr>
            <w:rStyle w:val="Hyperlink"/>
            <w:noProof/>
          </w:rPr>
          <w:t>Análises estatísticas complementares (se aplicável).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_Toc411352999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15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3000" w:history="1">
        <w:r w:rsidR="001265BA" w:rsidRPr="00EE720F">
          <w:rPr>
            <w:rStyle w:val="Hyperlink"/>
            <w:noProof/>
          </w:rPr>
          <w:t>4 - Discussão dos resultados encontrados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_Toc411353000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15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3001" w:history="1">
        <w:r w:rsidR="001265BA" w:rsidRPr="00EE720F">
          <w:rPr>
            <w:rStyle w:val="Hyperlink"/>
            <w:noProof/>
          </w:rPr>
          <w:t>5 - Conclusão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_Toc411353001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15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3002" w:history="1">
        <w:r w:rsidR="001265BA" w:rsidRPr="00EE720F">
          <w:rPr>
            <w:rStyle w:val="Hyperlink"/>
            <w:noProof/>
          </w:rPr>
          <w:t>6 - Referências bibliográficas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_Toc411353002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16</w:t>
        </w:r>
        <w:r w:rsidR="00820A68">
          <w:rPr>
            <w:noProof/>
            <w:webHidden/>
          </w:rPr>
          <w:fldChar w:fldCharType="end"/>
        </w:r>
      </w:hyperlink>
    </w:p>
    <w:p w:rsidR="001265BA" w:rsidRDefault="006950DA">
      <w:pPr>
        <w:pStyle w:val="Sumrio1"/>
        <w:rPr>
          <w:rFonts w:eastAsiaTheme="minorEastAsia"/>
          <w:noProof/>
          <w:lang w:eastAsia="pt-BR"/>
        </w:rPr>
      </w:pPr>
      <w:hyperlink w:anchor="_Toc411353003" w:history="1">
        <w:r w:rsidR="001265BA" w:rsidRPr="00EE720F">
          <w:rPr>
            <w:rStyle w:val="Hyperlink"/>
            <w:noProof/>
          </w:rPr>
          <w:t>7 - Anexos (Listagem de saídas (</w:t>
        </w:r>
        <w:r w:rsidR="001265BA" w:rsidRPr="00EE720F">
          <w:rPr>
            <w:rStyle w:val="Hyperlink"/>
            <w:i/>
            <w:noProof/>
          </w:rPr>
          <w:t>output</w:t>
        </w:r>
        <w:r w:rsidR="001265BA" w:rsidRPr="00EE720F">
          <w:rPr>
            <w:rStyle w:val="Hyperlink"/>
            <w:noProof/>
          </w:rPr>
          <w:t>) dos programas utilizados)</w:t>
        </w:r>
        <w:r w:rsidR="001265BA">
          <w:rPr>
            <w:noProof/>
            <w:webHidden/>
          </w:rPr>
          <w:tab/>
        </w:r>
        <w:r w:rsidR="00820A68">
          <w:rPr>
            <w:noProof/>
            <w:webHidden/>
          </w:rPr>
          <w:fldChar w:fldCharType="begin"/>
        </w:r>
        <w:r w:rsidR="001265BA">
          <w:rPr>
            <w:noProof/>
            <w:webHidden/>
          </w:rPr>
          <w:instrText xml:space="preserve"> PAGEREF _Toc411353003 \h </w:instrText>
        </w:r>
        <w:r w:rsidR="00820A68">
          <w:rPr>
            <w:noProof/>
            <w:webHidden/>
          </w:rPr>
        </w:r>
        <w:r w:rsidR="00820A68">
          <w:rPr>
            <w:noProof/>
            <w:webHidden/>
          </w:rPr>
          <w:fldChar w:fldCharType="separate"/>
        </w:r>
        <w:r w:rsidR="001265BA">
          <w:rPr>
            <w:noProof/>
            <w:webHidden/>
          </w:rPr>
          <w:t>17</w:t>
        </w:r>
        <w:r w:rsidR="00820A68">
          <w:rPr>
            <w:noProof/>
            <w:webHidden/>
          </w:rPr>
          <w:fldChar w:fldCharType="end"/>
        </w:r>
      </w:hyperlink>
    </w:p>
    <w:p w:rsidR="00F728D7" w:rsidRDefault="00820A68" w:rsidP="001264E0">
      <w:pPr>
        <w:rPr>
          <w:b/>
          <w:sz w:val="32"/>
          <w:szCs w:val="24"/>
        </w:rPr>
      </w:pPr>
      <w:r>
        <w:rPr>
          <w:b/>
          <w:sz w:val="32"/>
          <w:szCs w:val="24"/>
        </w:rPr>
        <w:fldChar w:fldCharType="end"/>
      </w:r>
    </w:p>
    <w:p w:rsidR="00F728D7" w:rsidRPr="00431088" w:rsidRDefault="00F728D7" w:rsidP="001264E0">
      <w:pPr>
        <w:rPr>
          <w:b/>
          <w:sz w:val="32"/>
          <w:szCs w:val="24"/>
        </w:rPr>
      </w:pPr>
    </w:p>
    <w:p w:rsidR="00730E7E" w:rsidRDefault="00820A68" w:rsidP="005928AD">
      <w:pPr>
        <w:pStyle w:val="Sumrio1"/>
        <w:rPr>
          <w:rFonts w:eastAsiaTheme="minorEastAsia"/>
          <w:noProof/>
          <w:lang w:eastAsia="pt-BR"/>
        </w:rPr>
      </w:pPr>
      <w:r w:rsidRPr="00431088">
        <w:rPr>
          <w:sz w:val="24"/>
          <w:szCs w:val="24"/>
        </w:rPr>
        <w:fldChar w:fldCharType="begin"/>
      </w:r>
      <w:r w:rsidR="001264E0" w:rsidRPr="00431088">
        <w:rPr>
          <w:sz w:val="24"/>
          <w:szCs w:val="24"/>
        </w:rPr>
        <w:instrText xml:space="preserve"> TOC \h \z \t "Tit1;1;Tit2;2;Tit3;3;Tit4;4;Tit5;5;Tit6;6" </w:instrText>
      </w:r>
      <w:r w:rsidRPr="00431088">
        <w:rPr>
          <w:sz w:val="24"/>
          <w:szCs w:val="24"/>
        </w:rPr>
        <w:fldChar w:fldCharType="separate"/>
      </w:r>
    </w:p>
    <w:p w:rsidR="001264E0" w:rsidRPr="00431088" w:rsidRDefault="00820A68" w:rsidP="001264E0">
      <w:pPr>
        <w:pStyle w:val="Sumrio1"/>
      </w:pPr>
      <w:r w:rsidRPr="00431088">
        <w:fldChar w:fldCharType="end"/>
      </w:r>
    </w:p>
    <w:p w:rsidR="001264E0" w:rsidRPr="00431088" w:rsidRDefault="001264E0" w:rsidP="001264E0"/>
    <w:p w:rsidR="001264E0" w:rsidRPr="00431088" w:rsidRDefault="001264E0" w:rsidP="001264E0">
      <w:pPr>
        <w:rPr>
          <w:rFonts w:ascii="Calibri" w:eastAsiaTheme="majorEastAsia" w:hAnsi="Calibri" w:cstheme="majorBidi"/>
          <w:b/>
          <w:bCs/>
          <w:color w:val="000000" w:themeColor="text1"/>
          <w:sz w:val="32"/>
          <w:szCs w:val="28"/>
        </w:rPr>
      </w:pPr>
      <w:r w:rsidRPr="00431088">
        <w:br w:type="page"/>
      </w:r>
    </w:p>
    <w:p w:rsidR="001264E0" w:rsidRPr="00431088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1" w:name="_Toc329271853"/>
      <w:bookmarkStart w:id="2" w:name="_Toc411352986"/>
      <w:r w:rsidRPr="00431088">
        <w:lastRenderedPageBreak/>
        <w:t>Sumário do estudo</w:t>
      </w:r>
      <w:bookmarkEnd w:id="1"/>
      <w:bookmarkEnd w:id="2"/>
    </w:p>
    <w:p w:rsidR="001264E0" w:rsidRPr="00431088" w:rsidRDefault="001264E0" w:rsidP="001264E0">
      <w:pPr>
        <w:pStyle w:val="Tit2"/>
        <w:rPr>
          <w:lang w:val="pt-BR"/>
        </w:rPr>
      </w:pPr>
      <w:bookmarkStart w:id="3" w:name="_Toc329271854"/>
      <w:bookmarkStart w:id="4" w:name="_Toc411352987"/>
      <w:r w:rsidRPr="00431088">
        <w:rPr>
          <w:lang w:val="pt-BR"/>
        </w:rPr>
        <w:t>Objetivo</w:t>
      </w:r>
      <w:bookmarkEnd w:id="3"/>
      <w:bookmarkEnd w:id="4"/>
    </w:p>
    <w:p w:rsidR="00F31917" w:rsidRDefault="00592077" w:rsidP="001264E0">
      <w:pPr>
        <w:pStyle w:val="Txt2"/>
        <w:rPr>
          <w:color w:val="000000" w:themeColor="text1"/>
        </w:rPr>
      </w:pPr>
      <w:r w:rsidRPr="00592077">
        <w:rPr>
          <w:color w:val="000000" w:themeColor="text1"/>
        </w:rPr>
        <w:t>Exemplo</w:t>
      </w:r>
      <w:r w:rsidR="00F31917">
        <w:rPr>
          <w:color w:val="000000" w:themeColor="text1"/>
        </w:rPr>
        <w:t xml:space="preserve"> de especificação de objetivo</w:t>
      </w:r>
      <w:r w:rsidRPr="00592077">
        <w:rPr>
          <w:color w:val="000000" w:themeColor="text1"/>
        </w:rPr>
        <w:t>:</w:t>
      </w:r>
    </w:p>
    <w:p w:rsidR="001264E0" w:rsidRPr="004233B2" w:rsidRDefault="001264E0" w:rsidP="001264E0">
      <w:pPr>
        <w:pStyle w:val="Txt2"/>
      </w:pPr>
      <w:r w:rsidRPr="008B2A45">
        <w:rPr>
          <w:color w:val="FF0000"/>
        </w:rPr>
        <w:t xml:space="preserve">Verificar através de um estudo de dose única, se </w:t>
      </w:r>
      <w:r w:rsidR="002B1AB3" w:rsidRPr="008B2A45">
        <w:rPr>
          <w:color w:val="FF0000"/>
        </w:rPr>
        <w:t xml:space="preserve">a formulação </w:t>
      </w:r>
      <w:r w:rsidRPr="008B2A45">
        <w:rPr>
          <w:color w:val="FF0000"/>
        </w:rPr>
        <w:t xml:space="preserve">teste </w:t>
      </w:r>
      <w:r w:rsidR="0006570B" w:rsidRPr="008B2A45">
        <w:rPr>
          <w:color w:val="FF0000"/>
        </w:rPr>
        <w:t xml:space="preserve">de </w:t>
      </w:r>
      <w:r w:rsidR="008B2A45">
        <w:rPr>
          <w:color w:val="FF0000"/>
        </w:rPr>
        <w:t>“</w:t>
      </w:r>
      <w:r w:rsidR="00DD6E07">
        <w:rPr>
          <w:color w:val="FF0000"/>
        </w:rPr>
        <w:t>Besilato de Anlodipino</w:t>
      </w:r>
      <w:r w:rsidR="008B2A45">
        <w:rPr>
          <w:color w:val="FF0000"/>
        </w:rPr>
        <w:t>”</w:t>
      </w:r>
      <w:r w:rsidR="00981457" w:rsidRPr="008B2A45">
        <w:rPr>
          <w:color w:val="FF0000"/>
        </w:rPr>
        <w:t xml:space="preserve"> </w:t>
      </w:r>
      <w:r w:rsidRPr="008B2A45">
        <w:rPr>
          <w:color w:val="FF0000"/>
        </w:rPr>
        <w:t xml:space="preserve">é bioequivalente </w:t>
      </w:r>
      <w:r w:rsidR="002B1AB3" w:rsidRPr="008B2A45">
        <w:rPr>
          <w:color w:val="FF0000"/>
        </w:rPr>
        <w:t>à</w:t>
      </w:r>
      <w:r w:rsidR="0006570B" w:rsidRPr="008B2A45">
        <w:rPr>
          <w:color w:val="FF0000"/>
        </w:rPr>
        <w:t xml:space="preserve"> </w:t>
      </w:r>
      <w:r w:rsidR="0091038B" w:rsidRPr="008B2A45">
        <w:rPr>
          <w:color w:val="FF0000"/>
        </w:rPr>
        <w:t>formulação</w:t>
      </w:r>
      <w:r w:rsidR="0006570B" w:rsidRPr="008B2A45">
        <w:rPr>
          <w:color w:val="FF0000"/>
        </w:rPr>
        <w:t xml:space="preserve"> de referência </w:t>
      </w:r>
      <w:r w:rsidR="0091038B" w:rsidRPr="008B2A45">
        <w:rPr>
          <w:color w:val="FF0000"/>
        </w:rPr>
        <w:t xml:space="preserve">quando administrada com a </w:t>
      </w:r>
      <w:r w:rsidR="0006570B" w:rsidRPr="008B2A45">
        <w:rPr>
          <w:color w:val="FF0000"/>
        </w:rPr>
        <w:t xml:space="preserve">mesma dose e </w:t>
      </w:r>
      <w:r w:rsidR="0091038B" w:rsidRPr="008B2A45">
        <w:rPr>
          <w:color w:val="FF0000"/>
        </w:rPr>
        <w:t xml:space="preserve">em </w:t>
      </w:r>
      <w:r w:rsidR="00981457" w:rsidRPr="008B2A45">
        <w:rPr>
          <w:color w:val="FF0000"/>
        </w:rPr>
        <w:t xml:space="preserve">estado de </w:t>
      </w:r>
      <w:r w:rsidR="0091038B" w:rsidRPr="008B2A45">
        <w:rPr>
          <w:color w:val="FF0000"/>
        </w:rPr>
        <w:t>jejum</w:t>
      </w:r>
      <w:r w:rsidRPr="008B2A45">
        <w:rPr>
          <w:color w:val="FF0000"/>
        </w:rPr>
        <w:t>.</w:t>
      </w:r>
      <w:r w:rsidR="002B1AB3" w:rsidRPr="004233B2">
        <w:t xml:space="preserve"> </w:t>
      </w:r>
    </w:p>
    <w:p w:rsidR="001264E0" w:rsidRPr="004233B2" w:rsidRDefault="001264E0" w:rsidP="001264E0">
      <w:pPr>
        <w:pStyle w:val="Tit2"/>
        <w:rPr>
          <w:color w:val="auto"/>
          <w:lang w:val="pt-BR"/>
        </w:rPr>
      </w:pPr>
      <w:bookmarkStart w:id="5" w:name="_Toc329271855"/>
      <w:bookmarkStart w:id="6" w:name="_Toc411352988"/>
      <w:r w:rsidRPr="004233B2">
        <w:rPr>
          <w:color w:val="auto"/>
          <w:lang w:val="pt-BR"/>
        </w:rPr>
        <w:t>Desenho experimental planejado</w:t>
      </w:r>
      <w:bookmarkEnd w:id="5"/>
      <w:bookmarkEnd w:id="6"/>
    </w:p>
    <w:p w:rsidR="00F31917" w:rsidRDefault="00592077" w:rsidP="001264E0">
      <w:pPr>
        <w:pStyle w:val="Txt2"/>
        <w:rPr>
          <w:color w:val="000000" w:themeColor="text1"/>
        </w:rPr>
      </w:pPr>
      <w:r w:rsidRPr="00592077">
        <w:rPr>
          <w:color w:val="000000" w:themeColor="text1"/>
        </w:rPr>
        <w:t>Exemplo</w:t>
      </w:r>
      <w:r w:rsidR="00F31917">
        <w:rPr>
          <w:color w:val="000000" w:themeColor="text1"/>
        </w:rPr>
        <w:t xml:space="preserve"> de especificação do desenho</w:t>
      </w:r>
      <w:r w:rsidRPr="00592077">
        <w:rPr>
          <w:color w:val="000000" w:themeColor="text1"/>
        </w:rPr>
        <w:t>:</w:t>
      </w:r>
    </w:p>
    <w:p w:rsidR="001264E0" w:rsidRPr="004233B2" w:rsidRDefault="0013026E" w:rsidP="001264E0">
      <w:pPr>
        <w:pStyle w:val="Txt2"/>
      </w:pPr>
      <w:r>
        <w:rPr>
          <w:color w:val="FF0000"/>
        </w:rPr>
        <w:t>Ab</w:t>
      </w:r>
      <w:r w:rsidR="001264E0" w:rsidRPr="008B2A45">
        <w:rPr>
          <w:color w:val="FF0000"/>
        </w:rPr>
        <w:t xml:space="preserve">erto, </w:t>
      </w:r>
      <w:r w:rsidR="003F6A3D" w:rsidRPr="008B2A45">
        <w:rPr>
          <w:color w:val="FF0000"/>
        </w:rPr>
        <w:t xml:space="preserve">de dose única, </w:t>
      </w:r>
      <w:r w:rsidR="001264E0" w:rsidRPr="008B2A45">
        <w:rPr>
          <w:color w:val="FF0000"/>
        </w:rPr>
        <w:t>randomizado,</w:t>
      </w:r>
      <w:r w:rsidR="000C4909" w:rsidRPr="008B2A45">
        <w:rPr>
          <w:color w:val="FF0000"/>
        </w:rPr>
        <w:t xml:space="preserve"> </w:t>
      </w:r>
      <w:r w:rsidR="003F6A3D" w:rsidRPr="008B2A45">
        <w:rPr>
          <w:color w:val="FF0000"/>
        </w:rPr>
        <w:t xml:space="preserve">com </w:t>
      </w:r>
      <w:r w:rsidR="001264E0" w:rsidRPr="008B2A45">
        <w:rPr>
          <w:color w:val="FF0000"/>
        </w:rPr>
        <w:t xml:space="preserve">dois tratamentos, dois períodos, duas sequências </w:t>
      </w:r>
      <w:r w:rsidR="00C424DB" w:rsidRPr="008B2A45">
        <w:rPr>
          <w:color w:val="FF0000"/>
        </w:rPr>
        <w:t xml:space="preserve">cruzadas </w:t>
      </w:r>
      <w:r w:rsidR="001264E0" w:rsidRPr="008B2A45">
        <w:rPr>
          <w:color w:val="FF0000"/>
        </w:rPr>
        <w:t>(</w:t>
      </w:r>
      <w:r>
        <w:rPr>
          <w:color w:val="FF0000"/>
        </w:rPr>
        <w:t>TR</w:t>
      </w:r>
      <w:r w:rsidR="001264E0" w:rsidRPr="008B2A45">
        <w:rPr>
          <w:color w:val="FF0000"/>
        </w:rPr>
        <w:t xml:space="preserve"> e </w:t>
      </w:r>
      <w:r>
        <w:rPr>
          <w:color w:val="FF0000"/>
        </w:rPr>
        <w:t>RT</w:t>
      </w:r>
      <w:r w:rsidR="001264E0" w:rsidRPr="008B2A45">
        <w:rPr>
          <w:color w:val="FF0000"/>
        </w:rPr>
        <w:t>)</w:t>
      </w:r>
      <w:r w:rsidR="003C1968" w:rsidRPr="008B2A45">
        <w:rPr>
          <w:color w:val="FF0000"/>
        </w:rPr>
        <w:t xml:space="preserve">, </w:t>
      </w:r>
      <w:r w:rsidR="001264E0" w:rsidRPr="008B2A45">
        <w:rPr>
          <w:color w:val="FF0000"/>
        </w:rPr>
        <w:t xml:space="preserve">utilizando-se de </w:t>
      </w:r>
      <w:r w:rsidR="008B2A45" w:rsidRPr="008B2A45">
        <w:rPr>
          <w:color w:val="FF0000"/>
        </w:rPr>
        <w:t>vinte e quatro</w:t>
      </w:r>
      <w:r w:rsidR="007B37CC" w:rsidRPr="008B2A45">
        <w:rPr>
          <w:color w:val="FF0000"/>
        </w:rPr>
        <w:t xml:space="preserve"> </w:t>
      </w:r>
      <w:r w:rsidR="001264E0" w:rsidRPr="008B2A45">
        <w:rPr>
          <w:color w:val="FF0000"/>
        </w:rPr>
        <w:t>(</w:t>
      </w:r>
      <w:r w:rsidR="008B2A45" w:rsidRPr="008B2A45">
        <w:rPr>
          <w:color w:val="FF0000"/>
        </w:rPr>
        <w:t>24</w:t>
      </w:r>
      <w:r w:rsidR="001264E0" w:rsidRPr="008B2A45">
        <w:rPr>
          <w:color w:val="FF0000"/>
        </w:rPr>
        <w:t xml:space="preserve">) </w:t>
      </w:r>
      <w:r w:rsidR="004233B2" w:rsidRPr="008B2A45">
        <w:rPr>
          <w:color w:val="FF0000"/>
        </w:rPr>
        <w:t>sujeitos</w:t>
      </w:r>
      <w:r w:rsidR="001264E0" w:rsidRPr="008B2A45">
        <w:rPr>
          <w:color w:val="FF0000"/>
        </w:rPr>
        <w:t xml:space="preserve"> sadi</w:t>
      </w:r>
      <w:r w:rsidR="004233B2" w:rsidRPr="008B2A45">
        <w:rPr>
          <w:color w:val="FF0000"/>
        </w:rPr>
        <w:t xml:space="preserve">os </w:t>
      </w:r>
      <w:r w:rsidR="007B37CC" w:rsidRPr="008B2A45">
        <w:rPr>
          <w:color w:val="FF0000"/>
        </w:rPr>
        <w:t xml:space="preserve">de ambos os sexos </w:t>
      </w:r>
      <w:r w:rsidR="000C4909" w:rsidRPr="008B2A45">
        <w:rPr>
          <w:color w:val="FF0000"/>
        </w:rPr>
        <w:t>com idade entre 18-</w:t>
      </w:r>
      <w:r w:rsidR="0006570B" w:rsidRPr="008B2A45">
        <w:rPr>
          <w:color w:val="FF0000"/>
        </w:rPr>
        <w:t>50</w:t>
      </w:r>
      <w:r w:rsidR="000C4909" w:rsidRPr="008B2A45">
        <w:rPr>
          <w:color w:val="FF0000"/>
        </w:rPr>
        <w:t xml:space="preserve"> anos</w:t>
      </w:r>
      <w:r w:rsidR="001264E0" w:rsidRPr="008B2A45">
        <w:rPr>
          <w:color w:val="FF0000"/>
        </w:rPr>
        <w:t>.</w:t>
      </w:r>
    </w:p>
    <w:p w:rsidR="00B96773" w:rsidRDefault="00B96773" w:rsidP="00B96773">
      <w:pPr>
        <w:pStyle w:val="Tit2"/>
        <w:rPr>
          <w:color w:val="auto"/>
          <w:lang w:val="pt-BR"/>
        </w:rPr>
      </w:pPr>
      <w:bookmarkStart w:id="7" w:name="_Toc411352989"/>
      <w:bookmarkStart w:id="8" w:name="_Toc329271857"/>
      <w:r w:rsidRPr="004233B2">
        <w:rPr>
          <w:color w:val="auto"/>
          <w:lang w:val="pt-BR"/>
        </w:rPr>
        <w:t>Especificaç</w:t>
      </w:r>
      <w:r w:rsidR="00FE6FC6" w:rsidRPr="004233B2">
        <w:rPr>
          <w:color w:val="auto"/>
          <w:lang w:val="pt-BR"/>
        </w:rPr>
        <w:t>ão</w:t>
      </w:r>
      <w:r w:rsidRPr="004233B2">
        <w:rPr>
          <w:color w:val="auto"/>
          <w:lang w:val="pt-BR"/>
        </w:rPr>
        <w:t xml:space="preserve"> dos tratamentos</w:t>
      </w:r>
      <w:r w:rsidR="00FE6FC6" w:rsidRPr="004233B2">
        <w:rPr>
          <w:color w:val="auto"/>
          <w:lang w:val="pt-BR"/>
        </w:rPr>
        <w:t xml:space="preserve"> a serem comparados</w:t>
      </w:r>
      <w:bookmarkEnd w:id="7"/>
    </w:p>
    <w:p w:rsidR="00592077" w:rsidRDefault="00592077" w:rsidP="00592077">
      <w:pPr>
        <w:pStyle w:val="Txt2"/>
        <w:rPr>
          <w:color w:val="000000" w:themeColor="text1"/>
        </w:rPr>
      </w:pPr>
      <w:r w:rsidRPr="00592077">
        <w:rPr>
          <w:color w:val="000000" w:themeColor="text1"/>
        </w:rPr>
        <w:t>Exemplo</w:t>
      </w:r>
      <w:r w:rsidR="00F31917">
        <w:rPr>
          <w:color w:val="000000" w:themeColor="text1"/>
        </w:rPr>
        <w:t xml:space="preserve"> de especificação de tratamento</w:t>
      </w:r>
      <w:r w:rsidRPr="00592077">
        <w:rPr>
          <w:color w:val="000000" w:themeColor="text1"/>
        </w:rPr>
        <w:t xml:space="preserve">: </w:t>
      </w:r>
    </w:p>
    <w:p w:rsidR="00B96773" w:rsidRPr="00592077" w:rsidRDefault="0013026E" w:rsidP="00B96773">
      <w:pPr>
        <w:pStyle w:val="Marc2"/>
        <w:rPr>
          <w:color w:val="FF0000"/>
        </w:rPr>
      </w:pPr>
      <w:r>
        <w:rPr>
          <w:color w:val="FF0000"/>
        </w:rPr>
        <w:t>T</w:t>
      </w:r>
      <w:r w:rsidR="00B96773" w:rsidRPr="00592077">
        <w:rPr>
          <w:color w:val="FF0000"/>
        </w:rPr>
        <w:t xml:space="preserve">: </w:t>
      </w:r>
      <w:r w:rsidR="00DD6E07">
        <w:rPr>
          <w:color w:val="FF0000"/>
        </w:rPr>
        <w:t>10</w:t>
      </w:r>
      <w:r w:rsidR="00E54BEE">
        <w:rPr>
          <w:color w:val="FF0000"/>
        </w:rPr>
        <w:t xml:space="preserve"> mg de Besilato de Anlodipino (equivalente a 1 comprimido simples – </w:t>
      </w:r>
      <w:r w:rsidR="00DD6E07">
        <w:rPr>
          <w:color w:val="FF0000"/>
        </w:rPr>
        <w:t>L</w:t>
      </w:r>
      <w:r>
        <w:rPr>
          <w:color w:val="FF0000"/>
        </w:rPr>
        <w:t>ab</w:t>
      </w:r>
      <w:r w:rsidR="00DD6E07">
        <w:rPr>
          <w:color w:val="FF0000"/>
        </w:rPr>
        <w:t xml:space="preserve">oratórios </w:t>
      </w:r>
      <w:r w:rsidR="001F6F15">
        <w:rPr>
          <w:color w:val="FF0000"/>
        </w:rPr>
        <w:t>A</w:t>
      </w:r>
      <w:r w:rsidR="00DD6E07">
        <w:rPr>
          <w:color w:val="FF0000"/>
        </w:rPr>
        <w:t xml:space="preserve"> Ltda</w:t>
      </w:r>
      <w:r w:rsidR="00E54BEE">
        <w:rPr>
          <w:color w:val="FF0000"/>
        </w:rPr>
        <w:t>)</w:t>
      </w:r>
      <w:r w:rsidR="00DD6E07">
        <w:rPr>
          <w:color w:val="FF0000"/>
        </w:rPr>
        <w:t>,</w:t>
      </w:r>
      <w:r w:rsidR="00E54BEE">
        <w:rPr>
          <w:color w:val="FF0000"/>
        </w:rPr>
        <w:t xml:space="preserve"> </w:t>
      </w:r>
      <w:r w:rsidR="002A2EAE" w:rsidRPr="00592077">
        <w:rPr>
          <w:color w:val="FF0000"/>
        </w:rPr>
        <w:t xml:space="preserve">administrado </w:t>
      </w:r>
      <w:r w:rsidR="00DD6E07">
        <w:rPr>
          <w:color w:val="FF0000"/>
        </w:rPr>
        <w:t xml:space="preserve">em dose única, </w:t>
      </w:r>
      <w:r w:rsidR="007B37CC" w:rsidRPr="00592077">
        <w:rPr>
          <w:color w:val="FF0000"/>
        </w:rPr>
        <w:t>em jejum</w:t>
      </w:r>
      <w:r w:rsidR="002A2EAE" w:rsidRPr="00592077">
        <w:rPr>
          <w:color w:val="FF0000"/>
        </w:rPr>
        <w:t>.</w:t>
      </w:r>
    </w:p>
    <w:p w:rsidR="00B96773" w:rsidRPr="00592077" w:rsidRDefault="0013026E" w:rsidP="006406FB">
      <w:pPr>
        <w:pStyle w:val="Marc2"/>
        <w:rPr>
          <w:color w:val="FF0000"/>
        </w:rPr>
      </w:pPr>
      <w:r>
        <w:rPr>
          <w:color w:val="FF0000"/>
        </w:rPr>
        <w:t>R</w:t>
      </w:r>
      <w:r w:rsidR="00B96773" w:rsidRPr="00592077">
        <w:rPr>
          <w:color w:val="FF0000"/>
        </w:rPr>
        <w:t xml:space="preserve">: </w:t>
      </w:r>
      <w:r w:rsidR="00DD6E07">
        <w:rPr>
          <w:color w:val="FF0000"/>
        </w:rPr>
        <w:t xml:space="preserve">10 mg de Besilato de Anlodipino (equivalente a 2 comprimidos simples – </w:t>
      </w:r>
      <w:r w:rsidR="001F6F15">
        <w:rPr>
          <w:color w:val="FF0000"/>
        </w:rPr>
        <w:t>L</w:t>
      </w:r>
      <w:r>
        <w:rPr>
          <w:color w:val="FF0000"/>
        </w:rPr>
        <w:t>ab</w:t>
      </w:r>
      <w:r w:rsidR="001F6F15">
        <w:rPr>
          <w:color w:val="FF0000"/>
        </w:rPr>
        <w:t xml:space="preserve">oratório B - </w:t>
      </w:r>
      <w:r w:rsidR="00DD6E07">
        <w:rPr>
          <w:color w:val="FF0000"/>
        </w:rPr>
        <w:t xml:space="preserve">), </w:t>
      </w:r>
      <w:r w:rsidR="00DD6E07" w:rsidRPr="00592077">
        <w:rPr>
          <w:color w:val="FF0000"/>
        </w:rPr>
        <w:t xml:space="preserve">administrado </w:t>
      </w:r>
      <w:r w:rsidR="00DD6E07">
        <w:rPr>
          <w:color w:val="FF0000"/>
        </w:rPr>
        <w:t xml:space="preserve">em dose única, </w:t>
      </w:r>
      <w:r w:rsidR="00DD6E07" w:rsidRPr="00592077">
        <w:rPr>
          <w:color w:val="FF0000"/>
        </w:rPr>
        <w:t>em jejum.</w:t>
      </w:r>
    </w:p>
    <w:p w:rsidR="001264E0" w:rsidRDefault="001264E0" w:rsidP="001264E0">
      <w:pPr>
        <w:pStyle w:val="Tit2"/>
        <w:rPr>
          <w:lang w:val="pt-BR"/>
        </w:rPr>
      </w:pPr>
      <w:bookmarkStart w:id="9" w:name="_Toc329271858"/>
      <w:bookmarkStart w:id="10" w:name="_Toc411352990"/>
      <w:bookmarkEnd w:id="8"/>
      <w:r w:rsidRPr="00431088">
        <w:rPr>
          <w:lang w:val="pt-BR"/>
        </w:rPr>
        <w:t>Matriz biológica utilizada</w:t>
      </w:r>
      <w:bookmarkEnd w:id="9"/>
      <w:bookmarkEnd w:id="10"/>
    </w:p>
    <w:p w:rsidR="00F31917" w:rsidRDefault="00592077" w:rsidP="00592077">
      <w:pPr>
        <w:pStyle w:val="Txt2"/>
      </w:pPr>
      <w:r>
        <w:t>Exemplo</w:t>
      </w:r>
      <w:r w:rsidR="00F31917">
        <w:t xml:space="preserve"> de matriz biológica</w:t>
      </w:r>
      <w:r>
        <w:t xml:space="preserve">: </w:t>
      </w:r>
    </w:p>
    <w:p w:rsidR="00592077" w:rsidRDefault="00592077" w:rsidP="00592077">
      <w:pPr>
        <w:pStyle w:val="Txt2"/>
      </w:pPr>
      <w:r w:rsidRPr="00592077">
        <w:rPr>
          <w:color w:val="FF0000"/>
        </w:rPr>
        <w:t>Plasma sanguíneo</w:t>
      </w:r>
      <w:r>
        <w:rPr>
          <w:color w:val="FF0000"/>
        </w:rPr>
        <w:t>.</w:t>
      </w:r>
    </w:p>
    <w:p w:rsidR="00592077" w:rsidRDefault="00592077" w:rsidP="001264E0">
      <w:pPr>
        <w:pStyle w:val="Tit2"/>
        <w:rPr>
          <w:lang w:val="pt-BR"/>
        </w:rPr>
      </w:pPr>
      <w:bookmarkStart w:id="11" w:name="_Toc411352991"/>
      <w:r>
        <w:rPr>
          <w:lang w:val="pt-BR"/>
        </w:rPr>
        <w:t>T</w:t>
      </w:r>
      <w:r w:rsidR="0013026E">
        <w:rPr>
          <w:lang w:val="pt-BR"/>
        </w:rPr>
        <w:t>ab</w:t>
      </w:r>
      <w:r>
        <w:rPr>
          <w:lang w:val="pt-BR"/>
        </w:rPr>
        <w:t>ela de resultados finais apurados</w:t>
      </w:r>
      <w:bookmarkEnd w:id="11"/>
    </w:p>
    <w:tbl>
      <w:tblPr>
        <w:tblStyle w:val="Tabelacomgrade"/>
        <w:tblW w:w="4948" w:type="pct"/>
        <w:jc w:val="center"/>
        <w:tblInd w:w="1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577"/>
        <w:gridCol w:w="943"/>
        <w:gridCol w:w="1883"/>
        <w:gridCol w:w="1883"/>
        <w:gridCol w:w="1202"/>
        <w:gridCol w:w="2427"/>
      </w:tblGrid>
      <w:tr w:rsidR="00223626" w:rsidRPr="005B6F0D" w:rsidTr="00AE5BA7">
        <w:trPr>
          <w:trHeight w:val="742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Parâmetro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Razão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Limite inferior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933A3A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 xml:space="preserve">Limite </w:t>
            </w:r>
            <w:r>
              <w:rPr>
                <w:b/>
                <w:sz w:val="20"/>
                <w:szCs w:val="20"/>
              </w:rPr>
              <w:t>supe</w:t>
            </w:r>
            <w:r w:rsidRPr="00933A3A">
              <w:rPr>
                <w:b/>
                <w:sz w:val="20"/>
                <w:szCs w:val="20"/>
              </w:rPr>
              <w:t>rior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583" w:type="pct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Poder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  <w:tc>
          <w:tcPr>
            <w:tcW w:w="1177" w:type="pct"/>
            <w:tcBorders>
              <w:left w:val="single" w:sz="4" w:space="0" w:color="auto"/>
            </w:tcBorders>
            <w:shd w:val="clear" w:color="auto" w:fill="82D2B4"/>
          </w:tcPr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Valor P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 w:rsidRPr="00933A3A">
              <w:rPr>
                <w:b/>
                <w:sz w:val="20"/>
                <w:szCs w:val="20"/>
              </w:rPr>
              <w:t>(efeito de Sequência)</w:t>
            </w:r>
          </w:p>
          <w:p w:rsidR="00223626" w:rsidRPr="00933A3A" w:rsidRDefault="00223626" w:rsidP="00F57783">
            <w:pPr>
              <w:pStyle w:val="Leg3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%</w:t>
            </w:r>
          </w:p>
        </w:tc>
      </w:tr>
      <w:tr w:rsidR="00933A3A" w:rsidRPr="005B6F0D" w:rsidTr="00592483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A3A" w:rsidRPr="00592483" w:rsidRDefault="00933A3A" w:rsidP="00F57783">
            <w:pPr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592483">
              <w:rPr>
                <w:rFonts w:cs="Tahoma"/>
                <w:b/>
                <w:color w:val="000000"/>
                <w:sz w:val="20"/>
                <w:szCs w:val="20"/>
              </w:rPr>
              <w:t>C</w:t>
            </w:r>
            <w:r w:rsidRPr="00592483">
              <w:rPr>
                <w:rFonts w:cs="Tahoma"/>
                <w:b/>
                <w:color w:val="00000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</w:tr>
      <w:tr w:rsidR="00933A3A" w:rsidRPr="005B6F0D" w:rsidTr="00592483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A3A" w:rsidRPr="00592483" w:rsidRDefault="00933A3A" w:rsidP="00F57783">
            <w:pPr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592483">
              <w:rPr>
                <w:rFonts w:cs="Tahoma"/>
                <w:b/>
                <w:color w:val="000000"/>
                <w:sz w:val="20"/>
                <w:szCs w:val="20"/>
              </w:rPr>
              <w:t>ASC</w:t>
            </w:r>
            <w:r w:rsidRPr="00592483">
              <w:rPr>
                <w:rFonts w:cs="Tahoma"/>
                <w:b/>
                <w:color w:val="000000"/>
                <w:sz w:val="20"/>
                <w:szCs w:val="20"/>
                <w:vertAlign w:val="subscript"/>
              </w:rPr>
              <w:t>0-t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</w:tr>
      <w:tr w:rsidR="00933A3A" w:rsidRPr="005B6F0D" w:rsidTr="00592483">
        <w:trPr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3A3A" w:rsidRPr="00592483" w:rsidRDefault="00933A3A" w:rsidP="00F57783">
            <w:pPr>
              <w:jc w:val="center"/>
              <w:rPr>
                <w:rFonts w:cs="Tahoma"/>
                <w:b/>
                <w:color w:val="000000"/>
                <w:sz w:val="20"/>
                <w:szCs w:val="20"/>
              </w:rPr>
            </w:pPr>
            <w:r w:rsidRPr="00592483">
              <w:rPr>
                <w:rFonts w:cs="Tahoma"/>
                <w:b/>
                <w:color w:val="000000"/>
                <w:sz w:val="20"/>
                <w:szCs w:val="20"/>
              </w:rPr>
              <w:t>ASC</w:t>
            </w:r>
            <w:r w:rsidRPr="00592483">
              <w:rPr>
                <w:rFonts w:cs="Tahoma"/>
                <w:b/>
                <w:color w:val="000000"/>
                <w:sz w:val="20"/>
                <w:szCs w:val="20"/>
                <w:vertAlign w:val="subscript"/>
              </w:rPr>
              <w:t>0-inf</w:t>
            </w:r>
          </w:p>
        </w:tc>
        <w:tc>
          <w:tcPr>
            <w:tcW w:w="2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1177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33A3A" w:rsidRPr="00933A3A" w:rsidRDefault="00933A3A" w:rsidP="00F5778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</w:tr>
    </w:tbl>
    <w:p w:rsidR="00592077" w:rsidRPr="00933A3A" w:rsidRDefault="00933A3A" w:rsidP="00933A3A">
      <w:pPr>
        <w:pStyle w:val="Txt2"/>
        <w:rPr>
          <w:b/>
        </w:rPr>
      </w:pPr>
      <w:r w:rsidRPr="00933A3A">
        <w:rPr>
          <w:b/>
        </w:rPr>
        <w:t>Conclusão final:</w:t>
      </w:r>
    </w:p>
    <w:p w:rsidR="001264E0" w:rsidRPr="00431088" w:rsidRDefault="005928AD" w:rsidP="001264E0">
      <w:pPr>
        <w:pStyle w:val="Tit1"/>
        <w:numPr>
          <w:ilvl w:val="0"/>
          <w:numId w:val="1"/>
        </w:numPr>
        <w:ind w:left="414" w:hanging="414"/>
      </w:pPr>
      <w:bookmarkStart w:id="12" w:name="_Toc329271859"/>
      <w:bookmarkStart w:id="13" w:name="_Toc411352992"/>
      <w:r>
        <w:t xml:space="preserve">Descrição </w:t>
      </w:r>
      <w:r w:rsidR="00F92741">
        <w:t>resumida do estudo</w:t>
      </w:r>
      <w:r>
        <w:t xml:space="preserve"> </w:t>
      </w:r>
      <w:bookmarkEnd w:id="12"/>
      <w:r w:rsidR="00F92741">
        <w:t>estatístico</w:t>
      </w:r>
      <w:bookmarkEnd w:id="13"/>
    </w:p>
    <w:p w:rsidR="001264E0" w:rsidRPr="00431088" w:rsidRDefault="0013026E" w:rsidP="001264E0">
      <w:pPr>
        <w:pStyle w:val="Leg1"/>
      </w:pPr>
      <w:bookmarkStart w:id="14" w:name="_Toc411351836"/>
      <w:r w:rsidRPr="00431088">
        <w:t>T</w:t>
      </w:r>
      <w:r>
        <w:t>ab</w:t>
      </w:r>
      <w:r w:rsidRPr="00431088">
        <w:t>ela</w:t>
      </w:r>
      <w:r w:rsidR="001264E0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D822E2">
        <w:rPr>
          <w:noProof/>
        </w:rPr>
        <w:t>1</w:t>
      </w:r>
      <w:r w:rsidR="006950DA">
        <w:rPr>
          <w:noProof/>
        </w:rPr>
        <w:fldChar w:fldCharType="end"/>
      </w:r>
      <w:r w:rsidR="001264E0" w:rsidRPr="00431088">
        <w:t xml:space="preserve"> – </w:t>
      </w:r>
      <w:r w:rsidR="007178B9">
        <w:t xml:space="preserve">Sumário </w:t>
      </w:r>
      <w:r w:rsidR="00810C7E">
        <w:t>geral</w:t>
      </w:r>
      <w:r w:rsidR="00F92741">
        <w:t xml:space="preserve"> das variáveis </w:t>
      </w:r>
      <w:r w:rsidR="00D8714A">
        <w:t>do estudo</w:t>
      </w:r>
      <w:r w:rsidR="00F92741">
        <w:t xml:space="preserve"> e métodos estatísticos </w:t>
      </w:r>
      <w:r w:rsidR="002F7824">
        <w:t>utilizados</w:t>
      </w:r>
      <w:r w:rsidR="001264E0" w:rsidRPr="00431088">
        <w:t>.</w:t>
      </w:r>
      <w:bookmarkEnd w:id="14"/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064"/>
        <w:gridCol w:w="5172"/>
      </w:tblGrid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 w:rsidP="002F7824">
            <w:pPr>
              <w:pStyle w:val="Txt1"/>
              <w:jc w:val="left"/>
            </w:pPr>
            <w:r>
              <w:t xml:space="preserve">Parâmetros farmacocinéticos </w:t>
            </w:r>
            <w:r w:rsidR="002F7824">
              <w:t>calculados</w:t>
            </w:r>
          </w:p>
        </w:tc>
        <w:tc>
          <w:tcPr>
            <w:tcW w:w="5172" w:type="dxa"/>
            <w:vAlign w:val="center"/>
          </w:tcPr>
          <w:p w:rsidR="004233B2" w:rsidRPr="002646E1" w:rsidRDefault="002646E1" w:rsidP="00E62A38">
            <w:pPr>
              <w:pStyle w:val="Txt1"/>
              <w:jc w:val="left"/>
            </w:pPr>
            <w:r w:rsidRPr="0087165E">
              <w:rPr>
                <w:color w:val="FF0000"/>
              </w:rPr>
              <w:t>C</w:t>
            </w:r>
            <w:r w:rsidRPr="0087165E">
              <w:rPr>
                <w:color w:val="FF0000"/>
                <w:vertAlign w:val="subscript"/>
              </w:rPr>
              <w:t>max</w:t>
            </w:r>
            <w:r w:rsidRPr="0087165E">
              <w:rPr>
                <w:color w:val="FF0000"/>
              </w:rPr>
              <w:t>, ASC</w:t>
            </w:r>
            <w:r w:rsidRPr="0087165E">
              <w:rPr>
                <w:color w:val="FF0000"/>
                <w:vertAlign w:val="subscript"/>
              </w:rPr>
              <w:t>0-t</w:t>
            </w:r>
            <w:r w:rsidRPr="0087165E">
              <w:rPr>
                <w:color w:val="FF0000"/>
              </w:rPr>
              <w:t>, ASC</w:t>
            </w:r>
            <w:r w:rsidRPr="0087165E">
              <w:rPr>
                <w:color w:val="FF0000"/>
                <w:vertAlign w:val="subscript"/>
              </w:rPr>
              <w:t>0-inf</w:t>
            </w:r>
            <w:r w:rsidRPr="0087165E">
              <w:rPr>
                <w:color w:val="FF0000"/>
              </w:rPr>
              <w:t xml:space="preserve"> , T</w:t>
            </w:r>
            <w:r w:rsidRPr="0087165E">
              <w:rPr>
                <w:color w:val="FF0000"/>
                <w:vertAlign w:val="subscript"/>
              </w:rPr>
              <w:t>max</w:t>
            </w:r>
            <w:r w:rsidRPr="0087165E">
              <w:rPr>
                <w:color w:val="FF0000"/>
              </w:rPr>
              <w:t xml:space="preserve">, </w:t>
            </w:r>
            <w:r w:rsidR="0087165E" w:rsidRPr="0087165E">
              <w:rPr>
                <w:rFonts w:asciiTheme="minorHAnsi" w:hAnsiTheme="minorHAnsi" w:cstheme="minorHAnsi"/>
                <w:color w:val="FF0000"/>
                <w:szCs w:val="24"/>
              </w:rPr>
              <w:t>%ASC</w:t>
            </w:r>
            <w:r w:rsidR="0087165E" w:rsidRPr="0087165E">
              <w:rPr>
                <w:rFonts w:asciiTheme="minorHAnsi" w:hAnsiTheme="minorHAnsi" w:cstheme="minorHAnsi"/>
                <w:color w:val="FF0000"/>
                <w:szCs w:val="24"/>
                <w:vertAlign w:val="subscript"/>
              </w:rPr>
              <w:t>Extrap</w:t>
            </w:r>
            <w:r w:rsidR="00E62A38" w:rsidRPr="0087165E">
              <w:rPr>
                <w:color w:val="FF0000"/>
              </w:rPr>
              <w:t>,</w:t>
            </w:r>
            <w:r w:rsidRPr="0087165E">
              <w:rPr>
                <w:color w:val="FF0000"/>
              </w:rPr>
              <w:t>T</w:t>
            </w:r>
            <w:r w:rsidRPr="0087165E">
              <w:rPr>
                <w:color w:val="FF0000"/>
                <w:vertAlign w:val="subscript"/>
              </w:rPr>
              <w:t>1/2</w:t>
            </w:r>
            <w:r w:rsidR="00E62A38" w:rsidRPr="0087165E">
              <w:rPr>
                <w:color w:val="FF0000"/>
              </w:rPr>
              <w:t xml:space="preserve"> e </w:t>
            </w:r>
            <w:r w:rsidRPr="0087165E">
              <w:rPr>
                <w:color w:val="FF0000"/>
              </w:rPr>
              <w:t>K</w:t>
            </w:r>
            <w:r w:rsidRPr="0087165E">
              <w:rPr>
                <w:color w:val="FF0000"/>
                <w:vertAlign w:val="subscript"/>
              </w:rPr>
              <w:t>el</w:t>
            </w:r>
            <w:r w:rsidRPr="0087165E">
              <w:rPr>
                <w:color w:val="FF0000"/>
              </w:rPr>
              <w:t>.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t>Parâmetros farmacocinéticos primários</w:t>
            </w:r>
          </w:p>
        </w:tc>
        <w:tc>
          <w:tcPr>
            <w:tcW w:w="5172" w:type="dxa"/>
            <w:vAlign w:val="center"/>
          </w:tcPr>
          <w:p w:rsidR="004233B2" w:rsidRPr="002646E1" w:rsidRDefault="002646E1" w:rsidP="002646E1">
            <w:pPr>
              <w:pStyle w:val="Txt1"/>
              <w:jc w:val="left"/>
            </w:pPr>
            <w:r w:rsidRPr="007A6F80">
              <w:rPr>
                <w:color w:val="FF0000"/>
              </w:rPr>
              <w:t>C</w:t>
            </w:r>
            <w:r w:rsidRPr="007A6F80">
              <w:rPr>
                <w:color w:val="FF0000"/>
                <w:vertAlign w:val="subscript"/>
              </w:rPr>
              <w:t>max</w:t>
            </w:r>
            <w:r w:rsidRPr="007A6F80">
              <w:rPr>
                <w:color w:val="FF0000"/>
              </w:rPr>
              <w:t>, ASC</w:t>
            </w:r>
            <w:r w:rsidRPr="007A6F80">
              <w:rPr>
                <w:color w:val="FF0000"/>
                <w:vertAlign w:val="subscript"/>
              </w:rPr>
              <w:t>0-t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t>Métodos estatísticos utilizados neste estudo</w:t>
            </w:r>
          </w:p>
        </w:tc>
        <w:tc>
          <w:tcPr>
            <w:tcW w:w="5172" w:type="dxa"/>
            <w:vAlign w:val="center"/>
          </w:tcPr>
          <w:p w:rsidR="00C75C0F" w:rsidRPr="002646E1" w:rsidRDefault="00C75C0F" w:rsidP="007A1064">
            <w:pPr>
              <w:pStyle w:val="Marc1"/>
              <w:jc w:val="left"/>
            </w:pPr>
            <w:r w:rsidRPr="002646E1">
              <w:t>Intervalo de Confiança Paramétrico</w:t>
            </w:r>
            <w:r w:rsidR="00E62A38">
              <w:t>;</w:t>
            </w:r>
          </w:p>
          <w:p w:rsidR="00C75C0F" w:rsidRPr="002646E1" w:rsidRDefault="00C75C0F" w:rsidP="007A1064">
            <w:pPr>
              <w:pStyle w:val="Marc1"/>
              <w:jc w:val="left"/>
            </w:pPr>
            <w:r w:rsidRPr="002646E1">
              <w:lastRenderedPageBreak/>
              <w:t>Análise de Variância (ANOVA);</w:t>
            </w:r>
          </w:p>
          <w:p w:rsidR="00C75C0F" w:rsidRPr="002646E1" w:rsidRDefault="00C75C0F" w:rsidP="007A1064">
            <w:pPr>
              <w:pStyle w:val="Marc1"/>
              <w:jc w:val="left"/>
            </w:pPr>
            <w:r w:rsidRPr="002646E1">
              <w:t>Poder do Teste;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lastRenderedPageBreak/>
              <w:t>Nível de confiança fixado para o intervalo</w:t>
            </w:r>
          </w:p>
        </w:tc>
        <w:tc>
          <w:tcPr>
            <w:tcW w:w="5172" w:type="dxa"/>
            <w:vAlign w:val="center"/>
          </w:tcPr>
          <w:p w:rsidR="00C75C0F" w:rsidRPr="002646E1" w:rsidRDefault="00C75C0F" w:rsidP="007A1064">
            <w:pPr>
              <w:pStyle w:val="Txt1"/>
              <w:jc w:val="left"/>
            </w:pPr>
            <w:r w:rsidRPr="002646E1">
              <w:t>90%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t>Intervalo para a aceitação da equivalência</w:t>
            </w:r>
          </w:p>
        </w:tc>
        <w:tc>
          <w:tcPr>
            <w:tcW w:w="5172" w:type="dxa"/>
            <w:vAlign w:val="center"/>
          </w:tcPr>
          <w:p w:rsidR="002646E1" w:rsidRPr="002646E1" w:rsidRDefault="00C75C0F" w:rsidP="0087165E">
            <w:pPr>
              <w:pStyle w:val="Txt1"/>
              <w:jc w:val="left"/>
            </w:pPr>
            <w:r w:rsidRPr="002646E1">
              <w:t xml:space="preserve">80 –125% para </w:t>
            </w:r>
            <w:r w:rsidRPr="007A6F80">
              <w:rPr>
                <w:color w:val="FF0000"/>
              </w:rPr>
              <w:t>C</w:t>
            </w:r>
            <w:r w:rsidRPr="007A6F80">
              <w:rPr>
                <w:color w:val="FF0000"/>
                <w:vertAlign w:val="subscript"/>
              </w:rPr>
              <w:t>max</w:t>
            </w:r>
            <w:r w:rsidRPr="007A6F80">
              <w:rPr>
                <w:color w:val="FF0000"/>
              </w:rPr>
              <w:t xml:space="preserve"> e ASC</w:t>
            </w:r>
            <w:r w:rsidRPr="007A6F80">
              <w:rPr>
                <w:color w:val="FF0000"/>
                <w:vertAlign w:val="subscript"/>
              </w:rPr>
              <w:t>0-</w:t>
            </w:r>
            <w:r w:rsidR="0087165E" w:rsidRPr="007A6F80">
              <w:rPr>
                <w:color w:val="FF0000"/>
                <w:vertAlign w:val="subscript"/>
              </w:rPr>
              <w:t>t</w:t>
            </w:r>
            <w:r w:rsidRPr="007A6F80">
              <w:rPr>
                <w:color w:val="FF0000"/>
              </w:rPr>
              <w:t xml:space="preserve"> </w:t>
            </w:r>
            <w:r w:rsidRPr="002646E1">
              <w:t>(dados transformados)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t>Transformação dos dados</w:t>
            </w:r>
          </w:p>
        </w:tc>
        <w:tc>
          <w:tcPr>
            <w:tcW w:w="5172" w:type="dxa"/>
            <w:vAlign w:val="center"/>
          </w:tcPr>
          <w:p w:rsidR="00C75C0F" w:rsidRPr="00F97D14" w:rsidRDefault="00C75C0F" w:rsidP="007A1064">
            <w:pPr>
              <w:pStyle w:val="Txt1"/>
              <w:jc w:val="left"/>
            </w:pPr>
            <w:r w:rsidRPr="00F97D14">
              <w:t xml:space="preserve">Logarítmica (base </w:t>
            </w:r>
            <w:r w:rsidRPr="00F97D14">
              <w:rPr>
                <w:i/>
                <w:iCs/>
              </w:rPr>
              <w:t>e</w:t>
            </w:r>
            <w:r w:rsidRPr="00F97D14">
              <w:t>)</w:t>
            </w:r>
          </w:p>
        </w:tc>
      </w:tr>
      <w:tr w:rsidR="00C75C0F" w:rsidRPr="00431088" w:rsidTr="007A1064">
        <w:tc>
          <w:tcPr>
            <w:tcW w:w="5064" w:type="dxa"/>
            <w:shd w:val="clear" w:color="auto" w:fill="82D2B4"/>
            <w:vAlign w:val="center"/>
          </w:tcPr>
          <w:p w:rsidR="00C75C0F" w:rsidRDefault="00C75C0F">
            <w:pPr>
              <w:pStyle w:val="Txt1"/>
              <w:jc w:val="left"/>
            </w:pPr>
            <w:r>
              <w:t>Poder mínimo desejável</w:t>
            </w:r>
          </w:p>
        </w:tc>
        <w:tc>
          <w:tcPr>
            <w:tcW w:w="5172" w:type="dxa"/>
            <w:vAlign w:val="center"/>
          </w:tcPr>
          <w:p w:rsidR="00C75C0F" w:rsidRPr="00F97D14" w:rsidRDefault="00C75C0F" w:rsidP="007A1064">
            <w:pPr>
              <w:pStyle w:val="Txt1"/>
              <w:jc w:val="left"/>
            </w:pPr>
            <w:r w:rsidRPr="00F97D14">
              <w:t>80%</w:t>
            </w:r>
          </w:p>
        </w:tc>
      </w:tr>
      <w:tr w:rsidR="001264E0" w:rsidRPr="00431088" w:rsidTr="007A1064">
        <w:tc>
          <w:tcPr>
            <w:tcW w:w="5064" w:type="dxa"/>
            <w:shd w:val="clear" w:color="auto" w:fill="82D2B4"/>
            <w:vAlign w:val="center"/>
          </w:tcPr>
          <w:p w:rsidR="001264E0" w:rsidRPr="00431088" w:rsidRDefault="001264E0" w:rsidP="007A1064">
            <w:pPr>
              <w:pStyle w:val="Txt1"/>
              <w:jc w:val="left"/>
            </w:pPr>
            <w:r w:rsidRPr="00431088">
              <w:t>Efeitos fixos testados na ANOVA</w:t>
            </w:r>
          </w:p>
        </w:tc>
        <w:tc>
          <w:tcPr>
            <w:tcW w:w="5172" w:type="dxa"/>
            <w:vAlign w:val="center"/>
          </w:tcPr>
          <w:p w:rsidR="001264E0" w:rsidRPr="007A6F80" w:rsidRDefault="001264E0" w:rsidP="007A1064">
            <w:pPr>
              <w:pStyle w:val="Marc1"/>
              <w:jc w:val="left"/>
              <w:rPr>
                <w:color w:val="FF0000"/>
              </w:rPr>
            </w:pPr>
            <w:r w:rsidRPr="007A6F80">
              <w:rPr>
                <w:color w:val="FF0000"/>
              </w:rPr>
              <w:t>Sequência;</w:t>
            </w:r>
          </w:p>
          <w:p w:rsidR="001264E0" w:rsidRPr="007A6F80" w:rsidRDefault="001264E0" w:rsidP="007A1064">
            <w:pPr>
              <w:pStyle w:val="Marc1"/>
              <w:jc w:val="left"/>
              <w:rPr>
                <w:color w:val="FF0000"/>
              </w:rPr>
            </w:pPr>
            <w:r w:rsidRPr="007A6F80">
              <w:rPr>
                <w:color w:val="FF0000"/>
              </w:rPr>
              <w:t>Período;</w:t>
            </w:r>
          </w:p>
          <w:p w:rsidR="001264E0" w:rsidRPr="00F97D14" w:rsidRDefault="003B5C77" w:rsidP="007A1064">
            <w:pPr>
              <w:pStyle w:val="Marc1"/>
              <w:jc w:val="left"/>
            </w:pPr>
            <w:r w:rsidRPr="007A6F80">
              <w:rPr>
                <w:color w:val="FF0000"/>
              </w:rPr>
              <w:t>Tratamento</w:t>
            </w:r>
            <w:r w:rsidR="001264E0" w:rsidRPr="007A6F80">
              <w:rPr>
                <w:color w:val="FF0000"/>
              </w:rPr>
              <w:t>.</w:t>
            </w:r>
          </w:p>
        </w:tc>
      </w:tr>
      <w:tr w:rsidR="001264E0" w:rsidRPr="00431088" w:rsidTr="007A1064">
        <w:tc>
          <w:tcPr>
            <w:tcW w:w="5064" w:type="dxa"/>
            <w:shd w:val="clear" w:color="auto" w:fill="82D2B4"/>
            <w:vAlign w:val="center"/>
          </w:tcPr>
          <w:p w:rsidR="001264E0" w:rsidRPr="00431088" w:rsidRDefault="001264E0" w:rsidP="00F149CE">
            <w:pPr>
              <w:pStyle w:val="Txt1"/>
              <w:jc w:val="left"/>
            </w:pPr>
            <w:r w:rsidRPr="00431088">
              <w:t>Efeitos aleatórios do modelo estatístico (Misto)</w:t>
            </w:r>
          </w:p>
        </w:tc>
        <w:tc>
          <w:tcPr>
            <w:tcW w:w="5172" w:type="dxa"/>
            <w:vAlign w:val="center"/>
          </w:tcPr>
          <w:p w:rsidR="001264E0" w:rsidRPr="007A6F80" w:rsidRDefault="00EE3D78" w:rsidP="007A1064">
            <w:pPr>
              <w:pStyle w:val="Marc1"/>
              <w:jc w:val="left"/>
              <w:rPr>
                <w:color w:val="FF0000"/>
              </w:rPr>
            </w:pPr>
            <w:r w:rsidRPr="007A6F80">
              <w:rPr>
                <w:color w:val="FF0000"/>
              </w:rPr>
              <w:t>Sujeito</w:t>
            </w:r>
            <w:r w:rsidR="001264E0" w:rsidRPr="007A6F80">
              <w:rPr>
                <w:color w:val="FF0000"/>
              </w:rPr>
              <w:t xml:space="preserve"> (Sequência)</w:t>
            </w:r>
          </w:p>
          <w:p w:rsidR="001264E0" w:rsidRPr="00F97D14" w:rsidRDefault="001264E0" w:rsidP="007A1064">
            <w:pPr>
              <w:pStyle w:val="Marc1"/>
              <w:jc w:val="left"/>
            </w:pPr>
            <w:r w:rsidRPr="007A6F80">
              <w:rPr>
                <w:color w:val="FF0000"/>
              </w:rPr>
              <w:t>Erro</w:t>
            </w:r>
          </w:p>
        </w:tc>
      </w:tr>
      <w:tr w:rsidR="001264E0" w:rsidRPr="00431088" w:rsidTr="007A1064">
        <w:tc>
          <w:tcPr>
            <w:tcW w:w="5064" w:type="dxa"/>
            <w:shd w:val="clear" w:color="auto" w:fill="82D2B4"/>
            <w:vAlign w:val="center"/>
          </w:tcPr>
          <w:p w:rsidR="001264E0" w:rsidRPr="00431088" w:rsidRDefault="001264E0" w:rsidP="00F149CE">
            <w:pPr>
              <w:pStyle w:val="Txt1"/>
              <w:jc w:val="left"/>
            </w:pPr>
            <w:r w:rsidRPr="00431088">
              <w:t>Efeitos repetidos do modelo estatístico (Misto)</w:t>
            </w:r>
          </w:p>
        </w:tc>
        <w:tc>
          <w:tcPr>
            <w:tcW w:w="5172" w:type="dxa"/>
            <w:vAlign w:val="center"/>
          </w:tcPr>
          <w:p w:rsidR="001264E0" w:rsidRPr="00F97D14" w:rsidRDefault="001264E0" w:rsidP="007A1064">
            <w:pPr>
              <w:pStyle w:val="Txt1"/>
              <w:jc w:val="left"/>
            </w:pPr>
            <w:r w:rsidRPr="00F97D14">
              <w:t>Não aplicável</w:t>
            </w:r>
          </w:p>
        </w:tc>
      </w:tr>
      <w:tr w:rsidR="001264E0" w:rsidRPr="00431088" w:rsidTr="007A1064">
        <w:tc>
          <w:tcPr>
            <w:tcW w:w="5064" w:type="dxa"/>
            <w:shd w:val="clear" w:color="auto" w:fill="82D2B4"/>
            <w:vAlign w:val="center"/>
          </w:tcPr>
          <w:p w:rsidR="001264E0" w:rsidRPr="00431088" w:rsidRDefault="001264E0" w:rsidP="007A1064">
            <w:pPr>
              <w:pStyle w:val="Txt1"/>
            </w:pPr>
            <w:r w:rsidRPr="00431088">
              <w:t>Nível de significância fixado para os efeitos fixos da ANOVA</w:t>
            </w:r>
          </w:p>
        </w:tc>
        <w:tc>
          <w:tcPr>
            <w:tcW w:w="5172" w:type="dxa"/>
            <w:vAlign w:val="center"/>
          </w:tcPr>
          <w:p w:rsidR="001264E0" w:rsidRPr="00F97D14" w:rsidRDefault="001264E0" w:rsidP="007A1064">
            <w:pPr>
              <w:pStyle w:val="Txt1"/>
            </w:pPr>
            <w:r w:rsidRPr="00F97D14">
              <w:t xml:space="preserve">5% para efeito de período e </w:t>
            </w:r>
            <w:r w:rsidR="003B5C77">
              <w:t>tratamento</w:t>
            </w:r>
            <w:r w:rsidRPr="00F97D14">
              <w:t>.</w:t>
            </w:r>
          </w:p>
          <w:p w:rsidR="001264E0" w:rsidRPr="00F97D14" w:rsidRDefault="001264E0" w:rsidP="007A1064">
            <w:pPr>
              <w:pStyle w:val="Txt1"/>
            </w:pPr>
            <w:r w:rsidRPr="00F97D14">
              <w:t>10% para o efeito de sequência.</w:t>
            </w:r>
          </w:p>
        </w:tc>
      </w:tr>
      <w:tr w:rsidR="001264E0" w:rsidRPr="00431088" w:rsidTr="007A1064">
        <w:tc>
          <w:tcPr>
            <w:tcW w:w="5064" w:type="dxa"/>
            <w:shd w:val="clear" w:color="auto" w:fill="82D2B4"/>
            <w:vAlign w:val="center"/>
          </w:tcPr>
          <w:p w:rsidR="001264E0" w:rsidRPr="00431088" w:rsidRDefault="001264E0" w:rsidP="007A1064">
            <w:pPr>
              <w:pStyle w:val="Txt1"/>
            </w:pPr>
            <w:r w:rsidRPr="00431088">
              <w:t>Softwares utilizados para a analise estatística</w:t>
            </w:r>
          </w:p>
        </w:tc>
        <w:tc>
          <w:tcPr>
            <w:tcW w:w="5172" w:type="dxa"/>
            <w:vAlign w:val="center"/>
          </w:tcPr>
          <w:p w:rsidR="001264E0" w:rsidRPr="00F97D14" w:rsidRDefault="001264E0" w:rsidP="007A1064">
            <w:pPr>
              <w:pStyle w:val="Txt1"/>
            </w:pPr>
            <w:r w:rsidRPr="00F97D14">
              <w:t>Phoenix WinNonlin, Microsoft Excel</w:t>
            </w:r>
          </w:p>
        </w:tc>
      </w:tr>
    </w:tbl>
    <w:p w:rsidR="001264E0" w:rsidRPr="00EC2D03" w:rsidRDefault="001264E0" w:rsidP="00F149CE">
      <w:pPr>
        <w:spacing w:after="0" w:line="240" w:lineRule="auto"/>
        <w:rPr>
          <w:sz w:val="16"/>
          <w:szCs w:val="16"/>
        </w:rPr>
      </w:pPr>
    </w:p>
    <w:p w:rsidR="001264E0" w:rsidRPr="00431088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15" w:name="_Toc329271860"/>
      <w:bookmarkStart w:id="16" w:name="_Toc411352993"/>
      <w:r w:rsidRPr="00431088">
        <w:t>Análise farmaco</w:t>
      </w:r>
      <w:r>
        <w:t>cin</w:t>
      </w:r>
      <w:r w:rsidRPr="00431088">
        <w:t>é</w:t>
      </w:r>
      <w:r>
        <w:t>t</w:t>
      </w:r>
      <w:r w:rsidRPr="00431088">
        <w:t>ica e estatística</w:t>
      </w:r>
      <w:bookmarkEnd w:id="15"/>
      <w:bookmarkEnd w:id="16"/>
    </w:p>
    <w:p w:rsidR="001264E0" w:rsidRDefault="001264E0" w:rsidP="001264E0">
      <w:pPr>
        <w:pStyle w:val="Tit2"/>
        <w:rPr>
          <w:lang w:val="pt-BR"/>
        </w:rPr>
      </w:pPr>
      <w:bookmarkStart w:id="17" w:name="_Toc329271862"/>
      <w:bookmarkStart w:id="18" w:name="_Toc411352994"/>
      <w:r w:rsidRPr="00431088">
        <w:rPr>
          <w:lang w:val="pt-BR"/>
        </w:rPr>
        <w:t>Resultados farmacocinéticos</w:t>
      </w:r>
      <w:bookmarkEnd w:id="17"/>
      <w:bookmarkEnd w:id="18"/>
    </w:p>
    <w:p w:rsidR="00C016A1" w:rsidRDefault="00C016A1" w:rsidP="00C016A1">
      <w:pPr>
        <w:pStyle w:val="Leg3"/>
        <w:jc w:val="center"/>
      </w:pPr>
    </w:p>
    <w:p w:rsidR="00C016A1" w:rsidRPr="00431088" w:rsidRDefault="00C016A1" w:rsidP="00C016A1">
      <w:pPr>
        <w:jc w:val="center"/>
        <w:sectPr w:rsidR="00C016A1" w:rsidRPr="00431088" w:rsidSect="00BD3F78">
          <w:footerReference w:type="default" r:id="rId11"/>
          <w:pgSz w:w="11906" w:h="16838"/>
          <w:pgMar w:top="1701" w:right="851" w:bottom="1418" w:left="851" w:header="709" w:footer="709" w:gutter="0"/>
          <w:paperSrc w:first="258" w:other="258"/>
          <w:cols w:space="708"/>
          <w:docGrid w:linePitch="360"/>
        </w:sectPr>
      </w:pPr>
    </w:p>
    <w:p w:rsidR="001264E0" w:rsidRPr="00431088" w:rsidRDefault="001264E0" w:rsidP="0084596D">
      <w:pPr>
        <w:pStyle w:val="Tit3"/>
        <w:numPr>
          <w:ilvl w:val="2"/>
          <w:numId w:val="1"/>
        </w:numPr>
        <w:spacing w:after="0" w:line="360" w:lineRule="auto"/>
        <w:ind w:left="1282" w:hanging="821"/>
        <w:rPr>
          <w:lang w:val="pt-BR"/>
        </w:rPr>
      </w:pPr>
      <w:bookmarkStart w:id="19" w:name="_Toc329271866"/>
      <w:bookmarkStart w:id="20" w:name="_Toc411352995"/>
      <w:r w:rsidRPr="00431088">
        <w:rPr>
          <w:lang w:val="pt-BR"/>
        </w:rPr>
        <w:lastRenderedPageBreak/>
        <w:t xml:space="preserve">Concentrações plasmáticas </w:t>
      </w:r>
      <w:r w:rsidR="001B02D9">
        <w:rPr>
          <w:lang w:val="pt-BR"/>
        </w:rPr>
        <w:t xml:space="preserve">classificadas </w:t>
      </w:r>
      <w:r w:rsidRPr="00431088">
        <w:rPr>
          <w:lang w:val="pt-BR"/>
        </w:rPr>
        <w:t xml:space="preserve">por </w:t>
      </w:r>
      <w:r w:rsidR="003B5C77">
        <w:rPr>
          <w:lang w:val="pt-BR"/>
        </w:rPr>
        <w:t>tratamento</w:t>
      </w:r>
      <w:r w:rsidRPr="00431088">
        <w:rPr>
          <w:lang w:val="pt-BR"/>
        </w:rPr>
        <w:t xml:space="preserve"> e suas respectivas medidas descritivas por tempo de coleta.</w:t>
      </w:r>
      <w:bookmarkEnd w:id="19"/>
      <w:bookmarkEnd w:id="20"/>
    </w:p>
    <w:p w:rsidR="001264E0" w:rsidRPr="00431088" w:rsidRDefault="0013026E" w:rsidP="0084596D">
      <w:pPr>
        <w:pStyle w:val="Leg3"/>
        <w:spacing w:after="0" w:line="360" w:lineRule="auto"/>
      </w:pPr>
      <w:bookmarkStart w:id="21" w:name="_Toc411351837"/>
      <w:r w:rsidRPr="00431088">
        <w:t>T</w:t>
      </w:r>
      <w:r>
        <w:t>ab</w:t>
      </w:r>
      <w:r w:rsidRPr="00431088">
        <w:t>ela</w:t>
      </w:r>
      <w:r w:rsidR="001264E0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064CF3">
        <w:rPr>
          <w:noProof/>
        </w:rPr>
        <w:t>2</w:t>
      </w:r>
      <w:r w:rsidR="006950DA">
        <w:rPr>
          <w:noProof/>
        </w:rPr>
        <w:fldChar w:fldCharType="end"/>
      </w:r>
      <w:r w:rsidR="001264E0" w:rsidRPr="00431088">
        <w:t xml:space="preserve"> – Concentrações plasmáti</w:t>
      </w:r>
      <w:r w:rsidR="001264E0" w:rsidRPr="00E72F56">
        <w:t>cas</w:t>
      </w:r>
      <w:r w:rsidR="00901432" w:rsidRPr="00E72F56">
        <w:t xml:space="preserve"> </w:t>
      </w:r>
      <w:r w:rsidR="009616BD" w:rsidRPr="00E72F56">
        <w:t>(</w:t>
      </w:r>
      <w:r w:rsidR="00455458">
        <w:rPr>
          <w:color w:val="FF0000"/>
        </w:rPr>
        <w:t>p</w:t>
      </w:r>
      <w:r w:rsidR="007B4D72" w:rsidRPr="00F57783">
        <w:rPr>
          <w:color w:val="FF0000"/>
        </w:rPr>
        <w:t>g/mL</w:t>
      </w:r>
      <w:r w:rsidR="009616BD" w:rsidRPr="00E72F56">
        <w:t>)</w:t>
      </w:r>
      <w:r w:rsidR="00901432" w:rsidRPr="00E72F56">
        <w:t xml:space="preserve"> </w:t>
      </w:r>
      <w:r w:rsidR="009616BD" w:rsidRPr="00E72F56">
        <w:t xml:space="preserve">de </w:t>
      </w:r>
      <w:r w:rsidR="00F57783">
        <w:t>“</w:t>
      </w:r>
      <w:r w:rsidR="00455458">
        <w:rPr>
          <w:color w:val="FF0000"/>
        </w:rPr>
        <w:t>Anlo</w:t>
      </w:r>
      <w:r w:rsidR="007A6F80">
        <w:rPr>
          <w:color w:val="FF0000"/>
        </w:rPr>
        <w:t>dipino</w:t>
      </w:r>
      <w:r w:rsidR="00F57783">
        <w:t>”</w:t>
      </w:r>
      <w:r w:rsidR="004B3CD1">
        <w:t xml:space="preserve">, </w:t>
      </w:r>
      <w:r w:rsidR="001264E0" w:rsidRPr="00431088">
        <w:t>ao longo do tempo</w:t>
      </w:r>
      <w:r w:rsidR="004B3CD1">
        <w:t>,</w:t>
      </w:r>
      <w:r w:rsidR="001264E0" w:rsidRPr="00431088">
        <w:t xml:space="preserve"> referente ao </w:t>
      </w:r>
      <w:r w:rsidR="00E93E8D">
        <w:t>t</w:t>
      </w:r>
      <w:r w:rsidR="00FE0C58">
        <w:t>ratamento</w:t>
      </w:r>
      <w:r w:rsidR="00736654">
        <w:t xml:space="preserve"> </w:t>
      </w:r>
      <w:r>
        <w:t>Teste</w:t>
      </w:r>
      <w:r w:rsidR="001264E0" w:rsidRPr="00431088">
        <w:t>.</w:t>
      </w:r>
      <w:bookmarkEnd w:id="21"/>
    </w:p>
    <w:tbl>
      <w:tblPr>
        <w:tblW w:w="4957" w:type="pct"/>
        <w:jc w:val="center"/>
        <w:tblInd w:w="1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2"/>
        <w:gridCol w:w="414"/>
        <w:gridCol w:w="457"/>
        <w:gridCol w:w="519"/>
        <w:gridCol w:w="760"/>
        <w:gridCol w:w="835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4"/>
        <w:gridCol w:w="834"/>
        <w:gridCol w:w="834"/>
        <w:gridCol w:w="834"/>
      </w:tblGrid>
      <w:tr w:rsidR="00532055" w:rsidRPr="000C7DF9" w:rsidTr="00532055">
        <w:trPr>
          <w:tblHeader/>
          <w:jc w:val="center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</w:tcPr>
          <w:p w:rsidR="00532055" w:rsidRPr="000C7DF9" w:rsidRDefault="00532055" w:rsidP="007A1064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532055" w:rsidRPr="000C7DF9" w:rsidRDefault="00532055" w:rsidP="007A1064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</w:tcPr>
          <w:p w:rsidR="00532055" w:rsidRPr="000C7DF9" w:rsidRDefault="00532055" w:rsidP="007A1064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Tempo (horas)</w:t>
            </w:r>
          </w:p>
        </w:tc>
      </w:tr>
      <w:tr w:rsidR="00532055" w:rsidRPr="000C7DF9" w:rsidTr="00532055">
        <w:trPr>
          <w:tblHeader/>
          <w:jc w:val="center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532055" w:rsidRPr="000C7DF9" w:rsidRDefault="00532055" w:rsidP="003F2626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Suj.</w:t>
            </w:r>
          </w:p>
        </w:tc>
        <w:tc>
          <w:tcPr>
            <w:tcW w:w="436" w:type="dxa"/>
            <w:gridSpan w:val="2"/>
            <w:tcBorders>
              <w:left w:val="nil"/>
              <w:bottom w:val="single" w:sz="4" w:space="0" w:color="auto"/>
            </w:tcBorders>
            <w:shd w:val="clear" w:color="auto" w:fill="82D2B4"/>
            <w:vAlign w:val="center"/>
          </w:tcPr>
          <w:p w:rsidR="00532055" w:rsidRPr="000C7DF9" w:rsidRDefault="00532055" w:rsidP="007A1064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Per.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532055" w:rsidRPr="000C7DF9" w:rsidRDefault="00532055" w:rsidP="007A1064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Seq.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4.00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5.50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6.50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12.00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24.00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36.00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48.00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32055" w:rsidRPr="00F57783" w:rsidRDefault="00532055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72.00</w:t>
            </w: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84596D" w:rsidTr="00F15847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57783" w:rsidRDefault="00F15847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57783" w:rsidRDefault="0013026E" w:rsidP="00532055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5847" w:rsidRPr="00F15847" w:rsidRDefault="00F15847" w:rsidP="00F15847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15847" w:rsidRPr="000C7DF9" w:rsidTr="00F15847">
        <w:trPr>
          <w:trHeight w:val="77"/>
          <w:jc w:val="center"/>
        </w:trPr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15847" w:rsidRPr="000C7DF9" w:rsidTr="00F15847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Média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15847" w:rsidRPr="000C7DF9" w:rsidTr="00F15847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EP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15847" w:rsidRPr="000C7DF9" w:rsidTr="00F15847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Mínimo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15847" w:rsidRPr="000C7DF9" w:rsidTr="00F15847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Máximo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15847" w:rsidRPr="000C7DF9" w:rsidTr="00F15847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F15847" w:rsidRPr="000C7DF9" w:rsidRDefault="00F15847" w:rsidP="007A1064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CV%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15847" w:rsidRPr="00F15847" w:rsidRDefault="00F15847" w:rsidP="00F15847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D7BB9" w:rsidRDefault="00F15847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  <w:r>
        <w:rPr>
          <w:sz w:val="16"/>
        </w:rPr>
        <w:t>MS</w:t>
      </w:r>
      <w:r w:rsidR="008B2413">
        <w:rPr>
          <w:sz w:val="16"/>
        </w:rPr>
        <w:t>: Amostra faltante.</w:t>
      </w:r>
      <w:r w:rsidR="0084596D">
        <w:rPr>
          <w:sz w:val="16"/>
        </w:rPr>
        <w:t xml:space="preserve"> </w:t>
      </w:r>
    </w:p>
    <w:p w:rsidR="0084596D" w:rsidRDefault="0084596D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F57783" w:rsidRDefault="00F57783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F57783" w:rsidRDefault="00F57783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F57783" w:rsidRDefault="00F57783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F57783" w:rsidRDefault="00F57783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F57783" w:rsidRDefault="00F57783" w:rsidP="00BD7BB9">
      <w:pPr>
        <w:pStyle w:val="Leg3"/>
        <w:tabs>
          <w:tab w:val="left" w:pos="270"/>
        </w:tabs>
        <w:spacing w:after="0"/>
        <w:ind w:left="270"/>
        <w:rPr>
          <w:sz w:val="16"/>
        </w:rPr>
      </w:pPr>
    </w:p>
    <w:p w:rsidR="001264E0" w:rsidRDefault="0013026E" w:rsidP="001264E0">
      <w:pPr>
        <w:pStyle w:val="Leg3"/>
      </w:pPr>
      <w:bookmarkStart w:id="22" w:name="_Toc411351838"/>
      <w:r w:rsidRPr="00431088">
        <w:lastRenderedPageBreak/>
        <w:t>T</w:t>
      </w:r>
      <w:r>
        <w:t>ab</w:t>
      </w:r>
      <w:r w:rsidRPr="00431088">
        <w:t>ela</w:t>
      </w:r>
      <w:r w:rsidR="001264E0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064CF3">
        <w:rPr>
          <w:noProof/>
        </w:rPr>
        <w:t>3</w:t>
      </w:r>
      <w:r w:rsidR="006950DA">
        <w:rPr>
          <w:noProof/>
        </w:rPr>
        <w:fldChar w:fldCharType="end"/>
      </w:r>
      <w:r w:rsidR="001264E0" w:rsidRPr="00431088">
        <w:t xml:space="preserve"> – Concentrações </w:t>
      </w:r>
      <w:r w:rsidR="0084596D" w:rsidRPr="00431088">
        <w:t>plasmáti</w:t>
      </w:r>
      <w:r w:rsidR="0084596D" w:rsidRPr="00E72F56">
        <w:t>cas (</w:t>
      </w:r>
      <w:r w:rsidR="00455458">
        <w:rPr>
          <w:color w:val="FF0000"/>
        </w:rPr>
        <w:t>p</w:t>
      </w:r>
      <w:r w:rsidR="0084596D" w:rsidRPr="00F57783">
        <w:rPr>
          <w:color w:val="FF0000"/>
        </w:rPr>
        <w:t>g/mL</w:t>
      </w:r>
      <w:r w:rsidR="0084596D" w:rsidRPr="00E72F56">
        <w:t xml:space="preserve">) de </w:t>
      </w:r>
      <w:r w:rsidR="00F57783">
        <w:t>“</w:t>
      </w:r>
      <w:r w:rsidR="00455458">
        <w:rPr>
          <w:color w:val="FF0000"/>
        </w:rPr>
        <w:t>Anlodipi</w:t>
      </w:r>
      <w:r w:rsidR="007A6F80">
        <w:rPr>
          <w:color w:val="FF0000"/>
        </w:rPr>
        <w:t>no</w:t>
      </w:r>
      <w:r w:rsidR="00F57783">
        <w:t>”, a</w:t>
      </w:r>
      <w:r w:rsidR="001264E0" w:rsidRPr="00340650">
        <w:t xml:space="preserve">o longo </w:t>
      </w:r>
      <w:r w:rsidR="001264E0" w:rsidRPr="00431088">
        <w:t>do tempo</w:t>
      </w:r>
      <w:r w:rsidR="004B3CD1">
        <w:t>,</w:t>
      </w:r>
      <w:r w:rsidR="001264E0" w:rsidRPr="00431088">
        <w:t xml:space="preserve"> referente ao </w:t>
      </w:r>
      <w:r w:rsidR="00802D39">
        <w:t>tratamento B</w:t>
      </w:r>
      <w:r w:rsidR="001264E0" w:rsidRPr="00431088">
        <w:t>.</w:t>
      </w:r>
      <w:bookmarkEnd w:id="22"/>
    </w:p>
    <w:tbl>
      <w:tblPr>
        <w:tblW w:w="4957" w:type="pct"/>
        <w:jc w:val="center"/>
        <w:tblInd w:w="1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"/>
        <w:gridCol w:w="22"/>
        <w:gridCol w:w="414"/>
        <w:gridCol w:w="457"/>
        <w:gridCol w:w="519"/>
        <w:gridCol w:w="760"/>
        <w:gridCol w:w="835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4"/>
        <w:gridCol w:w="834"/>
        <w:gridCol w:w="834"/>
        <w:gridCol w:w="834"/>
      </w:tblGrid>
      <w:tr w:rsidR="00F57783" w:rsidRPr="000C7DF9" w:rsidTr="00F57783">
        <w:trPr>
          <w:tblHeader/>
          <w:jc w:val="center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40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Tempo (horas)</w:t>
            </w:r>
          </w:p>
        </w:tc>
      </w:tr>
      <w:tr w:rsidR="00F57783" w:rsidRPr="000C7DF9" w:rsidTr="00F57783">
        <w:trPr>
          <w:tblHeader/>
          <w:jc w:val="center"/>
        </w:trPr>
        <w:tc>
          <w:tcPr>
            <w:tcW w:w="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Suj.</w:t>
            </w:r>
          </w:p>
        </w:tc>
        <w:tc>
          <w:tcPr>
            <w:tcW w:w="436" w:type="dxa"/>
            <w:gridSpan w:val="2"/>
            <w:tcBorders>
              <w:left w:val="nil"/>
              <w:bottom w:val="single" w:sz="4" w:space="0" w:color="auto"/>
            </w:tcBorders>
            <w:shd w:val="clear" w:color="auto" w:fill="82D2B4"/>
            <w:vAlign w:val="center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Per.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F57783" w:rsidRPr="000C7DF9" w:rsidRDefault="00F57783" w:rsidP="00F577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Seq.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0.00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1.00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4.00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5.50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6.50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8.00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10.00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12.00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24.00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36.00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48.00</w:t>
            </w: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72.00</w:t>
            </w: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TR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84596D" w:rsidTr="00F57783">
        <w:trPr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57783" w:rsidRDefault="00F57783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 w:rsidRPr="00F57783">
              <w:rPr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57783" w:rsidRDefault="0013026E" w:rsidP="00F57783">
            <w:pPr>
              <w:pStyle w:val="Txt1"/>
              <w:spacing w:after="0" w:line="240" w:lineRule="auto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RT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7783" w:rsidRPr="00F15847" w:rsidRDefault="00F57783" w:rsidP="00F577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F57783" w:rsidRPr="000C7DF9" w:rsidTr="00F57783">
        <w:trPr>
          <w:trHeight w:val="77"/>
          <w:jc w:val="center"/>
        </w:trPr>
        <w:tc>
          <w:tcPr>
            <w:tcW w:w="13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57783" w:rsidRPr="000C7DF9" w:rsidTr="00F57783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Média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57783" w:rsidRPr="000C7DF9" w:rsidTr="00F57783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EP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57783" w:rsidRPr="000C7DF9" w:rsidTr="00F57783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Mínimo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57783" w:rsidRPr="000C7DF9" w:rsidTr="00F57783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Máximo</w:t>
            </w:r>
          </w:p>
        </w:tc>
        <w:tc>
          <w:tcPr>
            <w:tcW w:w="519" w:type="dxa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57783" w:rsidRPr="000C7DF9" w:rsidTr="00F57783">
        <w:trPr>
          <w:jc w:val="center"/>
        </w:trPr>
        <w:tc>
          <w:tcPr>
            <w:tcW w:w="13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F57783" w:rsidRPr="000C7DF9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0C7DF9">
              <w:rPr>
                <w:b/>
                <w:sz w:val="16"/>
                <w:szCs w:val="16"/>
              </w:rPr>
              <w:t>CV%</w:t>
            </w:r>
          </w:p>
        </w:tc>
        <w:tc>
          <w:tcPr>
            <w:tcW w:w="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F57783" w:rsidRPr="00F15847" w:rsidRDefault="00F57783" w:rsidP="00F57783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F57783" w:rsidRDefault="00F57783" w:rsidP="001264E0">
      <w:pPr>
        <w:pStyle w:val="Leg3"/>
      </w:pPr>
    </w:p>
    <w:p w:rsidR="00F57783" w:rsidRDefault="00F57783" w:rsidP="001264E0">
      <w:pPr>
        <w:pStyle w:val="Leg3"/>
      </w:pPr>
    </w:p>
    <w:p w:rsidR="00F57783" w:rsidRDefault="00F57783" w:rsidP="001264E0">
      <w:pPr>
        <w:pStyle w:val="Leg3"/>
      </w:pPr>
    </w:p>
    <w:p w:rsidR="00F57783" w:rsidRDefault="00F57783" w:rsidP="001264E0">
      <w:pPr>
        <w:pStyle w:val="Leg3"/>
      </w:pPr>
    </w:p>
    <w:p w:rsidR="001264E0" w:rsidRPr="00431088" w:rsidRDefault="001264E0" w:rsidP="008550CA">
      <w:pPr>
        <w:pStyle w:val="Tit3"/>
        <w:numPr>
          <w:ilvl w:val="2"/>
          <w:numId w:val="1"/>
        </w:numPr>
        <w:spacing w:after="0"/>
        <w:ind w:left="1276" w:hanging="822"/>
        <w:rPr>
          <w:lang w:val="pt-BR"/>
        </w:rPr>
      </w:pPr>
      <w:bookmarkStart w:id="23" w:name="_Toc329271867"/>
      <w:bookmarkStart w:id="24" w:name="_Toc411352996"/>
      <w:r w:rsidRPr="00431088">
        <w:rPr>
          <w:lang w:val="pt-BR"/>
        </w:rPr>
        <w:lastRenderedPageBreak/>
        <w:t xml:space="preserve">Parâmetros farmacocinéticos classificados por </w:t>
      </w:r>
      <w:r w:rsidR="003B5C77">
        <w:rPr>
          <w:lang w:val="pt-BR"/>
        </w:rPr>
        <w:t xml:space="preserve">tratamento </w:t>
      </w:r>
      <w:r w:rsidRPr="00431088">
        <w:rPr>
          <w:lang w:val="pt-BR"/>
        </w:rPr>
        <w:t>e suas respectivas medidas descritivas</w:t>
      </w:r>
      <w:bookmarkEnd w:id="23"/>
      <w:bookmarkEnd w:id="24"/>
    </w:p>
    <w:p w:rsidR="001264E0" w:rsidRDefault="0013026E" w:rsidP="008550CA">
      <w:pPr>
        <w:pStyle w:val="Leg3"/>
        <w:spacing w:after="0"/>
        <w:ind w:left="461"/>
      </w:pPr>
      <w:bookmarkStart w:id="25" w:name="_Toc411351839"/>
      <w:r w:rsidRPr="00431088">
        <w:t>T</w:t>
      </w:r>
      <w:r>
        <w:t>ab</w:t>
      </w:r>
      <w:r w:rsidRPr="00431088">
        <w:t>ela</w:t>
      </w:r>
      <w:r w:rsidR="001264E0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064CF3">
        <w:rPr>
          <w:noProof/>
        </w:rPr>
        <w:t>4</w:t>
      </w:r>
      <w:r w:rsidR="006950DA">
        <w:rPr>
          <w:noProof/>
        </w:rPr>
        <w:fldChar w:fldCharType="end"/>
      </w:r>
      <w:r w:rsidR="001264E0" w:rsidRPr="00431088">
        <w:t xml:space="preserve"> – Parâmetros </w:t>
      </w:r>
      <w:r w:rsidR="00617F96">
        <w:t>primários e secundários</w:t>
      </w:r>
      <w:r w:rsidR="008A76AA">
        <w:t xml:space="preserve"> de </w:t>
      </w:r>
      <w:r w:rsidR="00592483">
        <w:t>“</w:t>
      </w:r>
      <w:r w:rsidR="00455458">
        <w:rPr>
          <w:color w:val="FF0000"/>
        </w:rPr>
        <w:t>Anlodipino</w:t>
      </w:r>
      <w:r w:rsidR="00592483">
        <w:t>”</w:t>
      </w:r>
      <w:r w:rsidR="00617F96">
        <w:t>,</w:t>
      </w:r>
      <w:r w:rsidR="00617F96" w:rsidRPr="00617F96">
        <w:t xml:space="preserve"> </w:t>
      </w:r>
      <w:r w:rsidR="00617F96">
        <w:t xml:space="preserve">calculados com base no </w:t>
      </w:r>
      <w:r w:rsidR="00617F96" w:rsidRPr="00FC40E4">
        <w:t>tempo nominal</w:t>
      </w:r>
      <w:r w:rsidR="00617F96">
        <w:t>,</w:t>
      </w:r>
      <w:r w:rsidR="001264E0" w:rsidRPr="00431088">
        <w:t xml:space="preserve"> </w:t>
      </w:r>
      <w:r w:rsidR="00845F39">
        <w:t>referente ao t</w:t>
      </w:r>
      <w:r w:rsidR="00DB2423">
        <w:t>ratamento A</w:t>
      </w:r>
      <w:r w:rsidR="00617F96">
        <w:t>.</w:t>
      </w:r>
      <w:bookmarkEnd w:id="25"/>
    </w:p>
    <w:tbl>
      <w:tblPr>
        <w:tblpPr w:leftFromText="141" w:rightFromText="141" w:vertAnchor="text" w:horzAnchor="margin" w:tblpXSpec="center" w:tblpY="62"/>
        <w:tblW w:w="464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809"/>
        <w:gridCol w:w="1161"/>
        <w:gridCol w:w="1867"/>
        <w:gridCol w:w="2134"/>
        <w:gridCol w:w="1070"/>
        <w:gridCol w:w="2506"/>
        <w:gridCol w:w="1743"/>
        <w:gridCol w:w="2384"/>
      </w:tblGrid>
      <w:tr w:rsidR="00592483" w:rsidRPr="00844187" w:rsidTr="00592483">
        <w:trPr>
          <w:cantSplit/>
          <w:tblHeader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3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Parâmetros Farmacocinéticos</w:t>
            </w:r>
          </w:p>
        </w:tc>
      </w:tr>
      <w:tr w:rsidR="00592483" w:rsidRPr="00844187" w:rsidTr="00592483">
        <w:trPr>
          <w:cantSplit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center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Suj.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Per.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ASC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0 – t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ASC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0 – Inf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max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%ASC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Extrap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T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1/2</w:t>
            </w:r>
          </w:p>
        </w:tc>
        <w:tc>
          <w:tcPr>
            <w:tcW w:w="840" w:type="pc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sz w:val="16"/>
                <w:szCs w:val="16"/>
              </w:rPr>
              <w:t>K</w:t>
            </w:r>
            <w:r w:rsidRPr="00844187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el</w:t>
            </w:r>
          </w:p>
        </w:tc>
      </w:tr>
      <w:tr w:rsidR="00592483" w:rsidRPr="00844187" w:rsidTr="00592483">
        <w:trPr>
          <w:cantSplit/>
          <w:trHeight w:val="65"/>
          <w:tblHeader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</w:tcPr>
          <w:p w:rsidR="00592483" w:rsidRPr="00455458" w:rsidRDefault="00455458" w:rsidP="00592483">
            <w:pPr>
              <w:pStyle w:val="Corpodetexto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</w:t>
            </w:r>
            <w:r w:rsidR="00592483" w:rsidRP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g/mL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82D2B4"/>
          </w:tcPr>
          <w:p w:rsidR="00592483" w:rsidRPr="00455458" w:rsidRDefault="00592483" w:rsidP="00455458">
            <w:pPr>
              <w:pStyle w:val="Corpodetexto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hr*</w:t>
            </w:r>
            <w:r w:rsid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</w:t>
            </w:r>
            <w:r w:rsidRP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g/mL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82D2B4"/>
          </w:tcPr>
          <w:p w:rsidR="00592483" w:rsidRPr="00455458" w:rsidRDefault="00592483" w:rsidP="00455458">
            <w:pPr>
              <w:pStyle w:val="Corpodetexto2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hr*</w:t>
            </w:r>
            <w:r w:rsid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p</w:t>
            </w:r>
            <w:r w:rsidRPr="00455458">
              <w:rPr>
                <w:rFonts w:asciiTheme="minorHAnsi" w:hAnsiTheme="minorHAnsi" w:cstheme="minorHAnsi"/>
                <w:color w:val="FF0000"/>
                <w:sz w:val="16"/>
                <w:szCs w:val="16"/>
              </w:rPr>
              <w:t>g/mL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hr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%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hr</w:t>
            </w:r>
          </w:p>
        </w:tc>
        <w:tc>
          <w:tcPr>
            <w:tcW w:w="8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592483" w:rsidRPr="00844187" w:rsidRDefault="00592483" w:rsidP="00592483">
            <w:pPr>
              <w:pStyle w:val="Corpodetexto2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844187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1/hr</w:t>
            </w: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532055" w:rsidRDefault="00592483" w:rsidP="00592483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Média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EP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Mínimo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Máximo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592483" w:rsidRPr="00844187" w:rsidTr="00592483">
        <w:trPr>
          <w:cantSplit/>
        </w:trPr>
        <w:tc>
          <w:tcPr>
            <w:tcW w:w="4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844187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44187">
              <w:rPr>
                <w:rFonts w:cstheme="minorHAnsi"/>
                <w:b/>
                <w:bCs/>
                <w:sz w:val="16"/>
                <w:szCs w:val="16"/>
              </w:rPr>
              <w:t>CV%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8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592483" w:rsidRPr="00E46B81" w:rsidRDefault="00592483" w:rsidP="0059248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</w:tbl>
    <w:p w:rsidR="001663D3" w:rsidRDefault="001663D3" w:rsidP="004E5C59">
      <w:pPr>
        <w:pStyle w:val="Leg3"/>
        <w:spacing w:line="240" w:lineRule="auto"/>
        <w:ind w:left="450"/>
        <w:rPr>
          <w:sz w:val="16"/>
          <w:szCs w:val="16"/>
        </w:rPr>
      </w:pPr>
    </w:p>
    <w:p w:rsidR="00592483" w:rsidRPr="00A34625" w:rsidRDefault="00592483" w:rsidP="004E5C59">
      <w:pPr>
        <w:pStyle w:val="Leg3"/>
        <w:spacing w:line="240" w:lineRule="auto"/>
        <w:ind w:left="450"/>
        <w:rPr>
          <w:sz w:val="16"/>
          <w:szCs w:val="16"/>
        </w:rPr>
      </w:pPr>
    </w:p>
    <w:p w:rsidR="007229A8" w:rsidRDefault="007229A8" w:rsidP="004E5C59">
      <w:pPr>
        <w:pStyle w:val="Leg3"/>
        <w:spacing w:line="240" w:lineRule="auto"/>
        <w:ind w:left="450"/>
        <w:rPr>
          <w:sz w:val="15"/>
          <w:szCs w:val="15"/>
        </w:rPr>
      </w:pPr>
    </w:p>
    <w:p w:rsidR="001D38DA" w:rsidRDefault="001D38DA" w:rsidP="004E5C59">
      <w:pPr>
        <w:pStyle w:val="Leg3"/>
        <w:spacing w:line="240" w:lineRule="auto"/>
        <w:ind w:left="450"/>
        <w:rPr>
          <w:sz w:val="15"/>
          <w:szCs w:val="15"/>
        </w:rPr>
      </w:pPr>
    </w:p>
    <w:p w:rsidR="00B21113" w:rsidRDefault="00B21113" w:rsidP="00B41261">
      <w:pPr>
        <w:spacing w:after="0" w:line="240" w:lineRule="auto"/>
        <w:ind w:left="425"/>
        <w:rPr>
          <w:i/>
          <w:sz w:val="16"/>
        </w:rPr>
      </w:pPr>
    </w:p>
    <w:p w:rsidR="00B21113" w:rsidRDefault="0013026E" w:rsidP="00B21113">
      <w:pPr>
        <w:spacing w:after="0" w:line="240" w:lineRule="auto"/>
        <w:ind w:left="425"/>
        <w:rPr>
          <w:i/>
          <w:sz w:val="16"/>
        </w:rPr>
      </w:pPr>
      <w:bookmarkStart w:id="26" w:name="_Toc411351840"/>
      <w:r w:rsidRPr="00431088">
        <w:t>T</w:t>
      </w:r>
      <w:r>
        <w:t>ab</w:t>
      </w:r>
      <w:r w:rsidRPr="00431088">
        <w:t>ela</w:t>
      </w:r>
      <w:r w:rsidR="00B21113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592483">
        <w:rPr>
          <w:noProof/>
        </w:rPr>
        <w:t>5</w:t>
      </w:r>
      <w:r w:rsidR="006950DA">
        <w:rPr>
          <w:noProof/>
        </w:rPr>
        <w:fldChar w:fldCharType="end"/>
      </w:r>
      <w:r w:rsidR="00B21113" w:rsidRPr="00431088">
        <w:t xml:space="preserve"> – Parâmetros </w:t>
      </w:r>
      <w:r w:rsidR="00B21113">
        <w:t xml:space="preserve">primários e secundários de </w:t>
      </w:r>
      <w:r w:rsidR="00592483">
        <w:t>“</w:t>
      </w:r>
      <w:r w:rsidR="00455458">
        <w:rPr>
          <w:color w:val="FF0000"/>
        </w:rPr>
        <w:t>Anl</w:t>
      </w:r>
      <w:r w:rsidR="007A6F80">
        <w:rPr>
          <w:color w:val="FF0000"/>
        </w:rPr>
        <w:t>odipino</w:t>
      </w:r>
      <w:r w:rsidR="00592483">
        <w:t>”</w:t>
      </w:r>
      <w:r w:rsidR="00B21113">
        <w:t>,</w:t>
      </w:r>
      <w:r w:rsidR="00B21113" w:rsidRPr="00617F96">
        <w:t xml:space="preserve"> </w:t>
      </w:r>
      <w:r w:rsidR="00B21113">
        <w:t xml:space="preserve">calculados com base no </w:t>
      </w:r>
      <w:r w:rsidR="00B21113" w:rsidRPr="00FC40E4">
        <w:t>tempo nominal</w:t>
      </w:r>
      <w:r w:rsidR="00B21113">
        <w:t>,</w:t>
      </w:r>
      <w:r w:rsidR="00B21113" w:rsidRPr="00431088">
        <w:t xml:space="preserve"> </w:t>
      </w:r>
      <w:r w:rsidR="00B21113">
        <w:t>referente ao tratamento B.</w:t>
      </w:r>
      <w:bookmarkEnd w:id="26"/>
    </w:p>
    <w:p w:rsidR="00B21113" w:rsidRDefault="00B21113" w:rsidP="00B21113">
      <w:pPr>
        <w:spacing w:after="0" w:line="240" w:lineRule="auto"/>
        <w:ind w:left="425"/>
        <w:rPr>
          <w:i/>
          <w:sz w:val="16"/>
        </w:rPr>
      </w:pPr>
    </w:p>
    <w:tbl>
      <w:tblPr>
        <w:tblW w:w="4644" w:type="pct"/>
        <w:jc w:val="center"/>
        <w:tblInd w:w="10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809"/>
        <w:gridCol w:w="1161"/>
        <w:gridCol w:w="1867"/>
        <w:gridCol w:w="2134"/>
        <w:gridCol w:w="1070"/>
        <w:gridCol w:w="2506"/>
        <w:gridCol w:w="1743"/>
        <w:gridCol w:w="2384"/>
      </w:tblGrid>
      <w:tr w:rsidR="00B21113" w:rsidRPr="008550CA" w:rsidTr="00B21113">
        <w:trPr>
          <w:cantSplit/>
          <w:tblHeader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453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b w:val="0"/>
                <w:bCs w:val="0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Parâmetros Farmacocinéticos</w:t>
            </w:r>
          </w:p>
        </w:tc>
      </w:tr>
      <w:tr w:rsidR="00B21113" w:rsidRPr="008550CA" w:rsidTr="00B21113">
        <w:trPr>
          <w:cantSplit/>
          <w:tblHeader/>
          <w:jc w:val="center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center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Suj.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center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Per.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C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max</w:t>
            </w: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ASC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0 – t</w:t>
            </w: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ASC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0 – Inf</w:t>
            </w: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T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max</w:t>
            </w: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%ASC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Extrap</w:t>
            </w: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T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1/2</w:t>
            </w:r>
          </w:p>
        </w:tc>
        <w:tc>
          <w:tcPr>
            <w:tcW w:w="840" w:type="pc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</w:tcPr>
          <w:p w:rsidR="00B21113" w:rsidRPr="008550CA" w:rsidRDefault="00B21113" w:rsidP="00B21113">
            <w:pPr>
              <w:pStyle w:val="Corpodetexto2"/>
              <w:rPr>
                <w:rFonts w:asciiTheme="minorHAnsi" w:hAnsiTheme="minorHAnsi" w:cstheme="minorHAnsi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sz w:val="15"/>
                <w:szCs w:val="15"/>
              </w:rPr>
              <w:t>K</w:t>
            </w:r>
            <w:r w:rsidRPr="008550CA">
              <w:rPr>
                <w:rFonts w:asciiTheme="minorHAnsi" w:hAnsiTheme="minorHAnsi" w:cstheme="minorHAnsi"/>
                <w:sz w:val="15"/>
                <w:szCs w:val="15"/>
                <w:vertAlign w:val="subscript"/>
              </w:rPr>
              <w:t>el</w:t>
            </w:r>
          </w:p>
        </w:tc>
      </w:tr>
      <w:tr w:rsidR="00CD1DB6" w:rsidRPr="008550CA" w:rsidTr="00B21113">
        <w:trPr>
          <w:cantSplit/>
          <w:trHeight w:val="65"/>
          <w:tblHeader/>
          <w:jc w:val="center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center"/>
          </w:tcPr>
          <w:p w:rsidR="00CD1DB6" w:rsidRPr="008550CA" w:rsidRDefault="00CD1DB6" w:rsidP="00B21113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CD1DB6" w:rsidRPr="008550CA" w:rsidRDefault="00CD1DB6" w:rsidP="00B21113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</w:tcPr>
          <w:p w:rsidR="00CD1DB6" w:rsidRPr="00455458" w:rsidRDefault="00455458" w:rsidP="00CD1DB6">
            <w:pPr>
              <w:pStyle w:val="Corpodetexto2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p</w:t>
            </w:r>
            <w:r w:rsidR="00F15847" w:rsidRP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g/mL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82D2B4"/>
          </w:tcPr>
          <w:p w:rsidR="00CD1DB6" w:rsidRPr="00455458" w:rsidRDefault="00CD1DB6" w:rsidP="00CD1DB6">
            <w:pPr>
              <w:pStyle w:val="Corpodetexto2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hr*</w:t>
            </w:r>
            <w:r w:rsid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p</w:t>
            </w:r>
            <w:r w:rsidR="00F15847" w:rsidRP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g/mL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82D2B4"/>
          </w:tcPr>
          <w:p w:rsidR="00CD1DB6" w:rsidRPr="00455458" w:rsidRDefault="00CD1DB6" w:rsidP="00CD1DB6">
            <w:pPr>
              <w:pStyle w:val="Corpodetexto2"/>
              <w:rPr>
                <w:rFonts w:asciiTheme="minorHAnsi" w:hAnsiTheme="minorHAnsi" w:cstheme="minorHAnsi"/>
                <w:color w:val="FF0000"/>
                <w:sz w:val="15"/>
                <w:szCs w:val="15"/>
              </w:rPr>
            </w:pPr>
            <w:r w:rsidRP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hr*</w:t>
            </w:r>
            <w:r w:rsid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p</w:t>
            </w:r>
            <w:r w:rsidR="00F15847" w:rsidRPr="00455458">
              <w:rPr>
                <w:rFonts w:asciiTheme="minorHAnsi" w:hAnsiTheme="minorHAnsi" w:cstheme="minorHAnsi"/>
                <w:color w:val="FF0000"/>
                <w:sz w:val="15"/>
                <w:szCs w:val="15"/>
              </w:rPr>
              <w:t>g/mL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82D2B4"/>
          </w:tcPr>
          <w:p w:rsidR="00CD1DB6" w:rsidRPr="008550CA" w:rsidRDefault="00CD1DB6" w:rsidP="00CD1DB6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hr</w:t>
            </w: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82D2B4"/>
          </w:tcPr>
          <w:p w:rsidR="00CD1DB6" w:rsidRPr="008550CA" w:rsidRDefault="00CD1DB6" w:rsidP="00CD1DB6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%</w:t>
            </w: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82D2B4"/>
          </w:tcPr>
          <w:p w:rsidR="00CD1DB6" w:rsidRPr="008550CA" w:rsidRDefault="00CD1DB6" w:rsidP="00CD1DB6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hr</w:t>
            </w:r>
          </w:p>
        </w:tc>
        <w:tc>
          <w:tcPr>
            <w:tcW w:w="8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</w:tcPr>
          <w:p w:rsidR="00CD1DB6" w:rsidRPr="008550CA" w:rsidRDefault="00CD1DB6" w:rsidP="00CD1DB6">
            <w:pPr>
              <w:pStyle w:val="Corpodetexto2"/>
              <w:rPr>
                <w:rFonts w:asciiTheme="minorHAnsi" w:hAnsiTheme="minorHAnsi" w:cstheme="minorHAnsi"/>
                <w:color w:val="auto"/>
                <w:sz w:val="15"/>
                <w:szCs w:val="15"/>
              </w:rPr>
            </w:pPr>
            <w:r w:rsidRPr="008550CA">
              <w:rPr>
                <w:rFonts w:asciiTheme="minorHAnsi" w:hAnsiTheme="minorHAnsi" w:cstheme="minorHAnsi"/>
                <w:color w:val="auto"/>
                <w:sz w:val="15"/>
                <w:szCs w:val="15"/>
              </w:rPr>
              <w:t>1/hr</w:t>
            </w:r>
          </w:p>
        </w:tc>
      </w:tr>
      <w:tr w:rsidR="00E46B81" w:rsidRPr="008550CA" w:rsidTr="00844187">
        <w:trPr>
          <w:cantSplit/>
          <w:trHeight w:val="57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trHeight w:val="16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trHeight w:val="16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trHeight w:val="164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E46B81" w:rsidRPr="008550CA" w:rsidTr="00844187">
        <w:trPr>
          <w:cantSplit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E46B81" w:rsidRPr="00532055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532055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E46B81" w:rsidRPr="00DF56F1" w:rsidRDefault="00E46B81" w:rsidP="00E46B81">
            <w:pPr>
              <w:pStyle w:val="Txt1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DF56F1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6B81" w:rsidRPr="00E46B81" w:rsidRDefault="00E46B81" w:rsidP="00E46B81">
            <w:pPr>
              <w:spacing w:after="0" w:line="240" w:lineRule="auto"/>
              <w:jc w:val="center"/>
              <w:rPr>
                <w:rFonts w:cs="Tahoma"/>
                <w:color w:val="000000"/>
                <w:sz w:val="16"/>
                <w:szCs w:val="16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N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tcBorders>
              <w:top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top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Média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EP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Mínimo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Máximo</w:t>
            </w:r>
          </w:p>
        </w:tc>
        <w:tc>
          <w:tcPr>
            <w:tcW w:w="409" w:type="pct"/>
            <w:tcBorders>
              <w:lef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  <w:tr w:rsidR="004C7DFD" w:rsidRPr="008550CA" w:rsidTr="00844187">
        <w:trPr>
          <w:cantSplit/>
          <w:jc w:val="center"/>
        </w:trPr>
        <w:tc>
          <w:tcPr>
            <w:tcW w:w="46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8550CA" w:rsidRDefault="004C7DFD" w:rsidP="00B2111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  <w:r w:rsidRPr="008550CA">
              <w:rPr>
                <w:rFonts w:cstheme="minorHAnsi"/>
                <w:b/>
                <w:bCs/>
                <w:sz w:val="15"/>
                <w:szCs w:val="15"/>
              </w:rPr>
              <w:t>CV%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  <w:tc>
          <w:tcPr>
            <w:tcW w:w="84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82D2B4"/>
            <w:vAlign w:val="bottom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5"/>
                <w:szCs w:val="15"/>
              </w:rPr>
            </w:pPr>
          </w:p>
        </w:tc>
      </w:tr>
    </w:tbl>
    <w:p w:rsidR="00B21113" w:rsidRPr="00A34625" w:rsidRDefault="00B21113" w:rsidP="007C5E83">
      <w:pPr>
        <w:spacing w:after="0" w:line="240" w:lineRule="auto"/>
        <w:ind w:left="450"/>
        <w:rPr>
          <w:sz w:val="16"/>
          <w:szCs w:val="16"/>
        </w:rPr>
        <w:sectPr w:rsidR="00B21113" w:rsidRPr="00A34625" w:rsidSect="00BD3F78">
          <w:pgSz w:w="16838" w:h="11906" w:orient="landscape"/>
          <w:pgMar w:top="1701" w:right="850" w:bottom="1417" w:left="850" w:header="709" w:footer="709" w:gutter="0"/>
          <w:paperSrc w:first="258" w:other="258"/>
          <w:cols w:space="708"/>
          <w:docGrid w:linePitch="360"/>
        </w:sectPr>
      </w:pPr>
    </w:p>
    <w:p w:rsidR="001D38DA" w:rsidRDefault="001D38DA" w:rsidP="001264E0">
      <w:pPr>
        <w:pStyle w:val="Tit3"/>
        <w:numPr>
          <w:ilvl w:val="2"/>
          <w:numId w:val="1"/>
        </w:numPr>
        <w:ind w:left="1276" w:hanging="822"/>
        <w:jc w:val="both"/>
        <w:rPr>
          <w:lang w:val="pt-BR"/>
        </w:rPr>
      </w:pPr>
      <w:bookmarkStart w:id="27" w:name="_Toc411352997"/>
      <w:bookmarkStart w:id="28" w:name="_Toc329271868"/>
      <w:r w:rsidRPr="00431088">
        <w:rPr>
          <w:lang w:val="pt-BR"/>
        </w:rPr>
        <w:lastRenderedPageBreak/>
        <w:t>Gráficos descritivos</w:t>
      </w:r>
      <w:bookmarkEnd w:id="27"/>
    </w:p>
    <w:p w:rsidR="001D38DA" w:rsidRDefault="001D38DA" w:rsidP="001D38DA">
      <w:pPr>
        <w:pStyle w:val="Leg3"/>
      </w:pPr>
      <w:bookmarkStart w:id="29" w:name="_Toc411352962"/>
      <w:r>
        <w:t xml:space="preserve">Figura </w:t>
      </w:r>
      <w:r w:rsidR="006950DA">
        <w:fldChar w:fldCharType="begin"/>
      </w:r>
      <w:r w:rsidR="006950DA">
        <w:instrText xml:space="preserve"> SEQ Figura \* ARABIC </w:instrText>
      </w:r>
      <w:r w:rsidR="006950DA">
        <w:fldChar w:fldCharType="separate"/>
      </w:r>
      <w:r w:rsidR="001265BA">
        <w:rPr>
          <w:noProof/>
        </w:rPr>
        <w:t>1</w:t>
      </w:r>
      <w:r w:rsidR="006950DA">
        <w:rPr>
          <w:noProof/>
        </w:rPr>
        <w:fldChar w:fldCharType="end"/>
      </w:r>
      <w:r>
        <w:t xml:space="preserve"> - </w:t>
      </w:r>
      <w:r w:rsidRPr="001D38DA">
        <w:t>Concentração plasmática média classificada por analito e tratamento.</w:t>
      </w:r>
      <w:bookmarkEnd w:id="29"/>
    </w:p>
    <w:p w:rsidR="001D38DA" w:rsidRDefault="001D38DA" w:rsidP="001D38DA">
      <w:pPr>
        <w:pStyle w:val="Leg3"/>
      </w:pPr>
      <w:r>
        <w:rPr>
          <w:noProof/>
          <w:lang w:eastAsia="pt-BR"/>
        </w:rPr>
        <w:drawing>
          <wp:inline distT="0" distB="0" distL="0" distR="0" wp14:anchorId="643F39C9" wp14:editId="6898C829">
            <wp:extent cx="5295014" cy="3829430"/>
            <wp:effectExtent l="0" t="0" r="1270" b="0"/>
            <wp:docPr id="8" name="Image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12" cstate="print"/>
                    <a:srcRect l="6105" t="10230" r="5657" b="6906"/>
                    <a:stretch/>
                  </pic:blipFill>
                  <pic:spPr bwMode="auto">
                    <a:xfrm>
                      <a:off x="0" y="0"/>
                      <a:ext cx="5299741" cy="38328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Default="00064CF3" w:rsidP="001D38DA">
      <w:pPr>
        <w:pStyle w:val="Leg3"/>
      </w:pPr>
    </w:p>
    <w:p w:rsidR="00064CF3" w:rsidRPr="0013026E" w:rsidRDefault="00064CF3" w:rsidP="001D38DA">
      <w:pPr>
        <w:pStyle w:val="Leg3"/>
      </w:pPr>
    </w:p>
    <w:p w:rsidR="001264E0" w:rsidRPr="00431088" w:rsidRDefault="00652082" w:rsidP="00C61EA4">
      <w:pPr>
        <w:pStyle w:val="Tit2"/>
      </w:pPr>
      <w:bookmarkStart w:id="30" w:name="_Toc411352998"/>
      <w:r w:rsidRPr="0013026E">
        <w:rPr>
          <w:lang w:val="pt-BR"/>
        </w:rPr>
        <w:lastRenderedPageBreak/>
        <w:t>Resultados e</w:t>
      </w:r>
      <w:r w:rsidR="008557FC" w:rsidRPr="0013026E">
        <w:rPr>
          <w:lang w:val="pt-BR"/>
        </w:rPr>
        <w:t>statísticos</w:t>
      </w:r>
      <w:r w:rsidR="008557FC">
        <w:t xml:space="preserve"> </w:t>
      </w:r>
      <w:r>
        <w:t>do</w:t>
      </w:r>
      <w:r w:rsidRPr="0013026E">
        <w:rPr>
          <w:lang w:val="pt-BR"/>
        </w:rPr>
        <w:t xml:space="preserve"> estudo</w:t>
      </w:r>
      <w:r w:rsidR="001264E0">
        <w:t>.</w:t>
      </w:r>
      <w:bookmarkEnd w:id="28"/>
      <w:bookmarkEnd w:id="30"/>
    </w:p>
    <w:p w:rsidR="00AD7ED2" w:rsidRPr="00431088" w:rsidRDefault="0013026E" w:rsidP="00AD7ED2">
      <w:pPr>
        <w:pStyle w:val="Leg3"/>
      </w:pPr>
      <w:bookmarkStart w:id="31" w:name="_Toc411351841"/>
      <w:r w:rsidRPr="00431088">
        <w:t>T</w:t>
      </w:r>
      <w:r>
        <w:t>ab</w:t>
      </w:r>
      <w:r w:rsidRPr="00431088">
        <w:t>ela</w:t>
      </w:r>
      <w:r w:rsidR="00AD7ED2" w:rsidRPr="00431088">
        <w:t xml:space="preserve"> </w:t>
      </w:r>
      <w:r w:rsidR="006950DA">
        <w:fldChar w:fldCharType="begin"/>
      </w:r>
      <w:r w:rsidR="006950DA">
        <w:instrText xml:space="preserve"> SEQ Tabela \* ARABIC </w:instrText>
      </w:r>
      <w:r w:rsidR="006950DA">
        <w:fldChar w:fldCharType="separate"/>
      </w:r>
      <w:r w:rsidR="00D822E2">
        <w:rPr>
          <w:noProof/>
        </w:rPr>
        <w:t>12</w:t>
      </w:r>
      <w:r w:rsidR="006950DA">
        <w:rPr>
          <w:noProof/>
        </w:rPr>
        <w:fldChar w:fldCharType="end"/>
      </w:r>
      <w:r w:rsidR="00AD7ED2" w:rsidRPr="00431088">
        <w:t xml:space="preserve"> – </w:t>
      </w:r>
      <w:r w:rsidR="00AD7ED2">
        <w:t xml:space="preserve">Médias geométricas, intervalos de confiança e p-valores obtidos na análise de variância </w:t>
      </w:r>
      <w:r w:rsidR="00AD7ED2" w:rsidRPr="004C00F1">
        <w:t xml:space="preserve">de </w:t>
      </w:r>
      <w:r w:rsidR="00064CF3">
        <w:t>“</w:t>
      </w:r>
      <w:r w:rsidR="00455458" w:rsidRPr="00455458">
        <w:rPr>
          <w:color w:val="FF0000"/>
        </w:rPr>
        <w:t>Anlodipino</w:t>
      </w:r>
      <w:r w:rsidR="00064CF3">
        <w:t>”</w:t>
      </w:r>
      <w:r w:rsidR="00AD7ED2">
        <w:t>.</w:t>
      </w:r>
      <w:bookmarkEnd w:id="31"/>
    </w:p>
    <w:tbl>
      <w:tblPr>
        <w:tblW w:w="5861" w:type="pct"/>
        <w:tblInd w:w="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2"/>
        <w:gridCol w:w="2587"/>
        <w:gridCol w:w="2587"/>
        <w:gridCol w:w="2304"/>
        <w:gridCol w:w="2585"/>
      </w:tblGrid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Resultados Estatísticos por Parâmetro Farmacocinético</w:t>
            </w: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max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ASC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0-t</w:t>
            </w: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ASC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vertAlign w:val="subscript"/>
                <w:lang w:eastAsia="pt-BR"/>
              </w:rPr>
              <w:t>0-inf</w:t>
            </w: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Médias Geométricas obtidas pelo método dos mínimos quadrados</w:t>
            </w: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2C3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Comparador (</w:t>
            </w:r>
            <w:r w:rsidR="002C3E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2C3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Teste 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="002C3E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Intervalos de confiança </w:t>
            </w:r>
            <w:r w:rsidRPr="001362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(</w:t>
            </w:r>
            <w:r w:rsidRPr="001362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Shortest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) obtidos para a razão entre os tratamentos (dados transformados) </w:t>
            </w: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Contraste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IC_90%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IC_90%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IC_90%</w:t>
            </w: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2C3E6E" w:rsidP="002C3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="004C7D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vs.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4C00F1" w:rsidRPr="009E6398" w:rsidRDefault="004C00F1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Estimativas pontuais obtidas para a razão dos tratamentos (%)</w:t>
            </w: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2C3E6E" w:rsidP="002C3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="004C7DFD"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00F1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4C00F1" w:rsidRPr="009E6398" w:rsidRDefault="004C00F1" w:rsidP="00763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Poder do Teste </w:t>
            </w:r>
            <w:r w:rsidRPr="009E639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A Posterior</w:t>
            </w:r>
            <w:r w:rsidR="00763C8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pt-BR"/>
              </w:rPr>
              <w:t>i</w:t>
            </w: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 xml:space="preserve"> (%)</w:t>
            </w:r>
          </w:p>
        </w:tc>
      </w:tr>
      <w:tr w:rsidR="004C7DFD" w:rsidRPr="009E6398" w:rsidTr="00E60204">
        <w:trPr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2C3E6E" w:rsidP="002C3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</w:t>
            </w:r>
            <w:r w:rsidR="004C7DFD"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R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6" w:type="pct"/>
            <w:vAlign w:val="center"/>
          </w:tcPr>
          <w:p w:rsidR="004C7DFD" w:rsidRPr="00763C86" w:rsidRDefault="004C7DFD" w:rsidP="00B51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60204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E60204" w:rsidRPr="009E6398" w:rsidRDefault="00E60204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Erro Quadrático Médio (Variância do Erro)</w:t>
            </w: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Inter sujeito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Intra sujeito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60204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E60204" w:rsidRPr="009E6398" w:rsidRDefault="00E60204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Coeficiente de Variação (%)</w:t>
            </w: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Inter sujeito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1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Intra sujeito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60204" w:rsidRPr="009E6398" w:rsidTr="00E60204">
        <w:trPr>
          <w:gridAfter w:val="1"/>
          <w:wAfter w:w="1066" w:type="pct"/>
          <w:trHeight w:val="31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E60204" w:rsidRPr="009E6398" w:rsidRDefault="00E60204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P-valores obtidos para os efeitos fixos da ANOVA (Sequencial)</w:t>
            </w: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Sequência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Tratamento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E60204" w:rsidRPr="009E6398" w:rsidTr="00E60204">
        <w:trPr>
          <w:gridAfter w:val="1"/>
          <w:wAfter w:w="1066" w:type="pct"/>
          <w:trHeight w:val="345"/>
        </w:trPr>
        <w:tc>
          <w:tcPr>
            <w:tcW w:w="393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2D2B4"/>
            <w:vAlign w:val="center"/>
            <w:hideMark/>
          </w:tcPr>
          <w:p w:rsidR="00E60204" w:rsidRPr="009E6398" w:rsidRDefault="00E60204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P-valores obtidos para os efeitos fixos da ANOVA (Parcial)</w:t>
            </w: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Sequência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Tratamento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  <w:tr w:rsidR="004C7DFD" w:rsidRPr="009E6398" w:rsidTr="00E60204">
        <w:trPr>
          <w:gridAfter w:val="1"/>
          <w:wAfter w:w="1066" w:type="pct"/>
          <w:trHeight w:val="345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C7DFD" w:rsidRPr="009E6398" w:rsidRDefault="004C7DFD" w:rsidP="004C00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9E639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7DFD" w:rsidRPr="004C7DFD" w:rsidRDefault="004C7DFD" w:rsidP="004C7D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AD7ED2" w:rsidRDefault="00AD7ED2" w:rsidP="00AD7ED2">
      <w:pPr>
        <w:spacing w:line="240" w:lineRule="auto"/>
        <w:ind w:left="425"/>
        <w:rPr>
          <w:sz w:val="16"/>
        </w:rPr>
      </w:pPr>
    </w:p>
    <w:p w:rsidR="00C61EA4" w:rsidRDefault="00C61EA4" w:rsidP="00AD7ED2">
      <w:pPr>
        <w:spacing w:line="240" w:lineRule="auto"/>
        <w:ind w:left="425"/>
        <w:rPr>
          <w:sz w:val="16"/>
        </w:rPr>
      </w:pPr>
    </w:p>
    <w:p w:rsidR="00C61EA4" w:rsidRDefault="00C61EA4" w:rsidP="00AD7ED2">
      <w:pPr>
        <w:spacing w:line="240" w:lineRule="auto"/>
        <w:ind w:left="425"/>
        <w:rPr>
          <w:sz w:val="16"/>
        </w:rPr>
      </w:pPr>
    </w:p>
    <w:p w:rsidR="00C61EA4" w:rsidRDefault="00C61EA4" w:rsidP="00AD7ED2">
      <w:pPr>
        <w:spacing w:line="240" w:lineRule="auto"/>
        <w:ind w:left="425"/>
        <w:rPr>
          <w:sz w:val="16"/>
        </w:rPr>
      </w:pPr>
    </w:p>
    <w:p w:rsidR="00C61EA4" w:rsidRDefault="00C61EA4" w:rsidP="00AD7ED2">
      <w:pPr>
        <w:spacing w:line="240" w:lineRule="auto"/>
        <w:ind w:left="425"/>
        <w:rPr>
          <w:sz w:val="16"/>
        </w:rPr>
      </w:pPr>
    </w:p>
    <w:p w:rsidR="00C61EA4" w:rsidRDefault="00C61EA4" w:rsidP="00AD7ED2">
      <w:pPr>
        <w:spacing w:line="240" w:lineRule="auto"/>
        <w:ind w:left="425"/>
        <w:rPr>
          <w:sz w:val="16"/>
        </w:rPr>
      </w:pPr>
    </w:p>
    <w:p w:rsidR="00C61EA4" w:rsidRDefault="00C61EA4" w:rsidP="00C61EA4">
      <w:pPr>
        <w:pStyle w:val="Tit2"/>
        <w:ind w:left="879" w:hanging="595"/>
        <w:rPr>
          <w:lang w:val="pt-BR"/>
        </w:rPr>
      </w:pPr>
      <w:bookmarkStart w:id="32" w:name="_Toc411352999"/>
      <w:r w:rsidRPr="00C61EA4">
        <w:rPr>
          <w:lang w:val="pt-BR"/>
        </w:rPr>
        <w:lastRenderedPageBreak/>
        <w:t>Análises estatísticas complementares (se aplicável).</w:t>
      </w:r>
      <w:bookmarkEnd w:id="32"/>
    </w:p>
    <w:p w:rsidR="001264E0" w:rsidRPr="00431088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33" w:name="_Toc329271870"/>
      <w:bookmarkStart w:id="34" w:name="_Toc411353000"/>
      <w:r w:rsidRPr="00431088">
        <w:t>Discussão dos resultados encontrados</w:t>
      </w:r>
      <w:bookmarkEnd w:id="33"/>
      <w:bookmarkEnd w:id="34"/>
    </w:p>
    <w:p w:rsidR="00064CF3" w:rsidRDefault="00064CF3" w:rsidP="001264E0">
      <w:pPr>
        <w:pStyle w:val="Txt1"/>
      </w:pPr>
      <w:r>
        <w:t>Exemplo</w:t>
      </w:r>
      <w:r w:rsidR="00AE5BA7">
        <w:t xml:space="preserve"> de discussão</w:t>
      </w:r>
      <w:r>
        <w:t xml:space="preserve">: </w:t>
      </w:r>
    </w:p>
    <w:p w:rsidR="001264E0" w:rsidRPr="00064CF3" w:rsidRDefault="0013026E" w:rsidP="001264E0">
      <w:pPr>
        <w:pStyle w:val="Txt1"/>
        <w:rPr>
          <w:color w:val="FF0000"/>
        </w:rPr>
      </w:pPr>
      <w:r w:rsidRPr="00064CF3">
        <w:rPr>
          <w:color w:val="FF0000"/>
        </w:rPr>
        <w:t xml:space="preserve">A fim de verificar se a formulação teste de “Fármaco”, sob a forma de comprimidos simples, seria bioequivalente à formulação de referência quando administradas em jejum, o presente estudo foi planejado e executado como um ensaio </w:t>
      </w:r>
      <w:r>
        <w:rPr>
          <w:color w:val="FF0000"/>
        </w:rPr>
        <w:t>ab</w:t>
      </w:r>
      <w:r w:rsidRPr="00064CF3">
        <w:rPr>
          <w:color w:val="FF0000"/>
        </w:rPr>
        <w:t xml:space="preserve">erto, de dose única, randomizado, com dois tratamentos, dois períodos, duas sequências </w:t>
      </w:r>
      <w:r>
        <w:rPr>
          <w:color w:val="FF0000"/>
        </w:rPr>
        <w:t xml:space="preserve">cruzadas </w:t>
      </w:r>
      <w:r w:rsidRPr="00064CF3">
        <w:rPr>
          <w:color w:val="FF0000"/>
        </w:rPr>
        <w:t>e utilizando apenas sujeitos sadios e de ambos os sexos, com idade variando entre 18-50 anos.</w:t>
      </w:r>
    </w:p>
    <w:p w:rsidR="00EE552A" w:rsidRPr="00064CF3" w:rsidRDefault="00EE552A" w:rsidP="00EE552A">
      <w:pPr>
        <w:pStyle w:val="Txt1"/>
        <w:rPr>
          <w:color w:val="FF0000"/>
        </w:rPr>
      </w:pPr>
      <w:r w:rsidRPr="00064CF3">
        <w:rPr>
          <w:color w:val="FF0000"/>
        </w:rPr>
        <w:t xml:space="preserve">Inicialmente, foram randomizados </w:t>
      </w:r>
      <w:r w:rsidR="00064CF3" w:rsidRPr="00064CF3">
        <w:rPr>
          <w:color w:val="FF0000"/>
        </w:rPr>
        <w:t>24</w:t>
      </w:r>
      <w:r w:rsidRPr="00064CF3">
        <w:rPr>
          <w:color w:val="FF0000"/>
        </w:rPr>
        <w:t xml:space="preserve"> </w:t>
      </w:r>
      <w:r w:rsidR="00562FCA" w:rsidRPr="00064CF3">
        <w:rPr>
          <w:color w:val="FF0000"/>
        </w:rPr>
        <w:t>sujeitos</w:t>
      </w:r>
      <w:r w:rsidRPr="00064CF3">
        <w:rPr>
          <w:color w:val="FF0000"/>
        </w:rPr>
        <w:t xml:space="preserve"> sadios</w:t>
      </w:r>
      <w:r w:rsidR="0087442C" w:rsidRPr="00064CF3">
        <w:rPr>
          <w:color w:val="FF0000"/>
        </w:rPr>
        <w:t xml:space="preserve"> </w:t>
      </w:r>
      <w:r w:rsidRPr="00064CF3">
        <w:rPr>
          <w:color w:val="FF0000"/>
        </w:rPr>
        <w:t>a fim de que o estudo finalizasse com um poder mínimo de 80%. No entanto, devido aos casos de desistências e/ou exclusões</w:t>
      </w:r>
      <w:r w:rsidR="00064CF3" w:rsidRPr="00064CF3">
        <w:rPr>
          <w:color w:val="FF0000"/>
        </w:rPr>
        <w:t xml:space="preserve"> (sujeito 1)</w:t>
      </w:r>
      <w:r w:rsidRPr="00064CF3">
        <w:rPr>
          <w:color w:val="FF0000"/>
        </w:rPr>
        <w:t xml:space="preserve">, somente </w:t>
      </w:r>
      <w:r w:rsidR="00064CF3" w:rsidRPr="00064CF3">
        <w:rPr>
          <w:color w:val="FF0000"/>
        </w:rPr>
        <w:t>23</w:t>
      </w:r>
      <w:r w:rsidRPr="00064CF3">
        <w:rPr>
          <w:color w:val="FF0000"/>
        </w:rPr>
        <w:t xml:space="preserve"> </w:t>
      </w:r>
      <w:r w:rsidR="00562FCA" w:rsidRPr="00064CF3">
        <w:rPr>
          <w:color w:val="FF0000"/>
        </w:rPr>
        <w:t>sujeitos</w:t>
      </w:r>
      <w:r w:rsidRPr="00064CF3">
        <w:rPr>
          <w:color w:val="FF0000"/>
        </w:rPr>
        <w:t xml:space="preserve"> foram incluídos na análise estatística. Os motivos de desistências/exclusões encontram-se descritos no relatório clínico. Ressalta-se que devido ao pequeno tamanho amostral nenhum teste de significância foi executado para avaliar a hipótese de normalidade dos parâmetros farmacocinéticos.</w:t>
      </w:r>
    </w:p>
    <w:p w:rsidR="00EE552A" w:rsidRPr="00064CF3" w:rsidRDefault="00EE552A" w:rsidP="00EE552A">
      <w:pPr>
        <w:pStyle w:val="Txt1"/>
        <w:rPr>
          <w:color w:val="FF0000"/>
        </w:rPr>
      </w:pPr>
      <w:r w:rsidRPr="00064CF3">
        <w:rPr>
          <w:color w:val="FF0000"/>
        </w:rPr>
        <w:t>Os parâmetros C</w:t>
      </w:r>
      <w:r w:rsidRPr="00064CF3">
        <w:rPr>
          <w:color w:val="FF0000"/>
          <w:vertAlign w:val="subscript"/>
        </w:rPr>
        <w:t>max</w:t>
      </w:r>
      <w:r w:rsidRPr="00064CF3">
        <w:rPr>
          <w:color w:val="FF0000"/>
        </w:rPr>
        <w:t>, ASC</w:t>
      </w:r>
      <w:r w:rsidRPr="00064CF3">
        <w:rPr>
          <w:color w:val="FF0000"/>
          <w:vertAlign w:val="subscript"/>
        </w:rPr>
        <w:t>0-t</w:t>
      </w:r>
      <w:r w:rsidRPr="00064CF3">
        <w:rPr>
          <w:color w:val="FF0000"/>
        </w:rPr>
        <w:t xml:space="preserve">, </w:t>
      </w:r>
      <w:r w:rsidR="00FD38E5" w:rsidRPr="00064CF3">
        <w:rPr>
          <w:color w:val="FF0000"/>
        </w:rPr>
        <w:t>ASC</w:t>
      </w:r>
      <w:r w:rsidR="00FD38E5" w:rsidRPr="00064CF3">
        <w:rPr>
          <w:color w:val="FF0000"/>
          <w:vertAlign w:val="subscript"/>
        </w:rPr>
        <w:t>0-</w:t>
      </w:r>
      <w:r w:rsidR="008E34D2" w:rsidRPr="00064CF3">
        <w:rPr>
          <w:color w:val="FF0000"/>
          <w:vertAlign w:val="subscript"/>
        </w:rPr>
        <w:t>72</w:t>
      </w:r>
      <w:r w:rsidR="00FD38E5" w:rsidRPr="00064CF3">
        <w:rPr>
          <w:color w:val="FF0000"/>
        </w:rPr>
        <w:t xml:space="preserve">, </w:t>
      </w:r>
      <w:r w:rsidRPr="00064CF3">
        <w:rPr>
          <w:color w:val="FF0000"/>
        </w:rPr>
        <w:t>ASC</w:t>
      </w:r>
      <w:r w:rsidRPr="00064CF3">
        <w:rPr>
          <w:color w:val="FF0000"/>
          <w:vertAlign w:val="subscript"/>
        </w:rPr>
        <w:t>0-inf</w:t>
      </w:r>
      <w:r w:rsidRPr="00064CF3">
        <w:rPr>
          <w:color w:val="FF0000"/>
        </w:rPr>
        <w:t>, T</w:t>
      </w:r>
      <w:r w:rsidRPr="00064CF3">
        <w:rPr>
          <w:color w:val="FF0000"/>
          <w:vertAlign w:val="subscript"/>
        </w:rPr>
        <w:t>max</w:t>
      </w:r>
      <w:r w:rsidRPr="00064CF3">
        <w:rPr>
          <w:color w:val="FF0000"/>
        </w:rPr>
        <w:t>, ASC</w:t>
      </w:r>
      <w:r w:rsidRPr="00064CF3">
        <w:rPr>
          <w:color w:val="FF0000"/>
          <w:vertAlign w:val="subscript"/>
        </w:rPr>
        <w:t>%extrap</w:t>
      </w:r>
      <w:r w:rsidRPr="00064CF3">
        <w:rPr>
          <w:color w:val="FF0000"/>
        </w:rPr>
        <w:t>, T</w:t>
      </w:r>
      <w:r w:rsidRPr="00064CF3">
        <w:rPr>
          <w:color w:val="FF0000"/>
          <w:vertAlign w:val="subscript"/>
        </w:rPr>
        <w:t>1/2</w:t>
      </w:r>
      <w:r w:rsidRPr="00064CF3">
        <w:rPr>
          <w:color w:val="FF0000"/>
        </w:rPr>
        <w:t xml:space="preserve"> e K</w:t>
      </w:r>
      <w:r w:rsidRPr="00064CF3">
        <w:rPr>
          <w:color w:val="FF0000"/>
          <w:vertAlign w:val="subscript"/>
        </w:rPr>
        <w:t>el</w:t>
      </w:r>
      <w:r w:rsidRPr="00064CF3">
        <w:rPr>
          <w:color w:val="FF0000"/>
        </w:rPr>
        <w:t xml:space="preserve">, foram determinados utilizando o software </w:t>
      </w:r>
      <w:r w:rsidRPr="00064CF3">
        <w:rPr>
          <w:i/>
          <w:color w:val="FF0000"/>
        </w:rPr>
        <w:t>WinNonlin (Phoenix</w:t>
      </w:r>
      <w:r w:rsidRPr="00064CF3">
        <w:rPr>
          <w:color w:val="FF0000"/>
        </w:rPr>
        <w:t xml:space="preserve">) conforme havia sido previsto no protocolo clínico. As análises estatísticas foram executadas no módulo </w:t>
      </w:r>
      <w:r w:rsidRPr="00064CF3">
        <w:rPr>
          <w:i/>
          <w:color w:val="FF0000"/>
        </w:rPr>
        <w:t>Bioequivalence Wizard</w:t>
      </w:r>
      <w:r w:rsidRPr="00064CF3">
        <w:rPr>
          <w:color w:val="FF0000"/>
        </w:rPr>
        <w:t xml:space="preserve">, que automaticamente calcula os intervalos de confiança e estima todas as estatísticas adicionais necessárias ao estudo. </w:t>
      </w:r>
    </w:p>
    <w:p w:rsidR="00EE552A" w:rsidRPr="00931C9D" w:rsidRDefault="00EE552A" w:rsidP="00EE552A">
      <w:pPr>
        <w:pStyle w:val="Txt1"/>
        <w:rPr>
          <w:color w:val="FF0000"/>
        </w:rPr>
      </w:pPr>
      <w:r w:rsidRPr="00931C9D">
        <w:rPr>
          <w:color w:val="FF0000"/>
        </w:rPr>
        <w:t xml:space="preserve">Os gráficos de concentrações plasmáticas de </w:t>
      </w:r>
      <w:r w:rsidR="00064CF3" w:rsidRPr="00931C9D">
        <w:rPr>
          <w:color w:val="FF0000"/>
        </w:rPr>
        <w:t xml:space="preserve">“Fármaco” </w:t>
      </w:r>
      <w:r w:rsidRPr="00931C9D">
        <w:rPr>
          <w:color w:val="FF0000"/>
        </w:rPr>
        <w:t xml:space="preserve">encontram-se plotados na seção </w:t>
      </w:r>
      <w:r w:rsidR="00064CF3" w:rsidRPr="00931C9D">
        <w:rPr>
          <w:color w:val="FF0000"/>
        </w:rPr>
        <w:t>XXX</w:t>
      </w:r>
      <w:r w:rsidRPr="00931C9D">
        <w:rPr>
          <w:color w:val="FF0000"/>
        </w:rPr>
        <w:t xml:space="preserve">. As </w:t>
      </w:r>
      <w:r w:rsidR="0013026E" w:rsidRPr="00931C9D">
        <w:rPr>
          <w:color w:val="FF0000"/>
        </w:rPr>
        <w:t>t</w:t>
      </w:r>
      <w:r w:rsidR="0013026E">
        <w:rPr>
          <w:color w:val="FF0000"/>
        </w:rPr>
        <w:t>ab</w:t>
      </w:r>
      <w:r w:rsidR="0013026E" w:rsidRPr="00931C9D">
        <w:rPr>
          <w:color w:val="FF0000"/>
        </w:rPr>
        <w:t>elas</w:t>
      </w:r>
      <w:r w:rsidRPr="00931C9D">
        <w:rPr>
          <w:color w:val="FF0000"/>
        </w:rPr>
        <w:t xml:space="preserve"> contendo as concentrações plasmáticas e os parâmetros farmacocinéticos individuais, separados por tratamento, bem como suas estatísticas descritivas, constam respectivamente nas seções </w:t>
      </w:r>
      <w:r w:rsidR="00064CF3" w:rsidRPr="00931C9D">
        <w:rPr>
          <w:color w:val="FF0000"/>
        </w:rPr>
        <w:t>YYY</w:t>
      </w:r>
      <w:r w:rsidRPr="00931C9D">
        <w:rPr>
          <w:color w:val="FF0000"/>
        </w:rPr>
        <w:t xml:space="preserve"> e </w:t>
      </w:r>
      <w:r w:rsidR="00064CF3" w:rsidRPr="00931C9D">
        <w:rPr>
          <w:color w:val="FF0000"/>
        </w:rPr>
        <w:t>WWW</w:t>
      </w:r>
      <w:r w:rsidRPr="00931C9D">
        <w:rPr>
          <w:color w:val="FF0000"/>
        </w:rPr>
        <w:t xml:space="preserve">. </w:t>
      </w:r>
    </w:p>
    <w:p w:rsidR="00EE552A" w:rsidRPr="00931C9D" w:rsidRDefault="00EE552A" w:rsidP="00EE552A">
      <w:pPr>
        <w:pStyle w:val="Txt1"/>
        <w:rPr>
          <w:color w:val="FF0000"/>
        </w:rPr>
      </w:pPr>
      <w:r w:rsidRPr="00931C9D">
        <w:rPr>
          <w:color w:val="FF0000"/>
        </w:rPr>
        <w:t xml:space="preserve">Considerando os p-valores apresentados na seção </w:t>
      </w:r>
      <w:r w:rsidR="00064CF3" w:rsidRPr="00931C9D">
        <w:rPr>
          <w:color w:val="FF0000"/>
        </w:rPr>
        <w:t>VVV</w:t>
      </w:r>
      <w:r w:rsidRPr="00931C9D">
        <w:rPr>
          <w:color w:val="FF0000"/>
        </w:rPr>
        <w:t xml:space="preserve"> (vide as </w:t>
      </w:r>
      <w:r w:rsidR="0013026E" w:rsidRPr="00931C9D">
        <w:rPr>
          <w:color w:val="FF0000"/>
        </w:rPr>
        <w:t>t</w:t>
      </w:r>
      <w:r w:rsidR="0013026E">
        <w:rPr>
          <w:color w:val="FF0000"/>
        </w:rPr>
        <w:t>ab</w:t>
      </w:r>
      <w:r w:rsidR="0013026E" w:rsidRPr="00931C9D">
        <w:rPr>
          <w:color w:val="FF0000"/>
        </w:rPr>
        <w:t>elas</w:t>
      </w:r>
      <w:r w:rsidRPr="00931C9D">
        <w:rPr>
          <w:color w:val="FF0000"/>
        </w:rPr>
        <w:t xml:space="preserve"> de ANOVA no output do software), não foram constatadas diferenças significativas, ao nível de 5</w:t>
      </w:r>
      <w:r w:rsidR="0070135E" w:rsidRPr="00931C9D">
        <w:rPr>
          <w:color w:val="FF0000"/>
        </w:rPr>
        <w:t>% de significância para o fator</w:t>
      </w:r>
      <w:r w:rsidR="0087442C" w:rsidRPr="00931C9D">
        <w:rPr>
          <w:color w:val="FF0000"/>
        </w:rPr>
        <w:t xml:space="preserve"> </w:t>
      </w:r>
      <w:r w:rsidR="00F87EC9" w:rsidRPr="00931C9D">
        <w:rPr>
          <w:color w:val="FF0000"/>
        </w:rPr>
        <w:t>“Tratamento”</w:t>
      </w:r>
      <w:r w:rsidR="0087442C" w:rsidRPr="00931C9D">
        <w:rPr>
          <w:color w:val="FF0000"/>
        </w:rPr>
        <w:t xml:space="preserve"> </w:t>
      </w:r>
      <w:r w:rsidR="00F30BBD" w:rsidRPr="00931C9D">
        <w:rPr>
          <w:color w:val="FF0000"/>
        </w:rPr>
        <w:t xml:space="preserve">e ao nível de 10% de significância para o fator “Sequência” </w:t>
      </w:r>
      <w:r w:rsidR="00FF7C26" w:rsidRPr="00931C9D">
        <w:rPr>
          <w:color w:val="FF0000"/>
        </w:rPr>
        <w:t xml:space="preserve">em nenhum dos </w:t>
      </w:r>
      <w:r w:rsidR="00B20E78" w:rsidRPr="00931C9D">
        <w:rPr>
          <w:color w:val="FF0000"/>
        </w:rPr>
        <w:t xml:space="preserve">seguintes </w:t>
      </w:r>
      <w:r w:rsidR="00FF7C26" w:rsidRPr="00931C9D">
        <w:rPr>
          <w:color w:val="FF0000"/>
        </w:rPr>
        <w:t xml:space="preserve">parâmetros: </w:t>
      </w:r>
      <w:r w:rsidRPr="00931C9D">
        <w:rPr>
          <w:color w:val="FF0000"/>
        </w:rPr>
        <w:t>Ln_C</w:t>
      </w:r>
      <w:r w:rsidRPr="00931C9D">
        <w:rPr>
          <w:color w:val="FF0000"/>
          <w:vertAlign w:val="subscript"/>
        </w:rPr>
        <w:t>max</w:t>
      </w:r>
      <w:r w:rsidR="007426A6" w:rsidRPr="00931C9D">
        <w:rPr>
          <w:color w:val="FF0000"/>
        </w:rPr>
        <w:t xml:space="preserve">, </w:t>
      </w:r>
      <w:r w:rsidR="00EF4B9B" w:rsidRPr="00931C9D">
        <w:rPr>
          <w:color w:val="FF0000"/>
        </w:rPr>
        <w:t>Ln_ASC</w:t>
      </w:r>
      <w:r w:rsidR="00EF4B9B" w:rsidRPr="00931C9D">
        <w:rPr>
          <w:color w:val="FF0000"/>
          <w:vertAlign w:val="subscript"/>
        </w:rPr>
        <w:t>0</w:t>
      </w:r>
      <w:r w:rsidR="00B20E78" w:rsidRPr="00931C9D">
        <w:rPr>
          <w:color w:val="FF0000"/>
          <w:vertAlign w:val="subscript"/>
        </w:rPr>
        <w:t>-</w:t>
      </w:r>
      <w:r w:rsidR="00931C9D">
        <w:rPr>
          <w:color w:val="FF0000"/>
          <w:vertAlign w:val="subscript"/>
        </w:rPr>
        <w:t>t</w:t>
      </w:r>
      <w:r w:rsidR="00FF7C26" w:rsidRPr="00931C9D">
        <w:rPr>
          <w:color w:val="FF0000"/>
        </w:rPr>
        <w:t xml:space="preserve">. </w:t>
      </w:r>
      <w:r w:rsidR="00240A0F" w:rsidRPr="00931C9D">
        <w:rPr>
          <w:color w:val="FF0000"/>
        </w:rPr>
        <w:t>Entretanto, para o parâmetro Ln_C</w:t>
      </w:r>
      <w:r w:rsidR="00240A0F" w:rsidRPr="00931C9D">
        <w:rPr>
          <w:color w:val="FF0000"/>
          <w:vertAlign w:val="subscript"/>
        </w:rPr>
        <w:t>max</w:t>
      </w:r>
      <w:r w:rsidR="00240A0F" w:rsidRPr="00931C9D">
        <w:rPr>
          <w:color w:val="FF0000"/>
        </w:rPr>
        <w:t xml:space="preserve"> foi observado um possível efeito de “Período”</w:t>
      </w:r>
      <w:r w:rsidR="00B22F8E" w:rsidRPr="00931C9D">
        <w:rPr>
          <w:color w:val="FF0000"/>
        </w:rPr>
        <w:t>, ao nível de 5% de significância.</w:t>
      </w:r>
      <w:r w:rsidR="00240A0F" w:rsidRPr="00931C9D">
        <w:rPr>
          <w:color w:val="FF0000"/>
        </w:rPr>
        <w:t xml:space="preserve"> </w:t>
      </w:r>
      <w:r w:rsidRPr="00931C9D">
        <w:rPr>
          <w:color w:val="FF0000"/>
        </w:rPr>
        <w:t>Assim sendo, conclui-se que as médias resultantes dos dois tratamentos</w:t>
      </w:r>
      <w:r w:rsidR="007426A6" w:rsidRPr="00931C9D">
        <w:rPr>
          <w:color w:val="FF0000"/>
        </w:rPr>
        <w:t xml:space="preserve"> </w:t>
      </w:r>
      <w:r w:rsidRPr="00931C9D">
        <w:rPr>
          <w:color w:val="FF0000"/>
        </w:rPr>
        <w:t>apresentam diferenças significativas</w:t>
      </w:r>
      <w:r w:rsidR="00B22F8E" w:rsidRPr="00931C9D">
        <w:rPr>
          <w:color w:val="FF0000"/>
        </w:rPr>
        <w:t xml:space="preserve"> apenas n</w:t>
      </w:r>
      <w:r w:rsidR="00931C9D">
        <w:rPr>
          <w:color w:val="FF0000"/>
        </w:rPr>
        <w:t>este</w:t>
      </w:r>
      <w:r w:rsidR="00B22F8E" w:rsidRPr="00931C9D">
        <w:rPr>
          <w:color w:val="FF0000"/>
        </w:rPr>
        <w:t xml:space="preserve"> parâmetro e fator onde foi observado possível efeito</w:t>
      </w:r>
      <w:r w:rsidRPr="00931C9D">
        <w:rPr>
          <w:color w:val="FF0000"/>
        </w:rPr>
        <w:t>.</w:t>
      </w:r>
    </w:p>
    <w:p w:rsidR="00C70416" w:rsidRPr="00931C9D" w:rsidRDefault="001264E0" w:rsidP="009D5928">
      <w:pPr>
        <w:pStyle w:val="Txt1"/>
        <w:rPr>
          <w:color w:val="FF0000"/>
        </w:rPr>
      </w:pPr>
      <w:r w:rsidRPr="00931C9D">
        <w:rPr>
          <w:color w:val="FF0000"/>
        </w:rPr>
        <w:t xml:space="preserve">Para concluir pela equivalência </w:t>
      </w:r>
      <w:r w:rsidR="000C68BB" w:rsidRPr="00931C9D">
        <w:rPr>
          <w:color w:val="FF0000"/>
        </w:rPr>
        <w:t>de biodisponibilidade</w:t>
      </w:r>
      <w:r w:rsidR="0012478E" w:rsidRPr="00931C9D">
        <w:rPr>
          <w:color w:val="FF0000"/>
        </w:rPr>
        <w:t xml:space="preserve"> entre o</w:t>
      </w:r>
      <w:r w:rsidRPr="00931C9D">
        <w:rPr>
          <w:color w:val="FF0000"/>
        </w:rPr>
        <w:t xml:space="preserve">s </w:t>
      </w:r>
      <w:r w:rsidR="0012478E" w:rsidRPr="00931C9D">
        <w:rPr>
          <w:color w:val="FF0000"/>
        </w:rPr>
        <w:t>tratamentos</w:t>
      </w:r>
      <w:r w:rsidR="000C68BB" w:rsidRPr="00931C9D">
        <w:rPr>
          <w:color w:val="FF0000"/>
        </w:rPr>
        <w:t>,</w:t>
      </w:r>
      <w:r w:rsidRPr="00931C9D">
        <w:rPr>
          <w:color w:val="FF0000"/>
        </w:rPr>
        <w:t xml:space="preserve"> </w:t>
      </w:r>
      <w:r w:rsidR="00881C4D" w:rsidRPr="00931C9D">
        <w:rPr>
          <w:color w:val="FF0000"/>
        </w:rPr>
        <w:t>empregou</w:t>
      </w:r>
      <w:r w:rsidRPr="00931C9D">
        <w:rPr>
          <w:color w:val="FF0000"/>
        </w:rPr>
        <w:t>-se a seguinte regra</w:t>
      </w:r>
      <w:r w:rsidR="00881C4D" w:rsidRPr="00931C9D">
        <w:rPr>
          <w:color w:val="FF0000"/>
        </w:rPr>
        <w:t xml:space="preserve"> para a conclusão</w:t>
      </w:r>
      <w:r w:rsidRPr="00931C9D">
        <w:rPr>
          <w:color w:val="FF0000"/>
        </w:rPr>
        <w:t>: os intervalos</w:t>
      </w:r>
      <w:r w:rsidR="0012478E" w:rsidRPr="00931C9D">
        <w:rPr>
          <w:color w:val="FF0000"/>
        </w:rPr>
        <w:t>,</w:t>
      </w:r>
      <w:r w:rsidRPr="00931C9D">
        <w:rPr>
          <w:color w:val="FF0000"/>
        </w:rPr>
        <w:t xml:space="preserve"> com 90% de confiança </w:t>
      </w:r>
      <w:r w:rsidRPr="001362EE">
        <w:rPr>
          <w:color w:val="FF0000"/>
        </w:rPr>
        <w:t>(</w:t>
      </w:r>
      <w:r w:rsidRPr="001362EE">
        <w:rPr>
          <w:i/>
          <w:color w:val="FF0000"/>
        </w:rPr>
        <w:t>Shortest</w:t>
      </w:r>
      <w:r w:rsidRPr="00931C9D">
        <w:rPr>
          <w:i/>
          <w:color w:val="FF0000"/>
        </w:rPr>
        <w:t xml:space="preserve"> C.I.</w:t>
      </w:r>
      <w:r w:rsidRPr="00931C9D">
        <w:rPr>
          <w:color w:val="FF0000"/>
        </w:rPr>
        <w:t>)</w:t>
      </w:r>
      <w:r w:rsidR="0012478E" w:rsidRPr="00931C9D">
        <w:rPr>
          <w:color w:val="FF0000"/>
        </w:rPr>
        <w:t>,</w:t>
      </w:r>
      <w:r w:rsidRPr="00931C9D">
        <w:rPr>
          <w:color w:val="FF0000"/>
        </w:rPr>
        <w:t xml:space="preserve"> </w:t>
      </w:r>
      <w:r w:rsidR="0012478E" w:rsidRPr="00931C9D">
        <w:rPr>
          <w:color w:val="FF0000"/>
        </w:rPr>
        <w:t>construídos para a razão das</w:t>
      </w:r>
      <w:r w:rsidRPr="00931C9D">
        <w:rPr>
          <w:color w:val="FF0000"/>
        </w:rPr>
        <w:t xml:space="preserve"> médias </w:t>
      </w:r>
      <w:r w:rsidR="0012478E" w:rsidRPr="00931C9D">
        <w:rPr>
          <w:color w:val="FF0000"/>
        </w:rPr>
        <w:t>geométricas</w:t>
      </w:r>
      <w:r w:rsidRPr="00931C9D">
        <w:rPr>
          <w:color w:val="FF0000"/>
        </w:rPr>
        <w:t xml:space="preserve"> dos parâmetros </w:t>
      </w:r>
      <w:r w:rsidR="000C664B" w:rsidRPr="00931C9D">
        <w:rPr>
          <w:color w:val="FF0000"/>
        </w:rPr>
        <w:t>C</w:t>
      </w:r>
      <w:r w:rsidR="000C664B" w:rsidRPr="00931C9D">
        <w:rPr>
          <w:color w:val="FF0000"/>
          <w:vertAlign w:val="subscript"/>
        </w:rPr>
        <w:t>max</w:t>
      </w:r>
      <w:r w:rsidR="000C664B" w:rsidRPr="00931C9D">
        <w:rPr>
          <w:color w:val="FF0000"/>
        </w:rPr>
        <w:t xml:space="preserve"> e ASC</w:t>
      </w:r>
      <w:r w:rsidR="000C664B" w:rsidRPr="00931C9D">
        <w:rPr>
          <w:color w:val="FF0000"/>
          <w:vertAlign w:val="subscript"/>
        </w:rPr>
        <w:t>0-</w:t>
      </w:r>
      <w:r w:rsidR="00931C9D" w:rsidRPr="00931C9D">
        <w:rPr>
          <w:color w:val="FF0000"/>
          <w:vertAlign w:val="subscript"/>
        </w:rPr>
        <w:t>t</w:t>
      </w:r>
      <w:r w:rsidR="000C664B" w:rsidRPr="00931C9D">
        <w:rPr>
          <w:color w:val="FF0000"/>
        </w:rPr>
        <w:t xml:space="preserve"> para </w:t>
      </w:r>
      <w:r w:rsidR="00931C9D" w:rsidRPr="00931C9D">
        <w:rPr>
          <w:color w:val="FF0000"/>
        </w:rPr>
        <w:t>o “Fármaco”</w:t>
      </w:r>
      <w:r w:rsidR="007426A6" w:rsidRPr="00931C9D">
        <w:rPr>
          <w:color w:val="FF0000"/>
        </w:rPr>
        <w:t xml:space="preserve"> </w:t>
      </w:r>
      <w:r w:rsidR="0012478E" w:rsidRPr="00931C9D">
        <w:rPr>
          <w:color w:val="FF0000"/>
        </w:rPr>
        <w:t>(</w:t>
      </w:r>
      <w:r w:rsidRPr="00931C9D">
        <w:rPr>
          <w:color w:val="FF0000"/>
        </w:rPr>
        <w:t>teste</w:t>
      </w:r>
      <w:r w:rsidR="0012478E" w:rsidRPr="00931C9D">
        <w:rPr>
          <w:color w:val="FF0000"/>
        </w:rPr>
        <w:t>/comparador)</w:t>
      </w:r>
      <w:r w:rsidRPr="00931C9D">
        <w:rPr>
          <w:color w:val="FF0000"/>
        </w:rPr>
        <w:t xml:space="preserve"> deveriam estar </w:t>
      </w:r>
      <w:r w:rsidR="0012478E" w:rsidRPr="00931C9D">
        <w:rPr>
          <w:color w:val="FF0000"/>
        </w:rPr>
        <w:t xml:space="preserve">todos </w:t>
      </w:r>
      <w:r w:rsidRPr="00931C9D">
        <w:rPr>
          <w:color w:val="FF0000"/>
        </w:rPr>
        <w:t xml:space="preserve">compreendidos entre 80-125% (dados transformados para o </w:t>
      </w:r>
      <w:r w:rsidRPr="00931C9D">
        <w:rPr>
          <w:i/>
          <w:color w:val="FF0000"/>
        </w:rPr>
        <w:t>Ln</w:t>
      </w:r>
      <w:r w:rsidRPr="00931C9D">
        <w:rPr>
          <w:color w:val="FF0000"/>
        </w:rPr>
        <w:t>)</w:t>
      </w:r>
      <w:r w:rsidR="007C02AB" w:rsidRPr="00931C9D">
        <w:rPr>
          <w:color w:val="FF0000"/>
        </w:rPr>
        <w:t xml:space="preserve"> conforme previsto no protocolo clínico</w:t>
      </w:r>
      <w:r w:rsidRPr="00931C9D">
        <w:rPr>
          <w:color w:val="FF0000"/>
        </w:rPr>
        <w:t>.</w:t>
      </w:r>
    </w:p>
    <w:p w:rsidR="001264E0" w:rsidRPr="00431088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35" w:name="_Toc329271871"/>
      <w:bookmarkStart w:id="36" w:name="_Toc411353001"/>
      <w:r w:rsidRPr="00431088">
        <w:t>Conclusão</w:t>
      </w:r>
      <w:bookmarkEnd w:id="35"/>
      <w:bookmarkEnd w:id="36"/>
    </w:p>
    <w:p w:rsidR="00931C9D" w:rsidRDefault="00931C9D" w:rsidP="001264E0">
      <w:pPr>
        <w:pStyle w:val="Txt1"/>
      </w:pPr>
      <w:r>
        <w:t>Exemplo</w:t>
      </w:r>
      <w:r w:rsidR="00AE5BA7">
        <w:t xml:space="preserve"> de conclusão</w:t>
      </w:r>
      <w:r>
        <w:t>:</w:t>
      </w:r>
    </w:p>
    <w:p w:rsidR="001264E0" w:rsidRDefault="001264E0" w:rsidP="00C61EA4">
      <w:pPr>
        <w:pStyle w:val="Txt1"/>
        <w:rPr>
          <w:rFonts w:eastAsiaTheme="majorEastAsia" w:cstheme="majorBidi"/>
          <w:b/>
          <w:bCs/>
          <w:color w:val="000000" w:themeColor="text1"/>
          <w:sz w:val="32"/>
          <w:szCs w:val="28"/>
        </w:rPr>
      </w:pPr>
      <w:r w:rsidRPr="00931C9D">
        <w:rPr>
          <w:color w:val="FF0000"/>
        </w:rPr>
        <w:t xml:space="preserve">Baseado nos resultados obtidos </w:t>
      </w:r>
      <w:r w:rsidR="00166701" w:rsidRPr="00931C9D">
        <w:rPr>
          <w:color w:val="FF0000"/>
        </w:rPr>
        <w:t>c</w:t>
      </w:r>
      <w:r w:rsidRPr="00931C9D">
        <w:rPr>
          <w:color w:val="FF0000"/>
        </w:rPr>
        <w:t>o</w:t>
      </w:r>
      <w:r w:rsidR="00166701" w:rsidRPr="00931C9D">
        <w:rPr>
          <w:color w:val="FF0000"/>
        </w:rPr>
        <w:t>m o</w:t>
      </w:r>
      <w:r w:rsidRPr="00931C9D">
        <w:rPr>
          <w:color w:val="FF0000"/>
        </w:rPr>
        <w:t xml:space="preserve"> presente estudo, conclui-se que os produtos </w:t>
      </w:r>
      <w:r w:rsidRPr="00931C9D">
        <w:rPr>
          <w:i/>
          <w:color w:val="FF0000"/>
        </w:rPr>
        <w:t>teste</w:t>
      </w:r>
      <w:r w:rsidRPr="00931C9D">
        <w:rPr>
          <w:color w:val="FF0000"/>
        </w:rPr>
        <w:t xml:space="preserve"> (</w:t>
      </w:r>
      <w:r w:rsidR="00931C9D" w:rsidRPr="00931C9D">
        <w:rPr>
          <w:color w:val="FF0000"/>
        </w:rPr>
        <w:t>Ativo</w:t>
      </w:r>
      <w:r w:rsidR="007426A6" w:rsidRPr="00931C9D">
        <w:rPr>
          <w:color w:val="FF0000"/>
        </w:rPr>
        <w:t xml:space="preserve"> – </w:t>
      </w:r>
      <w:r w:rsidR="00F3500D" w:rsidRPr="00931C9D">
        <w:rPr>
          <w:color w:val="FF0000"/>
        </w:rPr>
        <w:t>Patrocinador</w:t>
      </w:r>
      <w:r w:rsidR="00931C9D" w:rsidRPr="00931C9D">
        <w:rPr>
          <w:color w:val="FF0000"/>
        </w:rPr>
        <w:t xml:space="preserve"> do estudo</w:t>
      </w:r>
      <w:r w:rsidRPr="00931C9D">
        <w:rPr>
          <w:color w:val="FF0000"/>
        </w:rPr>
        <w:t xml:space="preserve">) sob a forma de </w:t>
      </w:r>
      <w:r w:rsidR="00931C9D" w:rsidRPr="00931C9D">
        <w:rPr>
          <w:color w:val="FF0000"/>
        </w:rPr>
        <w:t>comprimido simples</w:t>
      </w:r>
      <w:r w:rsidR="00B22F8E" w:rsidRPr="00931C9D">
        <w:rPr>
          <w:color w:val="FF0000"/>
        </w:rPr>
        <w:t xml:space="preserve"> </w:t>
      </w:r>
      <w:r w:rsidRPr="00931C9D">
        <w:rPr>
          <w:color w:val="FF0000"/>
        </w:rPr>
        <w:t xml:space="preserve">e </w:t>
      </w:r>
      <w:r w:rsidR="00D73C32" w:rsidRPr="00931C9D">
        <w:rPr>
          <w:i/>
          <w:color w:val="FF0000"/>
        </w:rPr>
        <w:t>comparador</w:t>
      </w:r>
      <w:r w:rsidRPr="00931C9D">
        <w:rPr>
          <w:color w:val="FF0000"/>
        </w:rPr>
        <w:t xml:space="preserve"> (</w:t>
      </w:r>
      <w:r w:rsidR="00931C9D" w:rsidRPr="00931C9D">
        <w:rPr>
          <w:color w:val="FF0000"/>
        </w:rPr>
        <w:t>Ativo</w:t>
      </w:r>
      <w:r w:rsidR="007426A6" w:rsidRPr="00931C9D">
        <w:rPr>
          <w:color w:val="FF0000"/>
        </w:rPr>
        <w:t xml:space="preserve"> – </w:t>
      </w:r>
      <w:r w:rsidR="00931C9D" w:rsidRPr="00931C9D">
        <w:rPr>
          <w:color w:val="FF0000"/>
        </w:rPr>
        <w:t>Empresa detentora do regi</w:t>
      </w:r>
      <w:r w:rsidR="000C5511">
        <w:rPr>
          <w:color w:val="FF0000"/>
        </w:rPr>
        <w:t>s</w:t>
      </w:r>
      <w:r w:rsidR="00931C9D" w:rsidRPr="00931C9D">
        <w:rPr>
          <w:color w:val="FF0000"/>
        </w:rPr>
        <w:t>tro do produto referência</w:t>
      </w:r>
      <w:r w:rsidRPr="00931C9D">
        <w:rPr>
          <w:color w:val="FF0000"/>
        </w:rPr>
        <w:t xml:space="preserve">) sob a forma de </w:t>
      </w:r>
      <w:r w:rsidR="00931C9D" w:rsidRPr="00931C9D">
        <w:rPr>
          <w:color w:val="FF0000"/>
        </w:rPr>
        <w:t>comprimidos simples</w:t>
      </w:r>
      <w:r w:rsidR="00B22F8E" w:rsidRPr="00931C9D">
        <w:rPr>
          <w:color w:val="FF0000"/>
        </w:rPr>
        <w:t>,</w:t>
      </w:r>
      <w:r w:rsidR="00EF4B9B" w:rsidRPr="00931C9D">
        <w:rPr>
          <w:color w:val="FF0000"/>
        </w:rPr>
        <w:t xml:space="preserve"> </w:t>
      </w:r>
      <w:r w:rsidR="009D1157" w:rsidRPr="00931C9D">
        <w:rPr>
          <w:b/>
          <w:color w:val="FF0000"/>
        </w:rPr>
        <w:t>são</w:t>
      </w:r>
      <w:r w:rsidRPr="00931C9D">
        <w:rPr>
          <w:b/>
          <w:color w:val="FF0000"/>
        </w:rPr>
        <w:t xml:space="preserve"> bioequivalentes</w:t>
      </w:r>
      <w:r w:rsidRPr="00931C9D">
        <w:rPr>
          <w:color w:val="FF0000"/>
        </w:rPr>
        <w:t xml:space="preserve">, </w:t>
      </w:r>
      <w:r w:rsidR="00795974" w:rsidRPr="00931C9D">
        <w:rPr>
          <w:color w:val="FF0000"/>
        </w:rPr>
        <w:t>em jejum</w:t>
      </w:r>
      <w:r w:rsidRPr="00931C9D">
        <w:rPr>
          <w:color w:val="FF0000"/>
        </w:rPr>
        <w:t>.</w:t>
      </w:r>
      <w:r>
        <w:br w:type="page"/>
      </w:r>
    </w:p>
    <w:p w:rsidR="001264E0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37" w:name="_Toc329271872"/>
      <w:bookmarkStart w:id="38" w:name="_Toc411353002"/>
      <w:r w:rsidRPr="00431088">
        <w:lastRenderedPageBreak/>
        <w:t>Referências bibliográficas</w:t>
      </w:r>
      <w:bookmarkEnd w:id="37"/>
      <w:bookmarkEnd w:id="38"/>
    </w:p>
    <w:p w:rsidR="000C5511" w:rsidRPr="00431088" w:rsidRDefault="000C5511" w:rsidP="000C5511">
      <w:pPr>
        <w:pStyle w:val="Txt1"/>
      </w:pPr>
      <w:r>
        <w:t>Exemplo de lista de referências: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</w:rPr>
        <w:t>AGÊNCIA NACIONAL DE VIGILÂNCIA SANITÁRIA-ANVISA. Resolução - RE nº. 895, de 29 de maio de 2003.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</w:rPr>
        <w:t>AGÊNCIA NACIONAL DE VIGILÂNCIA SANITÁRIA-ANVISA. Resolução - RE nº. 898, de 29 de maio de 2003.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</w:rPr>
        <w:t xml:space="preserve">AGÊNCIA NACIONAL DE VIGILÂNCIA SANITÁRIA-ANVISA. Resolução - RE nº. 1170, de 19 de </w:t>
      </w:r>
      <w:r w:rsidR="0013026E">
        <w:rPr>
          <w:color w:val="FF0000"/>
        </w:rPr>
        <w:t>Ab</w:t>
      </w:r>
      <w:r w:rsidR="0013026E" w:rsidRPr="000C5511">
        <w:rPr>
          <w:color w:val="FF0000"/>
        </w:rPr>
        <w:t>ril</w:t>
      </w:r>
      <w:r w:rsidRPr="000C5511">
        <w:rPr>
          <w:color w:val="FF0000"/>
        </w:rPr>
        <w:t xml:space="preserve"> de 2003.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</w:rPr>
        <w:t>AGÊNCIA NACIONAL DE VIGILÂNCIA SANITÁRIA-ANVISA. Manual de Boas Práticas de Biodisponibilidade e Bioequivalência. v. 01. mod. 03, 2002. 66 p.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  <w:lang w:val="en-US"/>
        </w:rPr>
      </w:pPr>
      <w:r w:rsidRPr="000C5511">
        <w:rPr>
          <w:color w:val="FF0000"/>
          <w:lang w:val="en-US"/>
        </w:rPr>
        <w:t xml:space="preserve">GUIDANCE FOR INDUSTRY – Statistical Approaches to </w:t>
      </w:r>
      <w:r w:rsidR="0013026E" w:rsidRPr="000C5511">
        <w:rPr>
          <w:color w:val="FF0000"/>
          <w:lang w:val="en-US"/>
        </w:rPr>
        <w:t>Est</w:t>
      </w:r>
      <w:r w:rsidR="0013026E">
        <w:rPr>
          <w:color w:val="FF0000"/>
          <w:lang w:val="en-US"/>
        </w:rPr>
        <w:t>ab</w:t>
      </w:r>
      <w:r w:rsidR="0013026E" w:rsidRPr="000C5511">
        <w:rPr>
          <w:color w:val="FF0000"/>
          <w:lang w:val="en-US"/>
        </w:rPr>
        <w:t>lishing</w:t>
      </w:r>
      <w:r w:rsidRPr="000C5511">
        <w:rPr>
          <w:color w:val="FF0000"/>
          <w:lang w:val="en-US"/>
        </w:rPr>
        <w:t xml:space="preserve"> Bioequivalence. U.S. Department of Health and Human Services; FDA-CDER, 2001.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  <w:lang w:val="en-US"/>
        </w:rPr>
      </w:pPr>
      <w:r w:rsidRPr="000C5511">
        <w:rPr>
          <w:color w:val="FF0000"/>
          <w:lang w:val="en-US"/>
        </w:rPr>
        <w:t xml:space="preserve">GUIDANCE FOR INDUSTRY – </w:t>
      </w:r>
      <w:r w:rsidR="0013026E" w:rsidRPr="000C5511">
        <w:rPr>
          <w:color w:val="FF0000"/>
          <w:lang w:val="en-US"/>
        </w:rPr>
        <w:t>Bioavail</w:t>
      </w:r>
      <w:r w:rsidR="0013026E">
        <w:rPr>
          <w:color w:val="FF0000"/>
          <w:lang w:val="en-US"/>
        </w:rPr>
        <w:t>ab</w:t>
      </w:r>
      <w:r w:rsidR="0013026E" w:rsidRPr="000C5511">
        <w:rPr>
          <w:color w:val="FF0000"/>
          <w:lang w:val="en-US"/>
        </w:rPr>
        <w:t>ility</w:t>
      </w:r>
      <w:r w:rsidRPr="000C5511">
        <w:rPr>
          <w:color w:val="FF0000"/>
          <w:lang w:val="en-US"/>
        </w:rPr>
        <w:t xml:space="preserve"> and Bioequivalence Studies for Orally Administered Drug Products—General Considerations. U.S. Department of Health and Human Services; FDA-CDER, 2003.</w:t>
      </w:r>
    </w:p>
    <w:p w:rsidR="001264E0" w:rsidRPr="0013026E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  <w:lang w:val="en-US"/>
        </w:rPr>
      </w:pPr>
      <w:r w:rsidRPr="000C5511">
        <w:rPr>
          <w:color w:val="FF0000"/>
          <w:lang w:val="en-US"/>
        </w:rPr>
        <w:t xml:space="preserve">CHOW, S.C.; LIU, J.P. Design and Analysis of </w:t>
      </w:r>
      <w:r w:rsidR="0013026E" w:rsidRPr="000C5511">
        <w:rPr>
          <w:color w:val="FF0000"/>
          <w:lang w:val="en-US"/>
        </w:rPr>
        <w:t>Bioavail</w:t>
      </w:r>
      <w:r w:rsidR="0013026E">
        <w:rPr>
          <w:color w:val="FF0000"/>
          <w:lang w:val="en-US"/>
        </w:rPr>
        <w:t>ab</w:t>
      </w:r>
      <w:r w:rsidR="0013026E" w:rsidRPr="000C5511">
        <w:rPr>
          <w:color w:val="FF0000"/>
          <w:lang w:val="en-US"/>
        </w:rPr>
        <w:t>ility</w:t>
      </w:r>
      <w:r w:rsidRPr="000C5511">
        <w:rPr>
          <w:color w:val="FF0000"/>
          <w:lang w:val="en-US"/>
        </w:rPr>
        <w:t xml:space="preserve"> and Bioequivalence Studies. </w:t>
      </w:r>
      <w:r w:rsidRPr="0013026E">
        <w:rPr>
          <w:color w:val="FF0000"/>
          <w:lang w:val="en-US"/>
        </w:rPr>
        <w:t>2ª ed. New York: Marcel Dekker, 2000. 584 p.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  <w:lang w:val="en-US"/>
        </w:rPr>
        <w:t xml:space="preserve">BON, C.; BOLTON, S. Pharmaceutical Statistics – Practical and Clinical Applications.  </w:t>
      </w:r>
      <w:r w:rsidRPr="000C5511">
        <w:rPr>
          <w:color w:val="FF0000"/>
        </w:rPr>
        <w:t>4ª ed. New York: Marcel Dekker, 2004. 755 p.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  <w:lang w:val="en-US"/>
        </w:rPr>
        <w:t xml:space="preserve">JONES, B.; PATTERSON, S. Bioequivalence and Statistics in Clinical Pharmacology.  </w:t>
      </w:r>
      <w:r w:rsidRPr="000C5511">
        <w:rPr>
          <w:color w:val="FF0000"/>
        </w:rPr>
        <w:t>Chapman &amp;Hall/CRC, 2005. 370 p.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  <w:lang w:val="en-US"/>
        </w:rPr>
        <w:t xml:space="preserve">HAUSCHKE, D.; STEINIJANS, V.W.; PIGEOT, I. Bioequivalence Studies in Drug Development – Methods and Applications. </w:t>
      </w:r>
      <w:r w:rsidRPr="000C5511">
        <w:rPr>
          <w:color w:val="FF0000"/>
        </w:rPr>
        <w:t xml:space="preserve">John Wiley &amp;Sons </w:t>
      </w:r>
      <w:r w:rsidR="0013026E" w:rsidRPr="000C5511">
        <w:rPr>
          <w:color w:val="FF0000"/>
        </w:rPr>
        <w:t>Ltda</w:t>
      </w:r>
      <w:r w:rsidRPr="000C5511">
        <w:rPr>
          <w:color w:val="FF0000"/>
        </w:rPr>
        <w:t>. 2007. 311.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</w:rPr>
      </w:pPr>
      <w:r w:rsidRPr="000C5511">
        <w:rPr>
          <w:color w:val="FF0000"/>
          <w:lang w:val="en-US"/>
        </w:rPr>
        <w:t xml:space="preserve">DILETTI, E.; HAUSCHKE, D.; STEINIJANS, V.W. Sample Size Determination for Bioequivalence By Means of Confidence Intervals. </w:t>
      </w:r>
      <w:r w:rsidRPr="000C5511">
        <w:rPr>
          <w:color w:val="FF0000"/>
        </w:rPr>
        <w:t>Int. J. Clin. Pharmacol. Therap., 29:1-8.1991.</w:t>
      </w:r>
    </w:p>
    <w:p w:rsidR="001264E0" w:rsidRPr="000C5511" w:rsidRDefault="001264E0" w:rsidP="001264E0">
      <w:pPr>
        <w:pStyle w:val="Txt1"/>
        <w:numPr>
          <w:ilvl w:val="0"/>
          <w:numId w:val="20"/>
        </w:numPr>
        <w:jc w:val="left"/>
        <w:rPr>
          <w:color w:val="FF0000"/>
          <w:lang w:val="en-US"/>
        </w:rPr>
      </w:pPr>
      <w:r w:rsidRPr="000C5511">
        <w:rPr>
          <w:color w:val="FF0000"/>
          <w:lang w:val="en-US"/>
        </w:rPr>
        <w:t xml:space="preserve">Pharsight Corp. PHOENIX WINNONLIN version 6.x for Windows [Computer Program Practical Guide].  Pharsight,   Corp: Mountain View, USA. 2008. </w:t>
      </w:r>
    </w:p>
    <w:p w:rsidR="001264E0" w:rsidRPr="00851FCD" w:rsidRDefault="001264E0" w:rsidP="001264E0">
      <w:pPr>
        <w:rPr>
          <w:rFonts w:ascii="Calibri" w:eastAsiaTheme="majorEastAsia" w:hAnsi="Calibri" w:cstheme="majorBidi"/>
          <w:b/>
          <w:bCs/>
          <w:color w:val="000000" w:themeColor="text1"/>
          <w:sz w:val="32"/>
          <w:szCs w:val="28"/>
          <w:lang w:val="en-US"/>
        </w:rPr>
      </w:pPr>
      <w:r w:rsidRPr="00851FCD">
        <w:rPr>
          <w:lang w:val="en-US"/>
        </w:rPr>
        <w:br w:type="page"/>
      </w:r>
    </w:p>
    <w:p w:rsidR="001264E0" w:rsidRPr="00431088" w:rsidRDefault="001264E0" w:rsidP="001264E0">
      <w:pPr>
        <w:pStyle w:val="Tit1"/>
        <w:numPr>
          <w:ilvl w:val="0"/>
          <w:numId w:val="1"/>
        </w:numPr>
        <w:ind w:left="414" w:hanging="414"/>
      </w:pPr>
      <w:bookmarkStart w:id="39" w:name="_Toc329271873"/>
      <w:bookmarkStart w:id="40" w:name="_Toc411353003"/>
      <w:r w:rsidRPr="00431088">
        <w:lastRenderedPageBreak/>
        <w:t>Anexos (Listagem de saídas (</w:t>
      </w:r>
      <w:r w:rsidRPr="00431088">
        <w:rPr>
          <w:i/>
        </w:rPr>
        <w:t>output</w:t>
      </w:r>
      <w:r w:rsidRPr="00431088">
        <w:t>) dos programas utilizados)</w:t>
      </w:r>
      <w:bookmarkEnd w:id="39"/>
      <w:bookmarkEnd w:id="40"/>
    </w:p>
    <w:p w:rsidR="00931C9D" w:rsidRPr="00931C9D" w:rsidRDefault="001264E0" w:rsidP="001264E0">
      <w:pPr>
        <w:pStyle w:val="Txt1"/>
      </w:pPr>
      <w:r w:rsidRPr="00931C9D">
        <w:t xml:space="preserve">Anexo 1 </w:t>
      </w:r>
      <w:r w:rsidR="00931C9D" w:rsidRPr="00931C9D">
        <w:t>–</w:t>
      </w:r>
      <w:r w:rsidRPr="00931C9D">
        <w:t xml:space="preserve"> </w:t>
      </w:r>
      <w:r w:rsidR="00931C9D" w:rsidRPr="00931C9D">
        <w:t>Gráficos individuais</w:t>
      </w:r>
    </w:p>
    <w:p w:rsidR="001264E0" w:rsidRPr="00931C9D" w:rsidRDefault="00931C9D" w:rsidP="001264E0">
      <w:pPr>
        <w:pStyle w:val="Txt1"/>
      </w:pPr>
      <w:r w:rsidRPr="00931C9D">
        <w:t>Anexo 2 –</w:t>
      </w:r>
      <w:r w:rsidR="00C61EA4" w:rsidRPr="00931C9D">
        <w:t xml:space="preserve"> </w:t>
      </w:r>
      <w:r w:rsidR="001264E0" w:rsidRPr="00931C9D">
        <w:t xml:space="preserve">Saída do </w:t>
      </w:r>
      <w:r>
        <w:t>programa utilizado (Resultados estatísticos conclusivos)</w:t>
      </w:r>
    </w:p>
    <w:p w:rsidR="001264E0" w:rsidRPr="00931C9D" w:rsidRDefault="001264E0" w:rsidP="001264E0">
      <w:pPr>
        <w:pStyle w:val="Txt1"/>
      </w:pPr>
    </w:p>
    <w:p w:rsidR="001264E0" w:rsidRDefault="001264E0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292225" w:rsidP="00292225">
      <w:pPr>
        <w:jc w:val="right"/>
      </w:pPr>
    </w:p>
    <w:p w:rsidR="00292225" w:rsidRPr="00931C9D" w:rsidRDefault="006950DA" w:rsidP="00292225">
      <w:pPr>
        <w:jc w:val="right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145.65pt;margin-top:-1.25pt;width:399.75pt;height: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" filled="f" stroked="f">
            <v:textbox>
              <w:txbxContent>
                <w:p w:rsidR="0013026E" w:rsidRPr="0061115D" w:rsidRDefault="0013026E" w:rsidP="00292225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Anexo 1</w:t>
                  </w:r>
                </w:p>
              </w:txbxContent>
            </v:textbox>
          </v:shape>
        </w:pict>
      </w:r>
      <w:r w:rsidR="00292225" w:rsidRPr="00E628BA">
        <w:rPr>
          <w:noProof/>
          <w:lang w:eastAsia="pt-B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-180975</wp:posOffset>
            </wp:positionV>
            <wp:extent cx="5272405" cy="619125"/>
            <wp:effectExtent l="0" t="0" r="4445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s_Anexo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1"/>
                    <a:stretch/>
                  </pic:blipFill>
                  <pic:spPr bwMode="auto">
                    <a:xfrm>
                      <a:off x="0" y="0"/>
                      <a:ext cx="527240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292225" w:rsidRPr="00931C9D" w:rsidRDefault="00292225" w:rsidP="00292225"/>
    <w:p w:rsidR="00292225" w:rsidRPr="00292225" w:rsidRDefault="00292225" w:rsidP="00292225">
      <w:pPr>
        <w:ind w:left="2977"/>
        <w:rPr>
          <w:sz w:val="28"/>
          <w:szCs w:val="28"/>
        </w:rPr>
      </w:pPr>
      <w:r w:rsidRPr="00292225">
        <w:rPr>
          <w:sz w:val="28"/>
          <w:szCs w:val="28"/>
        </w:rPr>
        <w:t>Gráficos individuais</w:t>
      </w:r>
    </w:p>
    <w:p w:rsidR="00292225" w:rsidRPr="00292225" w:rsidRDefault="00292225" w:rsidP="00292225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292225">
      <w:pPr>
        <w:jc w:val="center"/>
      </w:pPr>
      <w:r>
        <w:lastRenderedPageBreak/>
        <w:t xml:space="preserve">Inserir </w:t>
      </w:r>
      <w:r w:rsidR="00F00AD1">
        <w:t xml:space="preserve">os </w:t>
      </w:r>
      <w:r>
        <w:t>gráficos</w:t>
      </w:r>
      <w:r w:rsidR="00F00AD1">
        <w:t xml:space="preserve"> individuais na melhor resolução possível</w:t>
      </w:r>
    </w:p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Default="00292225" w:rsidP="001264E0"/>
    <w:p w:rsidR="00292225" w:rsidRPr="00931C9D" w:rsidRDefault="00292225" w:rsidP="001264E0">
      <w:pPr>
        <w:sectPr w:rsidR="00292225" w:rsidRPr="00931C9D" w:rsidSect="00BD3F78">
          <w:pgSz w:w="11906" w:h="16838"/>
          <w:pgMar w:top="1701" w:right="851" w:bottom="1418" w:left="851" w:header="709" w:footer="709" w:gutter="0"/>
          <w:paperSrc w:first="258" w:other="258"/>
          <w:cols w:space="708"/>
          <w:docGrid w:linePitch="360"/>
        </w:sectPr>
      </w:pPr>
    </w:p>
    <w:p w:rsidR="001264E0" w:rsidRPr="00931C9D" w:rsidRDefault="006950DA" w:rsidP="001264E0">
      <w:pPr>
        <w:jc w:val="right"/>
      </w:pPr>
      <w:r>
        <w:rPr>
          <w:noProof/>
          <w:lang w:eastAsia="pt-BR"/>
        </w:rPr>
        <w:lastRenderedPageBreak/>
        <w:pict>
          <v:shape id="_x0000_s1027" type="#_x0000_t202" style="position:absolute;left:0;text-align:left;margin-left:133.3pt;margin-top:-39.5pt;width:399.75pt;height:22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" filled="f" stroked="f">
            <v:textbox>
              <w:txbxContent>
                <w:p w:rsidR="0013026E" w:rsidRPr="0061115D" w:rsidRDefault="0013026E" w:rsidP="001264E0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BA4447">
                    <w:rPr>
                      <w:b/>
                      <w:color w:val="FFFFFF" w:themeColor="background1"/>
                      <w:sz w:val="28"/>
                    </w:rPr>
                    <w:t>Anexo 1 |</w:t>
                  </w:r>
                  <w:r w:rsidRPr="0061115D">
                    <w:rPr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D628FC">
                    <w:rPr>
                      <w:color w:val="FFFFFF" w:themeColor="background1"/>
                    </w:rPr>
                    <w:t>Saída do Phoenix WinNonlin</w:t>
                  </w:r>
                </w:p>
              </w:txbxContent>
            </v:textbox>
          </v:shape>
        </w:pict>
      </w: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1264E0" w:rsidP="001264E0">
      <w:pPr>
        <w:jc w:val="right"/>
      </w:pPr>
    </w:p>
    <w:p w:rsidR="001264E0" w:rsidRPr="00931C9D" w:rsidRDefault="006950DA" w:rsidP="001264E0">
      <w:pPr>
        <w:jc w:val="right"/>
      </w:pPr>
      <w:r>
        <w:rPr>
          <w:noProof/>
          <w:lang w:eastAsia="pt-BR"/>
        </w:rPr>
        <w:pict>
          <v:shape id="_x0000_s1028" type="#_x0000_t202" style="position:absolute;left:0;text-align:left;margin-left:145.65pt;margin-top:-1.25pt;width:399.75pt;height:22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" filled="f" stroked="f">
            <v:textbox>
              <w:txbxContent>
                <w:p w:rsidR="0013026E" w:rsidRPr="0061115D" w:rsidRDefault="0013026E" w:rsidP="001264E0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b/>
                      <w:color w:val="FFFFFF" w:themeColor="background1"/>
                      <w:sz w:val="28"/>
                    </w:rPr>
                    <w:t>Anexo 2</w:t>
                  </w:r>
                </w:p>
              </w:txbxContent>
            </v:textbox>
          </v:shape>
        </w:pict>
      </w:r>
      <w:r w:rsidR="001264E0" w:rsidRPr="00E628BA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1749425</wp:posOffset>
            </wp:positionH>
            <wp:positionV relativeFrom="paragraph">
              <wp:posOffset>-180975</wp:posOffset>
            </wp:positionV>
            <wp:extent cx="5272405" cy="619125"/>
            <wp:effectExtent l="0" t="0" r="4445" b="9525"/>
            <wp:wrapNone/>
            <wp:docPr id="294" name="Imagem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s_Anexo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451"/>
                    <a:stretch/>
                  </pic:blipFill>
                  <pic:spPr bwMode="auto">
                    <a:xfrm>
                      <a:off x="0" y="0"/>
                      <a:ext cx="527240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264E0" w:rsidRPr="00931C9D" w:rsidRDefault="001264E0" w:rsidP="001264E0"/>
    <w:p w:rsidR="001264E0" w:rsidRPr="00C66E01" w:rsidRDefault="001264E0" w:rsidP="001264E0">
      <w:pPr>
        <w:ind w:left="2977"/>
        <w:rPr>
          <w:sz w:val="28"/>
          <w:szCs w:val="28"/>
        </w:rPr>
      </w:pPr>
      <w:r w:rsidRPr="00C66E01">
        <w:rPr>
          <w:sz w:val="28"/>
          <w:szCs w:val="28"/>
        </w:rPr>
        <w:t>Saída do Phoenix WinNonlin</w:t>
      </w:r>
      <w:r w:rsidR="00AC7428" w:rsidRPr="00C66E01">
        <w:rPr>
          <w:sz w:val="28"/>
          <w:szCs w:val="28"/>
        </w:rPr>
        <w:t xml:space="preserve">, </w:t>
      </w:r>
      <w:r w:rsidR="00B23800" w:rsidRPr="00C66E01">
        <w:rPr>
          <w:sz w:val="28"/>
          <w:szCs w:val="28"/>
        </w:rPr>
        <w:t>SAS</w:t>
      </w:r>
      <w:r w:rsidR="00AC7428" w:rsidRPr="00C66E01">
        <w:rPr>
          <w:sz w:val="28"/>
          <w:szCs w:val="28"/>
        </w:rPr>
        <w:t>, SPSS, etc.</w:t>
      </w:r>
    </w:p>
    <w:p w:rsidR="001264E0" w:rsidRPr="00C66E01" w:rsidRDefault="001264E0" w:rsidP="001264E0"/>
    <w:p w:rsidR="001264E0" w:rsidRPr="00C66E01" w:rsidRDefault="001264E0" w:rsidP="001264E0">
      <w:pPr>
        <w:sectPr w:rsidR="001264E0" w:rsidRPr="00C66E01" w:rsidSect="00BD3F78">
          <w:headerReference w:type="default" r:id="rId14"/>
          <w:footerReference w:type="default" r:id="rId15"/>
          <w:pgSz w:w="11906" w:h="16838"/>
          <w:pgMar w:top="1701" w:right="851" w:bottom="1418" w:left="851" w:header="709" w:footer="709" w:gutter="0"/>
          <w:paperSrc w:first="258" w:other="258"/>
          <w:cols w:space="708"/>
          <w:docGrid w:linePitch="360"/>
        </w:sectPr>
      </w:pPr>
    </w:p>
    <w:p w:rsidR="00AE2FE6" w:rsidRPr="00C66E01" w:rsidRDefault="00AE2FE6" w:rsidP="00931C9D">
      <w:pPr>
        <w:pStyle w:val="PhoenixSourceLabel"/>
        <w:spacing w:after="0"/>
      </w:pPr>
    </w:p>
    <w:sectPr w:rsidR="00AE2FE6" w:rsidRPr="00C66E01" w:rsidSect="00BD3F78">
      <w:pgSz w:w="16838" w:h="11906" w:orient="landscape" w:code="9"/>
      <w:pgMar w:top="851" w:right="1701" w:bottom="851" w:left="1418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0DA" w:rsidRDefault="006950DA" w:rsidP="009542D6">
      <w:pPr>
        <w:spacing w:after="0" w:line="240" w:lineRule="auto"/>
      </w:pPr>
      <w:r>
        <w:separator/>
      </w:r>
    </w:p>
  </w:endnote>
  <w:endnote w:type="continuationSeparator" w:id="0">
    <w:p w:rsidR="006950DA" w:rsidRDefault="006950DA" w:rsidP="00954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6E" w:rsidRPr="00AC3800" w:rsidRDefault="0013026E" w:rsidP="0046398F">
    <w:pPr>
      <w:pStyle w:val="Rodap"/>
      <w:tabs>
        <w:tab w:val="clear" w:pos="4252"/>
        <w:tab w:val="clear" w:pos="8504"/>
        <w:tab w:val="right" w:pos="10206"/>
      </w:tabs>
      <w:jc w:val="right"/>
      <w:rPr>
        <w:sz w:val="20"/>
      </w:rPr>
    </w:pPr>
    <w:r w:rsidRPr="00AC3800">
      <w:rPr>
        <w:sz w:val="20"/>
      </w:rPr>
      <w:t xml:space="preserve">CONFIDENCIAL | </w:t>
    </w:r>
    <w:r w:rsidRPr="00AC3800">
      <w:rPr>
        <w:b/>
        <w:sz w:val="20"/>
      </w:rPr>
      <w:fldChar w:fldCharType="begin"/>
    </w:r>
    <w:r w:rsidRPr="00AC3800">
      <w:rPr>
        <w:b/>
        <w:sz w:val="20"/>
      </w:rPr>
      <w:instrText xml:space="preserve"> PAGE   \* MERGEFORMAT </w:instrText>
    </w:r>
    <w:r w:rsidRPr="00AC3800">
      <w:rPr>
        <w:b/>
        <w:sz w:val="20"/>
      </w:rPr>
      <w:fldChar w:fldCharType="separate"/>
    </w:r>
    <w:r w:rsidR="001362EE">
      <w:rPr>
        <w:b/>
        <w:noProof/>
        <w:sz w:val="20"/>
      </w:rPr>
      <w:t>1</w:t>
    </w:r>
    <w:r w:rsidRPr="00AC3800">
      <w:rPr>
        <w:b/>
        <w:sz w:val="20"/>
      </w:rPr>
      <w:fldChar w:fldCharType="end"/>
    </w:r>
  </w:p>
  <w:p w:rsidR="0013026E" w:rsidRDefault="0013026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6E" w:rsidRPr="00AC3800" w:rsidRDefault="0013026E" w:rsidP="007259F2">
    <w:pPr>
      <w:pStyle w:val="Rodap"/>
      <w:tabs>
        <w:tab w:val="clear" w:pos="4252"/>
        <w:tab w:val="clear" w:pos="8504"/>
        <w:tab w:val="right" w:pos="10206"/>
      </w:tabs>
      <w:jc w:val="right"/>
      <w:rPr>
        <w:sz w:val="20"/>
      </w:rPr>
    </w:pPr>
    <w:r w:rsidRPr="00AC3800">
      <w:rPr>
        <w:sz w:val="20"/>
      </w:rPr>
      <w:t xml:space="preserve">CONFIDENCIAL | </w:t>
    </w:r>
    <w:r w:rsidRPr="00AC3800">
      <w:rPr>
        <w:b/>
        <w:sz w:val="20"/>
      </w:rPr>
      <w:fldChar w:fldCharType="begin"/>
    </w:r>
    <w:r w:rsidRPr="00AC3800">
      <w:rPr>
        <w:b/>
        <w:sz w:val="20"/>
      </w:rPr>
      <w:instrText xml:space="preserve"> PAGE   \* MERGEFORMAT </w:instrText>
    </w:r>
    <w:r w:rsidRPr="00AC3800">
      <w:rPr>
        <w:b/>
        <w:sz w:val="20"/>
      </w:rPr>
      <w:fldChar w:fldCharType="separate"/>
    </w:r>
    <w:r w:rsidR="001362EE">
      <w:rPr>
        <w:b/>
        <w:noProof/>
        <w:sz w:val="20"/>
      </w:rPr>
      <w:t>7</w:t>
    </w:r>
    <w:r w:rsidRPr="00AC3800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6E" w:rsidRPr="00AC3800" w:rsidRDefault="0013026E" w:rsidP="00EC4C0E">
    <w:pPr>
      <w:pStyle w:val="Rodap"/>
      <w:tabs>
        <w:tab w:val="clear" w:pos="4252"/>
        <w:tab w:val="clear" w:pos="8504"/>
        <w:tab w:val="right" w:pos="10206"/>
      </w:tabs>
      <w:jc w:val="right"/>
      <w:rPr>
        <w:sz w:val="20"/>
      </w:rPr>
    </w:pPr>
    <w:r w:rsidRPr="00AC3800">
      <w:rPr>
        <w:sz w:val="20"/>
      </w:rPr>
      <w:t xml:space="preserve">CONFIDENCIAL | </w:t>
    </w:r>
    <w:r w:rsidRPr="00AC3800">
      <w:rPr>
        <w:b/>
        <w:sz w:val="20"/>
      </w:rPr>
      <w:fldChar w:fldCharType="begin"/>
    </w:r>
    <w:r w:rsidRPr="00AC3800">
      <w:rPr>
        <w:b/>
        <w:sz w:val="20"/>
      </w:rPr>
      <w:instrText xml:space="preserve"> PAGE   \* MERGEFORMAT </w:instrText>
    </w:r>
    <w:r w:rsidRPr="00AC3800">
      <w:rPr>
        <w:b/>
        <w:sz w:val="20"/>
      </w:rPr>
      <w:fldChar w:fldCharType="separate"/>
    </w:r>
    <w:r w:rsidR="001362EE">
      <w:rPr>
        <w:b/>
        <w:noProof/>
        <w:sz w:val="20"/>
      </w:rPr>
      <w:t>21</w:t>
    </w:r>
    <w:r w:rsidRPr="00AC3800">
      <w:rPr>
        <w:b/>
        <w:sz w:val="20"/>
      </w:rPr>
      <w:fldChar w:fldCharType="end"/>
    </w:r>
  </w:p>
  <w:p w:rsidR="0013026E" w:rsidRPr="00EC4C0E" w:rsidRDefault="0013026E" w:rsidP="00EC4C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0DA" w:rsidRDefault="006950DA" w:rsidP="009542D6">
      <w:pPr>
        <w:spacing w:after="0" w:line="240" w:lineRule="auto"/>
      </w:pPr>
      <w:r>
        <w:separator/>
      </w:r>
    </w:p>
  </w:footnote>
  <w:footnote w:type="continuationSeparator" w:id="0">
    <w:p w:rsidR="006950DA" w:rsidRDefault="006950DA" w:rsidP="00954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6E" w:rsidRPr="00D521DE" w:rsidRDefault="0013026E" w:rsidP="000920E5">
    <w:pPr>
      <w:pStyle w:val="Cabealho"/>
      <w:rPr>
        <w:color w:val="FF0000"/>
        <w:sz w:val="20"/>
      </w:rPr>
    </w:pPr>
    <w:r w:rsidRPr="00D521DE">
      <w:rPr>
        <w:color w:val="FF0000"/>
        <w:sz w:val="20"/>
      </w:rPr>
      <w:t>Nome do Centro</w:t>
    </w: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2"/>
      <w:gridCol w:w="5172"/>
    </w:tblGrid>
    <w:tr w:rsidR="0013026E" w:rsidRPr="00AC3800" w:rsidTr="00F242F9">
      <w:trPr>
        <w:trHeight w:val="703"/>
      </w:trPr>
      <w:tc>
        <w:tcPr>
          <w:tcW w:w="5172" w:type="dxa"/>
          <w:vAlign w:val="center"/>
        </w:tcPr>
        <w:p w:rsidR="0013026E" w:rsidRPr="008C0F24" w:rsidRDefault="0013026E" w:rsidP="001D395B">
          <w:pPr>
            <w:pStyle w:val="Cabealho"/>
            <w:tabs>
              <w:tab w:val="clear" w:pos="8504"/>
              <w:tab w:val="right" w:pos="10206"/>
            </w:tabs>
            <w:rPr>
              <w:sz w:val="20"/>
              <w:szCs w:val="24"/>
            </w:rPr>
          </w:pPr>
          <w:r w:rsidRPr="008C0F24">
            <w:rPr>
              <w:b/>
              <w:sz w:val="20"/>
              <w:szCs w:val="24"/>
            </w:rPr>
            <w:t>RELATÓRIO ESTATÍSTICO</w:t>
          </w:r>
          <w:r w:rsidRPr="008C0F24">
            <w:rPr>
              <w:sz w:val="20"/>
              <w:szCs w:val="24"/>
            </w:rPr>
            <w:t xml:space="preserve"> | </w:t>
          </w:r>
          <w:r w:rsidRPr="00D521DE">
            <w:rPr>
              <w:color w:val="FF0000"/>
              <w:sz w:val="20"/>
              <w:szCs w:val="24"/>
            </w:rPr>
            <w:t>Identificação do estudo</w:t>
          </w:r>
        </w:p>
        <w:p w:rsidR="0013026E" w:rsidRPr="00D521DE" w:rsidRDefault="0013026E" w:rsidP="001F5B4B">
          <w:pPr>
            <w:pStyle w:val="Cabealho"/>
            <w:tabs>
              <w:tab w:val="clear" w:pos="8504"/>
              <w:tab w:val="right" w:pos="10206"/>
            </w:tabs>
            <w:rPr>
              <w:color w:val="FF0000"/>
              <w:sz w:val="20"/>
              <w:szCs w:val="24"/>
            </w:rPr>
          </w:pPr>
          <w:r w:rsidRPr="00D521DE">
            <w:rPr>
              <w:color w:val="FF0000"/>
              <w:sz w:val="20"/>
              <w:szCs w:val="24"/>
            </w:rPr>
            <w:t>DATA 09/09/2015</w:t>
          </w:r>
        </w:p>
        <w:p w:rsidR="0013026E" w:rsidRPr="00AC3800" w:rsidRDefault="0013026E" w:rsidP="00D521DE">
          <w:pPr>
            <w:pStyle w:val="Cabealho"/>
            <w:tabs>
              <w:tab w:val="clear" w:pos="8504"/>
              <w:tab w:val="right" w:pos="10206"/>
            </w:tabs>
            <w:rPr>
              <w:b/>
              <w:sz w:val="20"/>
              <w:szCs w:val="24"/>
            </w:rPr>
          </w:pPr>
          <w:r w:rsidRPr="00D521DE">
            <w:rPr>
              <w:color w:val="FF0000"/>
              <w:sz w:val="20"/>
              <w:szCs w:val="24"/>
            </w:rPr>
            <w:t xml:space="preserve">Versão 2.0                                                                                 </w:t>
          </w:r>
        </w:p>
      </w:tc>
      <w:tc>
        <w:tcPr>
          <w:tcW w:w="5172" w:type="dxa"/>
        </w:tcPr>
        <w:p w:rsidR="0013026E" w:rsidRPr="00AC3800" w:rsidRDefault="0013026E" w:rsidP="001F5B4B">
          <w:pPr>
            <w:pStyle w:val="Cabealho"/>
            <w:tabs>
              <w:tab w:val="clear" w:pos="8504"/>
              <w:tab w:val="right" w:pos="10206"/>
            </w:tabs>
            <w:jc w:val="center"/>
            <w:rPr>
              <w:b/>
              <w:sz w:val="20"/>
              <w:szCs w:val="24"/>
            </w:rPr>
          </w:pPr>
        </w:p>
      </w:tc>
    </w:tr>
  </w:tbl>
  <w:p w:rsidR="0013026E" w:rsidRPr="0006570B" w:rsidRDefault="0013026E">
    <w:pPr>
      <w:pStyle w:val="Cabealh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6E" w:rsidRPr="009542D6" w:rsidRDefault="0013026E" w:rsidP="009542D6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2C51"/>
    <w:multiLevelType w:val="hybridMultilevel"/>
    <w:tmpl w:val="2BCA646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B5CAA67A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E59C1"/>
    <w:multiLevelType w:val="hybridMultilevel"/>
    <w:tmpl w:val="1D326DC8"/>
    <w:lvl w:ilvl="0" w:tplc="CDEEC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D731B7"/>
    <w:multiLevelType w:val="hybridMultilevel"/>
    <w:tmpl w:val="CC685132"/>
    <w:lvl w:ilvl="0" w:tplc="0416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477F3F"/>
    <w:multiLevelType w:val="hybridMultilevel"/>
    <w:tmpl w:val="F0745BA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50A3B"/>
    <w:multiLevelType w:val="hybridMultilevel"/>
    <w:tmpl w:val="6EB8170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56F7250"/>
    <w:multiLevelType w:val="hybridMultilevel"/>
    <w:tmpl w:val="75FA638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77925AF"/>
    <w:multiLevelType w:val="hybridMultilevel"/>
    <w:tmpl w:val="8E48CF6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0897136"/>
    <w:multiLevelType w:val="hybridMultilevel"/>
    <w:tmpl w:val="0F2084A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41F6156"/>
    <w:multiLevelType w:val="hybridMultilevel"/>
    <w:tmpl w:val="1D326DC8"/>
    <w:lvl w:ilvl="0" w:tplc="CDEEC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6ED1D07"/>
    <w:multiLevelType w:val="hybridMultilevel"/>
    <w:tmpl w:val="ECC4D1A8"/>
    <w:lvl w:ilvl="0" w:tplc="B87E5A64">
      <w:start w:val="1"/>
      <w:numFmt w:val="bullet"/>
      <w:pStyle w:val="Marc5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>
    <w:nsid w:val="2CEE7190"/>
    <w:multiLevelType w:val="hybridMultilevel"/>
    <w:tmpl w:val="0C4E8188"/>
    <w:lvl w:ilvl="0" w:tplc="A45CDE7E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0486A"/>
    <w:multiLevelType w:val="hybridMultilevel"/>
    <w:tmpl w:val="8E36249C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122085E"/>
    <w:multiLevelType w:val="hybridMultilevel"/>
    <w:tmpl w:val="1D326DC8"/>
    <w:lvl w:ilvl="0" w:tplc="CDEEC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AA0CDD"/>
    <w:multiLevelType w:val="hybridMultilevel"/>
    <w:tmpl w:val="DC14754E"/>
    <w:lvl w:ilvl="0" w:tplc="9E025F1C">
      <w:start w:val="1"/>
      <w:numFmt w:val="bullet"/>
      <w:pStyle w:val="Marc6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4">
    <w:nsid w:val="503F4BCA"/>
    <w:multiLevelType w:val="hybridMultilevel"/>
    <w:tmpl w:val="B73642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07F57F8"/>
    <w:multiLevelType w:val="hybridMultilevel"/>
    <w:tmpl w:val="146EFF80"/>
    <w:lvl w:ilvl="0" w:tplc="04160001">
      <w:start w:val="1"/>
      <w:numFmt w:val="bullet"/>
      <w:lvlText w:val=""/>
      <w:lvlJc w:val="left"/>
      <w:pPr>
        <w:tabs>
          <w:tab w:val="num" w:pos="625"/>
        </w:tabs>
        <w:ind w:left="6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55FBE"/>
    <w:multiLevelType w:val="hybridMultilevel"/>
    <w:tmpl w:val="68D09030"/>
    <w:lvl w:ilvl="0" w:tplc="F92801DE">
      <w:start w:val="1"/>
      <w:numFmt w:val="bullet"/>
      <w:pStyle w:val="Marc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9E26E97"/>
    <w:multiLevelType w:val="hybridMultilevel"/>
    <w:tmpl w:val="1D326DC8"/>
    <w:lvl w:ilvl="0" w:tplc="CDEEC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0277D13"/>
    <w:multiLevelType w:val="hybridMultilevel"/>
    <w:tmpl w:val="1C707FA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003198"/>
    <w:multiLevelType w:val="multilevel"/>
    <w:tmpl w:val="7E423132"/>
    <w:lvl w:ilvl="0">
      <w:start w:val="1"/>
      <w:numFmt w:val="decimal"/>
      <w:pStyle w:val="Tit1"/>
      <w:suff w:val="space"/>
      <w:lvlText w:val="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3"/>
      <w:suff w:val="space"/>
      <w:lvlText w:val="%1.%2.%3 -"/>
      <w:lvlJc w:val="left"/>
      <w:pPr>
        <w:ind w:left="12510" w:firstLine="0"/>
      </w:pPr>
      <w:rPr>
        <w:rFonts w:hint="default"/>
      </w:rPr>
    </w:lvl>
    <w:lvl w:ilvl="3">
      <w:start w:val="1"/>
      <w:numFmt w:val="decimal"/>
      <w:pStyle w:val="Ti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it5"/>
      <w:suff w:val="space"/>
      <w:lvlText w:val="%1.%2.%3.%4.%5 -"/>
      <w:lvlJc w:val="left"/>
      <w:pPr>
        <w:ind w:left="794" w:firstLine="0"/>
      </w:pPr>
      <w:rPr>
        <w:rFonts w:hint="default"/>
      </w:rPr>
    </w:lvl>
    <w:lvl w:ilvl="5">
      <w:start w:val="1"/>
      <w:numFmt w:val="decimal"/>
      <w:pStyle w:val="Ti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4D21D61"/>
    <w:multiLevelType w:val="hybridMultilevel"/>
    <w:tmpl w:val="88E2F156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68060B47"/>
    <w:multiLevelType w:val="hybridMultilevel"/>
    <w:tmpl w:val="1D326DC8"/>
    <w:lvl w:ilvl="0" w:tplc="CDEEC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6B1F5B2B"/>
    <w:multiLevelType w:val="hybridMultilevel"/>
    <w:tmpl w:val="F174ABE4"/>
    <w:lvl w:ilvl="0" w:tplc="ED36C6A0">
      <w:start w:val="1"/>
      <w:numFmt w:val="bullet"/>
      <w:pStyle w:val="Mar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7D68F2"/>
    <w:multiLevelType w:val="hybridMultilevel"/>
    <w:tmpl w:val="D4F4441C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6CF82ECF"/>
    <w:multiLevelType w:val="hybridMultilevel"/>
    <w:tmpl w:val="D7DA6306"/>
    <w:lvl w:ilvl="0" w:tplc="5784CFF4">
      <w:start w:val="1"/>
      <w:numFmt w:val="bullet"/>
      <w:pStyle w:val="Marc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73DE61A3"/>
    <w:multiLevelType w:val="hybridMultilevel"/>
    <w:tmpl w:val="9EF49BD6"/>
    <w:lvl w:ilvl="0" w:tplc="0DFE14CA">
      <w:start w:val="1"/>
      <w:numFmt w:val="bullet"/>
      <w:pStyle w:val="Marc4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6">
    <w:nsid w:val="73E44849"/>
    <w:multiLevelType w:val="multilevel"/>
    <w:tmpl w:val="E914258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7">
    <w:nsid w:val="7FAD6E97"/>
    <w:multiLevelType w:val="multilevel"/>
    <w:tmpl w:val="5750202A"/>
    <w:lvl w:ilvl="0">
      <w:start w:val="1"/>
      <w:numFmt w:val="decimal"/>
      <w:lvlText w:val="%1 - 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suff w:val="space"/>
      <w:lvlText w:val="%1.%2 -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9"/>
  </w:num>
  <w:num w:numId="2">
    <w:abstractNumId w:val="19"/>
  </w:num>
  <w:num w:numId="3">
    <w:abstractNumId w:val="19"/>
  </w:num>
  <w:num w:numId="4">
    <w:abstractNumId w:val="19"/>
    <w:lvlOverride w:ilvl="0">
      <w:lvl w:ilvl="0">
        <w:start w:val="1"/>
        <w:numFmt w:val="decimal"/>
        <w:pStyle w:val="Tit1"/>
        <w:suff w:val="space"/>
        <w:lvlText w:val="%1 -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it3"/>
        <w:suff w:val="space"/>
        <w:lvlText w:val="%1.%2.%3 -"/>
        <w:lvlJc w:val="left"/>
        <w:pPr>
          <w:ind w:left="1251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it5"/>
        <w:suff w:val="space"/>
        <w:lvlText w:val="%1.%2.%3.%4.%5 -"/>
        <w:lvlJc w:val="left"/>
        <w:pPr>
          <w:ind w:left="794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19"/>
    <w:lvlOverride w:ilvl="0">
      <w:lvl w:ilvl="0">
        <w:start w:val="1"/>
        <w:numFmt w:val="decimal"/>
        <w:pStyle w:val="Tit1"/>
        <w:suff w:val="space"/>
        <w:lvlText w:val="%1 -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it3"/>
        <w:suff w:val="space"/>
        <w:lvlText w:val="%1.%2.%3 -"/>
        <w:lvlJc w:val="left"/>
        <w:pPr>
          <w:ind w:left="454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4"/>
        <w:suff w:val="space"/>
        <w:lvlText w:val="%1.%2.%3.%4 -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it5"/>
        <w:suff w:val="space"/>
        <w:lvlText w:val="%1.%2.%3.%4.%5 -"/>
        <w:lvlJc w:val="left"/>
        <w:pPr>
          <w:ind w:left="794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19"/>
    <w:lvlOverride w:ilvl="0">
      <w:lvl w:ilvl="0">
        <w:start w:val="1"/>
        <w:numFmt w:val="decimal"/>
        <w:pStyle w:val="Tit1"/>
        <w:suff w:val="space"/>
        <w:lvlText w:val="%1 -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it3"/>
        <w:suff w:val="space"/>
        <w:lvlText w:val="%1.%2.%3 -"/>
        <w:lvlJc w:val="left"/>
        <w:pPr>
          <w:ind w:left="454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it5"/>
        <w:suff w:val="space"/>
        <w:lvlText w:val="%1.%2.%3.%4.%5 -"/>
        <w:lvlJc w:val="left"/>
        <w:pPr>
          <w:ind w:left="794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6"/>
        <w:suff w:val="space"/>
        <w:lvlText w:val="%1.%2.%3.%4.%5.%6 -"/>
        <w:lvlJc w:val="left"/>
        <w:pPr>
          <w:ind w:left="964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13"/>
  </w:num>
  <w:num w:numId="8">
    <w:abstractNumId w:val="27"/>
  </w:num>
  <w:num w:numId="9">
    <w:abstractNumId w:val="22"/>
  </w:num>
  <w:num w:numId="10">
    <w:abstractNumId w:val="24"/>
  </w:num>
  <w:num w:numId="11">
    <w:abstractNumId w:val="16"/>
  </w:num>
  <w:num w:numId="12">
    <w:abstractNumId w:val="25"/>
  </w:num>
  <w:num w:numId="13">
    <w:abstractNumId w:val="9"/>
  </w:num>
  <w:num w:numId="14">
    <w:abstractNumId w:val="14"/>
  </w:num>
  <w:num w:numId="15">
    <w:abstractNumId w:val="3"/>
  </w:num>
  <w:num w:numId="16">
    <w:abstractNumId w:val="15"/>
  </w:num>
  <w:num w:numId="17">
    <w:abstractNumId w:val="18"/>
  </w:num>
  <w:num w:numId="18">
    <w:abstractNumId w:val="1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"/>
  </w:num>
  <w:num w:numId="24">
    <w:abstractNumId w:val="11"/>
  </w:num>
  <w:num w:numId="25">
    <w:abstractNumId w:val="4"/>
  </w:num>
  <w:num w:numId="26">
    <w:abstractNumId w:val="6"/>
  </w:num>
  <w:num w:numId="27">
    <w:abstractNumId w:val="1"/>
  </w:num>
  <w:num w:numId="28">
    <w:abstractNumId w:val="23"/>
  </w:num>
  <w:num w:numId="29">
    <w:abstractNumId w:val="21"/>
  </w:num>
  <w:num w:numId="30">
    <w:abstractNumId w:val="5"/>
  </w:num>
  <w:num w:numId="31">
    <w:abstractNumId w:val="17"/>
  </w:num>
  <w:num w:numId="32">
    <w:abstractNumId w:val="7"/>
  </w:num>
  <w:num w:numId="33">
    <w:abstractNumId w:val="8"/>
  </w:num>
  <w:num w:numId="34">
    <w:abstractNumId w:val="20"/>
  </w:num>
  <w:num w:numId="35">
    <w:abstractNumId w:val="19"/>
  </w:num>
  <w:num w:numId="36">
    <w:abstractNumId w:val="24"/>
  </w:num>
  <w:num w:numId="37">
    <w:abstractNumId w:val="19"/>
    <w:lvlOverride w:ilvl="0">
      <w:lvl w:ilvl="0">
        <w:start w:val="1"/>
        <w:numFmt w:val="decimal"/>
        <w:pStyle w:val="Tit1"/>
        <w:suff w:val="space"/>
        <w:lvlText w:val="%1 -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it3"/>
        <w:suff w:val="space"/>
        <w:lvlText w:val="%1.%2.%3 -"/>
        <w:lvlJc w:val="left"/>
        <w:pPr>
          <w:ind w:left="1251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it5"/>
        <w:suff w:val="space"/>
        <w:lvlText w:val="%1.%2.%3.%4.%5 -"/>
        <w:lvlJc w:val="left"/>
        <w:pPr>
          <w:ind w:left="794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8">
    <w:abstractNumId w:val="19"/>
    <w:lvlOverride w:ilvl="0">
      <w:lvl w:ilvl="0">
        <w:start w:val="1"/>
        <w:numFmt w:val="decimal"/>
        <w:pStyle w:val="Tit1"/>
        <w:suff w:val="space"/>
        <w:lvlText w:val="%1 -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Tit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Tit3"/>
        <w:suff w:val="space"/>
        <w:lvlText w:val="%1.%2.%3 -"/>
        <w:lvlJc w:val="left"/>
        <w:pPr>
          <w:ind w:left="1251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4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pStyle w:val="Tit5"/>
        <w:suff w:val="space"/>
        <w:lvlText w:val="%1.%2.%3.%4.%5 -"/>
        <w:lvlJc w:val="left"/>
        <w:pPr>
          <w:ind w:left="794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6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4E0"/>
    <w:rsid w:val="000006B9"/>
    <w:rsid w:val="00003357"/>
    <w:rsid w:val="00007060"/>
    <w:rsid w:val="00012B9E"/>
    <w:rsid w:val="00014606"/>
    <w:rsid w:val="00014894"/>
    <w:rsid w:val="000178B4"/>
    <w:rsid w:val="00030E11"/>
    <w:rsid w:val="00046492"/>
    <w:rsid w:val="000564C9"/>
    <w:rsid w:val="00057AFB"/>
    <w:rsid w:val="00064CF3"/>
    <w:rsid w:val="0006570B"/>
    <w:rsid w:val="00067C60"/>
    <w:rsid w:val="00071FE1"/>
    <w:rsid w:val="00082996"/>
    <w:rsid w:val="00083C26"/>
    <w:rsid w:val="00085A92"/>
    <w:rsid w:val="00087111"/>
    <w:rsid w:val="00090DE4"/>
    <w:rsid w:val="00091584"/>
    <w:rsid w:val="000920E5"/>
    <w:rsid w:val="000A3C73"/>
    <w:rsid w:val="000A3ED8"/>
    <w:rsid w:val="000A467F"/>
    <w:rsid w:val="000A4B80"/>
    <w:rsid w:val="000A7471"/>
    <w:rsid w:val="000B63A5"/>
    <w:rsid w:val="000C4909"/>
    <w:rsid w:val="000C498B"/>
    <w:rsid w:val="000C5511"/>
    <w:rsid w:val="000C664B"/>
    <w:rsid w:val="000C68BB"/>
    <w:rsid w:val="000C7DF9"/>
    <w:rsid w:val="000D4EC5"/>
    <w:rsid w:val="000D6A71"/>
    <w:rsid w:val="000E07C0"/>
    <w:rsid w:val="000E1B89"/>
    <w:rsid w:val="000E2F1F"/>
    <w:rsid w:val="000E47AF"/>
    <w:rsid w:val="000F2B2F"/>
    <w:rsid w:val="000F3BC7"/>
    <w:rsid w:val="000F6B29"/>
    <w:rsid w:val="00100704"/>
    <w:rsid w:val="00100D9F"/>
    <w:rsid w:val="00102E44"/>
    <w:rsid w:val="001066A1"/>
    <w:rsid w:val="00106A0A"/>
    <w:rsid w:val="00107138"/>
    <w:rsid w:val="00110113"/>
    <w:rsid w:val="001228EF"/>
    <w:rsid w:val="00123AFC"/>
    <w:rsid w:val="0012478E"/>
    <w:rsid w:val="00125A68"/>
    <w:rsid w:val="001264E0"/>
    <w:rsid w:val="001265BA"/>
    <w:rsid w:val="0013026E"/>
    <w:rsid w:val="00130A26"/>
    <w:rsid w:val="0013195F"/>
    <w:rsid w:val="001356EF"/>
    <w:rsid w:val="001362EE"/>
    <w:rsid w:val="001539C3"/>
    <w:rsid w:val="001663D3"/>
    <w:rsid w:val="00166701"/>
    <w:rsid w:val="00172A36"/>
    <w:rsid w:val="00182954"/>
    <w:rsid w:val="001861D6"/>
    <w:rsid w:val="00192D26"/>
    <w:rsid w:val="00193D9D"/>
    <w:rsid w:val="001A540B"/>
    <w:rsid w:val="001B02D9"/>
    <w:rsid w:val="001D38DA"/>
    <w:rsid w:val="001D395B"/>
    <w:rsid w:val="001D40B5"/>
    <w:rsid w:val="001D52F2"/>
    <w:rsid w:val="001E4640"/>
    <w:rsid w:val="001F5B4B"/>
    <w:rsid w:val="001F6F15"/>
    <w:rsid w:val="00213711"/>
    <w:rsid w:val="00213828"/>
    <w:rsid w:val="002179C1"/>
    <w:rsid w:val="0022262D"/>
    <w:rsid w:val="0022306A"/>
    <w:rsid w:val="00223626"/>
    <w:rsid w:val="0022362E"/>
    <w:rsid w:val="002259B8"/>
    <w:rsid w:val="00235055"/>
    <w:rsid w:val="00237250"/>
    <w:rsid w:val="0024066A"/>
    <w:rsid w:val="00240A0F"/>
    <w:rsid w:val="00244005"/>
    <w:rsid w:val="00256DEA"/>
    <w:rsid w:val="00257EF8"/>
    <w:rsid w:val="002646E1"/>
    <w:rsid w:val="00265872"/>
    <w:rsid w:val="002710F5"/>
    <w:rsid w:val="002740B9"/>
    <w:rsid w:val="00285C8D"/>
    <w:rsid w:val="00292225"/>
    <w:rsid w:val="00296C85"/>
    <w:rsid w:val="002977DC"/>
    <w:rsid w:val="002A1BE7"/>
    <w:rsid w:val="002A2EAE"/>
    <w:rsid w:val="002A6FFD"/>
    <w:rsid w:val="002A796E"/>
    <w:rsid w:val="002B049F"/>
    <w:rsid w:val="002B1AB3"/>
    <w:rsid w:val="002B64C3"/>
    <w:rsid w:val="002C3E6E"/>
    <w:rsid w:val="002C3F75"/>
    <w:rsid w:val="002D4CD2"/>
    <w:rsid w:val="002D7263"/>
    <w:rsid w:val="002E52F4"/>
    <w:rsid w:val="002E57F2"/>
    <w:rsid w:val="002E5D48"/>
    <w:rsid w:val="002E6D40"/>
    <w:rsid w:val="002F5D91"/>
    <w:rsid w:val="002F7824"/>
    <w:rsid w:val="00300B1D"/>
    <w:rsid w:val="0030156B"/>
    <w:rsid w:val="003039C8"/>
    <w:rsid w:val="00303C01"/>
    <w:rsid w:val="00304C5A"/>
    <w:rsid w:val="00310F85"/>
    <w:rsid w:val="0031239B"/>
    <w:rsid w:val="0031470C"/>
    <w:rsid w:val="00315EE3"/>
    <w:rsid w:val="003219B5"/>
    <w:rsid w:val="00327DBE"/>
    <w:rsid w:val="00337791"/>
    <w:rsid w:val="00340650"/>
    <w:rsid w:val="0034321B"/>
    <w:rsid w:val="003554C7"/>
    <w:rsid w:val="003634CE"/>
    <w:rsid w:val="00365BA4"/>
    <w:rsid w:val="0037267F"/>
    <w:rsid w:val="00376057"/>
    <w:rsid w:val="003800DA"/>
    <w:rsid w:val="003861B5"/>
    <w:rsid w:val="00390376"/>
    <w:rsid w:val="00390687"/>
    <w:rsid w:val="003911A7"/>
    <w:rsid w:val="00393628"/>
    <w:rsid w:val="00397519"/>
    <w:rsid w:val="00397F5C"/>
    <w:rsid w:val="003A3A61"/>
    <w:rsid w:val="003A6A26"/>
    <w:rsid w:val="003B04EC"/>
    <w:rsid w:val="003B5C77"/>
    <w:rsid w:val="003C1968"/>
    <w:rsid w:val="003D1802"/>
    <w:rsid w:val="003E3324"/>
    <w:rsid w:val="003F2626"/>
    <w:rsid w:val="003F5176"/>
    <w:rsid w:val="003F56B1"/>
    <w:rsid w:val="003F5D49"/>
    <w:rsid w:val="003F6995"/>
    <w:rsid w:val="003F6A3D"/>
    <w:rsid w:val="00401093"/>
    <w:rsid w:val="00402643"/>
    <w:rsid w:val="00406E4F"/>
    <w:rsid w:val="00406FF4"/>
    <w:rsid w:val="0040769A"/>
    <w:rsid w:val="00407E01"/>
    <w:rsid w:val="00411E94"/>
    <w:rsid w:val="00414CE8"/>
    <w:rsid w:val="00420ABC"/>
    <w:rsid w:val="00421BCF"/>
    <w:rsid w:val="004233B2"/>
    <w:rsid w:val="004253BC"/>
    <w:rsid w:val="0042623E"/>
    <w:rsid w:val="00427499"/>
    <w:rsid w:val="00431088"/>
    <w:rsid w:val="0043212D"/>
    <w:rsid w:val="0043304D"/>
    <w:rsid w:val="00434582"/>
    <w:rsid w:val="00435190"/>
    <w:rsid w:val="00444518"/>
    <w:rsid w:val="00445170"/>
    <w:rsid w:val="00446F68"/>
    <w:rsid w:val="00455458"/>
    <w:rsid w:val="00455AF6"/>
    <w:rsid w:val="00460640"/>
    <w:rsid w:val="00460B5C"/>
    <w:rsid w:val="0046398F"/>
    <w:rsid w:val="00464255"/>
    <w:rsid w:val="00466338"/>
    <w:rsid w:val="004667F3"/>
    <w:rsid w:val="00466935"/>
    <w:rsid w:val="00466ECC"/>
    <w:rsid w:val="004722C5"/>
    <w:rsid w:val="004763CB"/>
    <w:rsid w:val="004775BF"/>
    <w:rsid w:val="00483CAC"/>
    <w:rsid w:val="0048600D"/>
    <w:rsid w:val="00487039"/>
    <w:rsid w:val="00494F77"/>
    <w:rsid w:val="00495C96"/>
    <w:rsid w:val="00496163"/>
    <w:rsid w:val="004A0239"/>
    <w:rsid w:val="004A36AB"/>
    <w:rsid w:val="004A593E"/>
    <w:rsid w:val="004B1F46"/>
    <w:rsid w:val="004B2F29"/>
    <w:rsid w:val="004B3CD1"/>
    <w:rsid w:val="004B44B7"/>
    <w:rsid w:val="004B4533"/>
    <w:rsid w:val="004C00F1"/>
    <w:rsid w:val="004C6860"/>
    <w:rsid w:val="004C7DFD"/>
    <w:rsid w:val="004D0C7F"/>
    <w:rsid w:val="004D5170"/>
    <w:rsid w:val="004D7900"/>
    <w:rsid w:val="004E3CDE"/>
    <w:rsid w:val="004E3CEB"/>
    <w:rsid w:val="004E43B2"/>
    <w:rsid w:val="004E5C59"/>
    <w:rsid w:val="004F1275"/>
    <w:rsid w:val="004F1EA4"/>
    <w:rsid w:val="004F26B1"/>
    <w:rsid w:val="004F3028"/>
    <w:rsid w:val="0050237C"/>
    <w:rsid w:val="0050378C"/>
    <w:rsid w:val="00503AE6"/>
    <w:rsid w:val="00512001"/>
    <w:rsid w:val="005124D6"/>
    <w:rsid w:val="005144B2"/>
    <w:rsid w:val="00532055"/>
    <w:rsid w:val="00532324"/>
    <w:rsid w:val="0054576A"/>
    <w:rsid w:val="005461DE"/>
    <w:rsid w:val="00547E16"/>
    <w:rsid w:val="005510CA"/>
    <w:rsid w:val="005549BA"/>
    <w:rsid w:val="00562FCA"/>
    <w:rsid w:val="00577317"/>
    <w:rsid w:val="00582A49"/>
    <w:rsid w:val="005842DA"/>
    <w:rsid w:val="0058672D"/>
    <w:rsid w:val="00592077"/>
    <w:rsid w:val="005923CB"/>
    <w:rsid w:val="005923DD"/>
    <w:rsid w:val="00592483"/>
    <w:rsid w:val="005928AD"/>
    <w:rsid w:val="005A1461"/>
    <w:rsid w:val="005A2BA2"/>
    <w:rsid w:val="005A2FD4"/>
    <w:rsid w:val="005A429A"/>
    <w:rsid w:val="005B0BD2"/>
    <w:rsid w:val="005B6F0D"/>
    <w:rsid w:val="005C2753"/>
    <w:rsid w:val="005C5434"/>
    <w:rsid w:val="005C74DE"/>
    <w:rsid w:val="005C7714"/>
    <w:rsid w:val="005D0C66"/>
    <w:rsid w:val="005D1C21"/>
    <w:rsid w:val="005D1E9B"/>
    <w:rsid w:val="005D7887"/>
    <w:rsid w:val="005E3629"/>
    <w:rsid w:val="005E415A"/>
    <w:rsid w:val="005E4453"/>
    <w:rsid w:val="005E5524"/>
    <w:rsid w:val="005F0EA0"/>
    <w:rsid w:val="005F3E02"/>
    <w:rsid w:val="005F4B16"/>
    <w:rsid w:val="005F5B7C"/>
    <w:rsid w:val="005F71F0"/>
    <w:rsid w:val="005F7CB2"/>
    <w:rsid w:val="00602287"/>
    <w:rsid w:val="006022E5"/>
    <w:rsid w:val="00603806"/>
    <w:rsid w:val="0060780D"/>
    <w:rsid w:val="0061115D"/>
    <w:rsid w:val="006123BE"/>
    <w:rsid w:val="00617D6D"/>
    <w:rsid w:val="00617F96"/>
    <w:rsid w:val="00626599"/>
    <w:rsid w:val="00632D49"/>
    <w:rsid w:val="0063675F"/>
    <w:rsid w:val="006378F7"/>
    <w:rsid w:val="006406FB"/>
    <w:rsid w:val="00641412"/>
    <w:rsid w:val="006428D2"/>
    <w:rsid w:val="006434BD"/>
    <w:rsid w:val="00652082"/>
    <w:rsid w:val="00656943"/>
    <w:rsid w:val="00663506"/>
    <w:rsid w:val="00667DFC"/>
    <w:rsid w:val="00672FFF"/>
    <w:rsid w:val="0067347D"/>
    <w:rsid w:val="00675CCE"/>
    <w:rsid w:val="00680932"/>
    <w:rsid w:val="00682FDC"/>
    <w:rsid w:val="006832F3"/>
    <w:rsid w:val="00685E3F"/>
    <w:rsid w:val="006950DA"/>
    <w:rsid w:val="00696A01"/>
    <w:rsid w:val="006A2C2F"/>
    <w:rsid w:val="006A3E35"/>
    <w:rsid w:val="006C02EC"/>
    <w:rsid w:val="006C059B"/>
    <w:rsid w:val="006C5F14"/>
    <w:rsid w:val="006D12C4"/>
    <w:rsid w:val="006D6302"/>
    <w:rsid w:val="006E532F"/>
    <w:rsid w:val="006E6B1C"/>
    <w:rsid w:val="006F14B2"/>
    <w:rsid w:val="0070036E"/>
    <w:rsid w:val="00700BF0"/>
    <w:rsid w:val="0070135E"/>
    <w:rsid w:val="00706E0B"/>
    <w:rsid w:val="007077B6"/>
    <w:rsid w:val="00707C24"/>
    <w:rsid w:val="00711069"/>
    <w:rsid w:val="00712544"/>
    <w:rsid w:val="007125F9"/>
    <w:rsid w:val="00713B5A"/>
    <w:rsid w:val="007178B9"/>
    <w:rsid w:val="00720398"/>
    <w:rsid w:val="00721C7D"/>
    <w:rsid w:val="007229A8"/>
    <w:rsid w:val="00722BB2"/>
    <w:rsid w:val="007259F2"/>
    <w:rsid w:val="00730E7E"/>
    <w:rsid w:val="00735C6C"/>
    <w:rsid w:val="00736654"/>
    <w:rsid w:val="007371EF"/>
    <w:rsid w:val="00737877"/>
    <w:rsid w:val="007426A6"/>
    <w:rsid w:val="007505FB"/>
    <w:rsid w:val="00756E13"/>
    <w:rsid w:val="00760AE2"/>
    <w:rsid w:val="00761C69"/>
    <w:rsid w:val="00763C86"/>
    <w:rsid w:val="00764A3D"/>
    <w:rsid w:val="00767DEE"/>
    <w:rsid w:val="007731FC"/>
    <w:rsid w:val="007752D8"/>
    <w:rsid w:val="00775FE4"/>
    <w:rsid w:val="00782260"/>
    <w:rsid w:val="00783953"/>
    <w:rsid w:val="0078608A"/>
    <w:rsid w:val="007917BD"/>
    <w:rsid w:val="00795974"/>
    <w:rsid w:val="007A0356"/>
    <w:rsid w:val="007A1064"/>
    <w:rsid w:val="007A64A1"/>
    <w:rsid w:val="007A6F80"/>
    <w:rsid w:val="007B37CC"/>
    <w:rsid w:val="007B4D72"/>
    <w:rsid w:val="007C02AB"/>
    <w:rsid w:val="007C5E83"/>
    <w:rsid w:val="007D0E16"/>
    <w:rsid w:val="007D1CFF"/>
    <w:rsid w:val="007D2727"/>
    <w:rsid w:val="007D2B86"/>
    <w:rsid w:val="007D3019"/>
    <w:rsid w:val="007E0B75"/>
    <w:rsid w:val="007E20B2"/>
    <w:rsid w:val="007E672A"/>
    <w:rsid w:val="00802D39"/>
    <w:rsid w:val="00810C7E"/>
    <w:rsid w:val="00820A68"/>
    <w:rsid w:val="0083060D"/>
    <w:rsid w:val="00830BF2"/>
    <w:rsid w:val="00831503"/>
    <w:rsid w:val="00844187"/>
    <w:rsid w:val="008448E9"/>
    <w:rsid w:val="0084596D"/>
    <w:rsid w:val="00845F39"/>
    <w:rsid w:val="008550CA"/>
    <w:rsid w:val="008557FC"/>
    <w:rsid w:val="00856E70"/>
    <w:rsid w:val="0086509F"/>
    <w:rsid w:val="008655CF"/>
    <w:rsid w:val="0087165E"/>
    <w:rsid w:val="0087389B"/>
    <w:rsid w:val="0087442C"/>
    <w:rsid w:val="00874ADA"/>
    <w:rsid w:val="00881C4D"/>
    <w:rsid w:val="00887C3A"/>
    <w:rsid w:val="008911BE"/>
    <w:rsid w:val="008961D5"/>
    <w:rsid w:val="008A1583"/>
    <w:rsid w:val="008A3C4D"/>
    <w:rsid w:val="008A76AA"/>
    <w:rsid w:val="008B0283"/>
    <w:rsid w:val="008B2413"/>
    <w:rsid w:val="008B2A45"/>
    <w:rsid w:val="008B4FD1"/>
    <w:rsid w:val="008B7887"/>
    <w:rsid w:val="008C0465"/>
    <w:rsid w:val="008C0F24"/>
    <w:rsid w:val="008C1E42"/>
    <w:rsid w:val="008C66EC"/>
    <w:rsid w:val="008C738E"/>
    <w:rsid w:val="008D40E5"/>
    <w:rsid w:val="008D7624"/>
    <w:rsid w:val="008E25DE"/>
    <w:rsid w:val="008E34D2"/>
    <w:rsid w:val="008E7371"/>
    <w:rsid w:val="008F090C"/>
    <w:rsid w:val="008F46F8"/>
    <w:rsid w:val="008F6AF6"/>
    <w:rsid w:val="008F6BDD"/>
    <w:rsid w:val="00901432"/>
    <w:rsid w:val="0091038B"/>
    <w:rsid w:val="00923E04"/>
    <w:rsid w:val="009267CB"/>
    <w:rsid w:val="00931679"/>
    <w:rsid w:val="00931C9D"/>
    <w:rsid w:val="00933A3A"/>
    <w:rsid w:val="0094124F"/>
    <w:rsid w:val="009467D3"/>
    <w:rsid w:val="00950847"/>
    <w:rsid w:val="00951710"/>
    <w:rsid w:val="00953DA4"/>
    <w:rsid w:val="009542D6"/>
    <w:rsid w:val="00955E48"/>
    <w:rsid w:val="009616BD"/>
    <w:rsid w:val="009638AE"/>
    <w:rsid w:val="00966D7F"/>
    <w:rsid w:val="00970C84"/>
    <w:rsid w:val="00975C72"/>
    <w:rsid w:val="00976E33"/>
    <w:rsid w:val="00981457"/>
    <w:rsid w:val="00983898"/>
    <w:rsid w:val="00991FAC"/>
    <w:rsid w:val="00994336"/>
    <w:rsid w:val="009A1128"/>
    <w:rsid w:val="009A39D7"/>
    <w:rsid w:val="009A5350"/>
    <w:rsid w:val="009A5E3B"/>
    <w:rsid w:val="009A7631"/>
    <w:rsid w:val="009C50EC"/>
    <w:rsid w:val="009C6816"/>
    <w:rsid w:val="009D1157"/>
    <w:rsid w:val="009D44B5"/>
    <w:rsid w:val="009D5928"/>
    <w:rsid w:val="009D5C3B"/>
    <w:rsid w:val="009D7744"/>
    <w:rsid w:val="009E0B4D"/>
    <w:rsid w:val="009E212D"/>
    <w:rsid w:val="009E45B9"/>
    <w:rsid w:val="009E5379"/>
    <w:rsid w:val="009F0B3C"/>
    <w:rsid w:val="009F4EE0"/>
    <w:rsid w:val="009F5883"/>
    <w:rsid w:val="009F6D05"/>
    <w:rsid w:val="00A013C6"/>
    <w:rsid w:val="00A01555"/>
    <w:rsid w:val="00A01AFA"/>
    <w:rsid w:val="00A10E91"/>
    <w:rsid w:val="00A13F99"/>
    <w:rsid w:val="00A177D1"/>
    <w:rsid w:val="00A27226"/>
    <w:rsid w:val="00A273CD"/>
    <w:rsid w:val="00A30E97"/>
    <w:rsid w:val="00A3263C"/>
    <w:rsid w:val="00A32C26"/>
    <w:rsid w:val="00A34625"/>
    <w:rsid w:val="00A379FA"/>
    <w:rsid w:val="00A427F4"/>
    <w:rsid w:val="00A45721"/>
    <w:rsid w:val="00A539D2"/>
    <w:rsid w:val="00A619F7"/>
    <w:rsid w:val="00A723FB"/>
    <w:rsid w:val="00A767F4"/>
    <w:rsid w:val="00A80FD2"/>
    <w:rsid w:val="00A8610B"/>
    <w:rsid w:val="00A90AC0"/>
    <w:rsid w:val="00A90D59"/>
    <w:rsid w:val="00A96EA3"/>
    <w:rsid w:val="00AA5514"/>
    <w:rsid w:val="00AA71F6"/>
    <w:rsid w:val="00AA7E66"/>
    <w:rsid w:val="00AB581E"/>
    <w:rsid w:val="00AC3800"/>
    <w:rsid w:val="00AC7428"/>
    <w:rsid w:val="00AD62D8"/>
    <w:rsid w:val="00AD7ED2"/>
    <w:rsid w:val="00AE0CC7"/>
    <w:rsid w:val="00AE2FE6"/>
    <w:rsid w:val="00AE59BB"/>
    <w:rsid w:val="00AE5BA7"/>
    <w:rsid w:val="00AF0D07"/>
    <w:rsid w:val="00AF5E39"/>
    <w:rsid w:val="00AF72D9"/>
    <w:rsid w:val="00B03DFD"/>
    <w:rsid w:val="00B05973"/>
    <w:rsid w:val="00B20E78"/>
    <w:rsid w:val="00B21113"/>
    <w:rsid w:val="00B22ED3"/>
    <w:rsid w:val="00B22F8E"/>
    <w:rsid w:val="00B23800"/>
    <w:rsid w:val="00B34492"/>
    <w:rsid w:val="00B360C0"/>
    <w:rsid w:val="00B372EF"/>
    <w:rsid w:val="00B41261"/>
    <w:rsid w:val="00B42001"/>
    <w:rsid w:val="00B4552E"/>
    <w:rsid w:val="00B4566D"/>
    <w:rsid w:val="00B45F22"/>
    <w:rsid w:val="00B51F5E"/>
    <w:rsid w:val="00B53467"/>
    <w:rsid w:val="00B53BDC"/>
    <w:rsid w:val="00B55233"/>
    <w:rsid w:val="00B557EE"/>
    <w:rsid w:val="00B628F1"/>
    <w:rsid w:val="00B629A0"/>
    <w:rsid w:val="00B63022"/>
    <w:rsid w:val="00B6365B"/>
    <w:rsid w:val="00B6440D"/>
    <w:rsid w:val="00B65EDB"/>
    <w:rsid w:val="00B72DA6"/>
    <w:rsid w:val="00B72DEA"/>
    <w:rsid w:val="00B72F52"/>
    <w:rsid w:val="00B74550"/>
    <w:rsid w:val="00B76ACA"/>
    <w:rsid w:val="00B8164B"/>
    <w:rsid w:val="00B935FF"/>
    <w:rsid w:val="00B93E03"/>
    <w:rsid w:val="00B96773"/>
    <w:rsid w:val="00B96B18"/>
    <w:rsid w:val="00BA4447"/>
    <w:rsid w:val="00BA4C00"/>
    <w:rsid w:val="00BA4F2D"/>
    <w:rsid w:val="00BB2574"/>
    <w:rsid w:val="00BC1E19"/>
    <w:rsid w:val="00BC3BE8"/>
    <w:rsid w:val="00BC4BB6"/>
    <w:rsid w:val="00BC5E16"/>
    <w:rsid w:val="00BD3F78"/>
    <w:rsid w:val="00BD79C4"/>
    <w:rsid w:val="00BD7BB9"/>
    <w:rsid w:val="00BE164D"/>
    <w:rsid w:val="00BE5884"/>
    <w:rsid w:val="00BF52F2"/>
    <w:rsid w:val="00C01617"/>
    <w:rsid w:val="00C016A1"/>
    <w:rsid w:val="00C02B53"/>
    <w:rsid w:val="00C10A5D"/>
    <w:rsid w:val="00C1693F"/>
    <w:rsid w:val="00C233DF"/>
    <w:rsid w:val="00C257CE"/>
    <w:rsid w:val="00C26807"/>
    <w:rsid w:val="00C27A52"/>
    <w:rsid w:val="00C3169D"/>
    <w:rsid w:val="00C424DB"/>
    <w:rsid w:val="00C424F4"/>
    <w:rsid w:val="00C427A6"/>
    <w:rsid w:val="00C5069C"/>
    <w:rsid w:val="00C50902"/>
    <w:rsid w:val="00C61EA4"/>
    <w:rsid w:val="00C63D2C"/>
    <w:rsid w:val="00C667CD"/>
    <w:rsid w:val="00C66E01"/>
    <w:rsid w:val="00C70416"/>
    <w:rsid w:val="00C75C0F"/>
    <w:rsid w:val="00C82600"/>
    <w:rsid w:val="00C83432"/>
    <w:rsid w:val="00C86D6E"/>
    <w:rsid w:val="00C9212E"/>
    <w:rsid w:val="00C93028"/>
    <w:rsid w:val="00C94288"/>
    <w:rsid w:val="00CB4D24"/>
    <w:rsid w:val="00CC3A27"/>
    <w:rsid w:val="00CC4070"/>
    <w:rsid w:val="00CD1DB6"/>
    <w:rsid w:val="00CD23D7"/>
    <w:rsid w:val="00CD546F"/>
    <w:rsid w:val="00CD74E9"/>
    <w:rsid w:val="00CE08AE"/>
    <w:rsid w:val="00CE33C2"/>
    <w:rsid w:val="00CE42B1"/>
    <w:rsid w:val="00CE5923"/>
    <w:rsid w:val="00CF0E60"/>
    <w:rsid w:val="00CF2F82"/>
    <w:rsid w:val="00CF38E3"/>
    <w:rsid w:val="00CF5F8A"/>
    <w:rsid w:val="00D05C1B"/>
    <w:rsid w:val="00D116DC"/>
    <w:rsid w:val="00D13C88"/>
    <w:rsid w:val="00D22E53"/>
    <w:rsid w:val="00D25681"/>
    <w:rsid w:val="00D307E6"/>
    <w:rsid w:val="00D3368A"/>
    <w:rsid w:val="00D361EF"/>
    <w:rsid w:val="00D37129"/>
    <w:rsid w:val="00D40875"/>
    <w:rsid w:val="00D5071D"/>
    <w:rsid w:val="00D5116B"/>
    <w:rsid w:val="00D521DE"/>
    <w:rsid w:val="00D526FC"/>
    <w:rsid w:val="00D628FC"/>
    <w:rsid w:val="00D73C32"/>
    <w:rsid w:val="00D77A44"/>
    <w:rsid w:val="00D82035"/>
    <w:rsid w:val="00D822E2"/>
    <w:rsid w:val="00D84DB5"/>
    <w:rsid w:val="00D85BD0"/>
    <w:rsid w:val="00D8663B"/>
    <w:rsid w:val="00D8714A"/>
    <w:rsid w:val="00D9010C"/>
    <w:rsid w:val="00D91C59"/>
    <w:rsid w:val="00D94625"/>
    <w:rsid w:val="00D956D4"/>
    <w:rsid w:val="00DA66DA"/>
    <w:rsid w:val="00DB2423"/>
    <w:rsid w:val="00DB269B"/>
    <w:rsid w:val="00DB2DC6"/>
    <w:rsid w:val="00DB5F78"/>
    <w:rsid w:val="00DB7388"/>
    <w:rsid w:val="00DC00E6"/>
    <w:rsid w:val="00DC4D79"/>
    <w:rsid w:val="00DC5E5D"/>
    <w:rsid w:val="00DC5ED0"/>
    <w:rsid w:val="00DC6EF9"/>
    <w:rsid w:val="00DD08D2"/>
    <w:rsid w:val="00DD310B"/>
    <w:rsid w:val="00DD5A2A"/>
    <w:rsid w:val="00DD6E07"/>
    <w:rsid w:val="00DE4450"/>
    <w:rsid w:val="00DE692D"/>
    <w:rsid w:val="00DF1AFF"/>
    <w:rsid w:val="00DF558A"/>
    <w:rsid w:val="00DF56F1"/>
    <w:rsid w:val="00E0021B"/>
    <w:rsid w:val="00E24C52"/>
    <w:rsid w:val="00E349E0"/>
    <w:rsid w:val="00E37579"/>
    <w:rsid w:val="00E46B81"/>
    <w:rsid w:val="00E46F26"/>
    <w:rsid w:val="00E530DA"/>
    <w:rsid w:val="00E53AEE"/>
    <w:rsid w:val="00E54BEE"/>
    <w:rsid w:val="00E57AE9"/>
    <w:rsid w:val="00E60204"/>
    <w:rsid w:val="00E61455"/>
    <w:rsid w:val="00E625A1"/>
    <w:rsid w:val="00E62A38"/>
    <w:rsid w:val="00E706CA"/>
    <w:rsid w:val="00E70F0C"/>
    <w:rsid w:val="00E72F56"/>
    <w:rsid w:val="00E74562"/>
    <w:rsid w:val="00E831BA"/>
    <w:rsid w:val="00E86B4F"/>
    <w:rsid w:val="00E91D89"/>
    <w:rsid w:val="00E93E8D"/>
    <w:rsid w:val="00EA6A8F"/>
    <w:rsid w:val="00EA6C00"/>
    <w:rsid w:val="00EB0CF4"/>
    <w:rsid w:val="00EC1108"/>
    <w:rsid w:val="00EC2D03"/>
    <w:rsid w:val="00EC4C0E"/>
    <w:rsid w:val="00EC57EE"/>
    <w:rsid w:val="00EC7C59"/>
    <w:rsid w:val="00ED28C1"/>
    <w:rsid w:val="00ED3186"/>
    <w:rsid w:val="00ED33D0"/>
    <w:rsid w:val="00ED68F5"/>
    <w:rsid w:val="00EE06F5"/>
    <w:rsid w:val="00EE1E75"/>
    <w:rsid w:val="00EE21FD"/>
    <w:rsid w:val="00EE3D78"/>
    <w:rsid w:val="00EE552A"/>
    <w:rsid w:val="00EE65E6"/>
    <w:rsid w:val="00EF0713"/>
    <w:rsid w:val="00EF4B9B"/>
    <w:rsid w:val="00F00AD1"/>
    <w:rsid w:val="00F069B9"/>
    <w:rsid w:val="00F11D86"/>
    <w:rsid w:val="00F13BEC"/>
    <w:rsid w:val="00F14052"/>
    <w:rsid w:val="00F149CE"/>
    <w:rsid w:val="00F15847"/>
    <w:rsid w:val="00F161BF"/>
    <w:rsid w:val="00F242F9"/>
    <w:rsid w:val="00F2500F"/>
    <w:rsid w:val="00F27016"/>
    <w:rsid w:val="00F30319"/>
    <w:rsid w:val="00F30BBD"/>
    <w:rsid w:val="00F31917"/>
    <w:rsid w:val="00F3500D"/>
    <w:rsid w:val="00F36D9A"/>
    <w:rsid w:val="00F46868"/>
    <w:rsid w:val="00F55D40"/>
    <w:rsid w:val="00F55F79"/>
    <w:rsid w:val="00F57783"/>
    <w:rsid w:val="00F64759"/>
    <w:rsid w:val="00F728D7"/>
    <w:rsid w:val="00F72F46"/>
    <w:rsid w:val="00F74D37"/>
    <w:rsid w:val="00F82608"/>
    <w:rsid w:val="00F86FFB"/>
    <w:rsid w:val="00F87EC9"/>
    <w:rsid w:val="00F92741"/>
    <w:rsid w:val="00FA12AE"/>
    <w:rsid w:val="00FA4598"/>
    <w:rsid w:val="00FA7520"/>
    <w:rsid w:val="00FB1DE8"/>
    <w:rsid w:val="00FC40E4"/>
    <w:rsid w:val="00FD1061"/>
    <w:rsid w:val="00FD38E5"/>
    <w:rsid w:val="00FD584C"/>
    <w:rsid w:val="00FD6749"/>
    <w:rsid w:val="00FD7F88"/>
    <w:rsid w:val="00FE0C58"/>
    <w:rsid w:val="00FE6FC6"/>
    <w:rsid w:val="00FF13EC"/>
    <w:rsid w:val="00FF7028"/>
    <w:rsid w:val="00FF773C"/>
    <w:rsid w:val="00FF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2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semiHidden/>
    <w:qFormat/>
    <w:rsid w:val="001264E0"/>
  </w:style>
  <w:style w:type="paragraph" w:styleId="Ttulo1">
    <w:name w:val="heading 1"/>
    <w:basedOn w:val="Normal"/>
    <w:next w:val="Normal"/>
    <w:link w:val="Ttulo1Char"/>
    <w:uiPriority w:val="9"/>
    <w:semiHidden/>
    <w:qFormat/>
    <w:rsid w:val="00A10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A10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A10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A10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A10E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A10E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semiHidden/>
    <w:rsid w:val="0036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5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5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1">
    <w:name w:val="Tit1"/>
    <w:basedOn w:val="Ttulo1"/>
    <w:qFormat/>
    <w:rsid w:val="00BC3BE8"/>
    <w:pPr>
      <w:numPr>
        <w:numId w:val="3"/>
      </w:numPr>
      <w:spacing w:before="0" w:after="200" w:line="384" w:lineRule="atLeast"/>
      <w:ind w:left="414" w:hanging="414"/>
    </w:pPr>
    <w:rPr>
      <w:rFonts w:ascii="Calibri" w:hAnsi="Calibri"/>
      <w:color w:val="000000" w:themeColor="text1"/>
      <w:sz w:val="32"/>
    </w:rPr>
  </w:style>
  <w:style w:type="paragraph" w:customStyle="1" w:styleId="Tit2">
    <w:name w:val="Tit2"/>
    <w:basedOn w:val="Ttulo2"/>
    <w:qFormat/>
    <w:rsid w:val="00BC3BE8"/>
    <w:pPr>
      <w:numPr>
        <w:ilvl w:val="1"/>
        <w:numId w:val="4"/>
      </w:numPr>
      <w:spacing w:before="0" w:after="200" w:line="288" w:lineRule="atLeast"/>
    </w:pPr>
    <w:rPr>
      <w:rFonts w:ascii="Calibri" w:hAnsi="Calibri" w:cs="Calibri"/>
      <w:color w:val="000000" w:themeColor="text1"/>
      <w:sz w:val="28"/>
      <w:szCs w:val="28"/>
      <w:lang w:val="en-US"/>
    </w:rPr>
  </w:style>
  <w:style w:type="paragraph" w:customStyle="1" w:styleId="Tit3">
    <w:name w:val="Tit3"/>
    <w:basedOn w:val="Ttulo3"/>
    <w:qFormat/>
    <w:rsid w:val="00BC3BE8"/>
    <w:pPr>
      <w:numPr>
        <w:ilvl w:val="2"/>
        <w:numId w:val="3"/>
      </w:numPr>
      <w:spacing w:before="0" w:after="200" w:line="288" w:lineRule="atLeast"/>
      <w:ind w:left="454"/>
    </w:pPr>
    <w:rPr>
      <w:rFonts w:ascii="Calibri" w:hAnsi="Calibri" w:cs="Calibri"/>
      <w:color w:val="000000" w:themeColor="text1"/>
      <w:sz w:val="28"/>
      <w:szCs w:val="28"/>
      <w:lang w:val="en-US"/>
    </w:rPr>
  </w:style>
  <w:style w:type="paragraph" w:customStyle="1" w:styleId="Tit4">
    <w:name w:val="Tit4"/>
    <w:basedOn w:val="Ttulo4"/>
    <w:qFormat/>
    <w:rsid w:val="00BC3BE8"/>
    <w:pPr>
      <w:numPr>
        <w:ilvl w:val="3"/>
        <w:numId w:val="5"/>
      </w:numPr>
      <w:spacing w:before="0" w:after="200" w:line="288" w:lineRule="atLeast"/>
      <w:ind w:left="1662" w:hanging="1038"/>
    </w:pPr>
    <w:rPr>
      <w:rFonts w:ascii="Calibri" w:hAnsi="Calibri" w:cs="Calibri"/>
      <w:i w:val="0"/>
      <w:color w:val="000000" w:themeColor="text1"/>
      <w:sz w:val="28"/>
      <w:szCs w:val="28"/>
      <w:lang w:val="en-US"/>
    </w:rPr>
  </w:style>
  <w:style w:type="paragraph" w:customStyle="1" w:styleId="Tit5">
    <w:name w:val="Tit5"/>
    <w:basedOn w:val="Ttulo5"/>
    <w:qFormat/>
    <w:rsid w:val="00BC3BE8"/>
    <w:pPr>
      <w:numPr>
        <w:ilvl w:val="4"/>
        <w:numId w:val="3"/>
      </w:numPr>
      <w:spacing w:before="0" w:after="200" w:line="288" w:lineRule="atLeast"/>
      <w:ind w:left="2030" w:hanging="1236"/>
    </w:pPr>
    <w:rPr>
      <w:rFonts w:ascii="Calibri" w:hAnsi="Calibri" w:cs="Calibri"/>
      <w:b/>
      <w:color w:val="000000" w:themeColor="text1"/>
      <w:sz w:val="28"/>
      <w:szCs w:val="28"/>
      <w:lang w:val="en-US"/>
    </w:rPr>
  </w:style>
  <w:style w:type="paragraph" w:customStyle="1" w:styleId="Tit6">
    <w:name w:val="Tit6"/>
    <w:basedOn w:val="Ttulo6"/>
    <w:qFormat/>
    <w:rsid w:val="00F2500F"/>
    <w:pPr>
      <w:numPr>
        <w:ilvl w:val="5"/>
        <w:numId w:val="6"/>
      </w:numPr>
      <w:spacing w:before="0" w:after="200" w:line="288" w:lineRule="atLeast"/>
      <w:ind w:left="2410" w:hanging="1446"/>
    </w:pPr>
    <w:rPr>
      <w:rFonts w:ascii="Calibri" w:hAnsi="Calibri" w:cs="Calibri"/>
      <w:b/>
      <w:i w:val="0"/>
      <w:color w:val="000000" w:themeColor="text1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CD546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5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BA4"/>
  </w:style>
  <w:style w:type="paragraph" w:styleId="Rodap">
    <w:name w:val="footer"/>
    <w:basedOn w:val="Normal"/>
    <w:link w:val="RodapChar"/>
    <w:uiPriority w:val="99"/>
    <w:semiHidden/>
    <w:rsid w:val="0095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BA4"/>
  </w:style>
  <w:style w:type="paragraph" w:styleId="Textodebalo">
    <w:name w:val="Balloon Text"/>
    <w:basedOn w:val="Normal"/>
    <w:link w:val="TextodebaloChar"/>
    <w:uiPriority w:val="99"/>
    <w:semiHidden/>
    <w:unhideWhenUsed/>
    <w:rsid w:val="0095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2D6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284"/>
      <w:contextualSpacing/>
    </w:pPr>
  </w:style>
  <w:style w:type="paragraph" w:styleId="Sumrio3">
    <w:name w:val="toc 3"/>
    <w:basedOn w:val="Normal"/>
    <w:next w:val="Normal"/>
    <w:autoRedefine/>
    <w:uiPriority w:val="39"/>
    <w:rsid w:val="00F46868"/>
    <w:pPr>
      <w:tabs>
        <w:tab w:val="right" w:leader="dot" w:pos="10194"/>
      </w:tabs>
      <w:spacing w:after="120" w:line="240" w:lineRule="auto"/>
      <w:ind w:left="1134" w:hanging="680"/>
      <w:contextualSpacing/>
      <w:jc w:val="both"/>
    </w:pPr>
  </w:style>
  <w:style w:type="paragraph" w:styleId="Sumrio4">
    <w:name w:val="toc 4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624"/>
      <w:contextualSpacing/>
    </w:pPr>
  </w:style>
  <w:style w:type="paragraph" w:styleId="Sumrio5">
    <w:name w:val="toc 5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794"/>
      <w:contextualSpacing/>
    </w:pPr>
  </w:style>
  <w:style w:type="paragraph" w:styleId="Sumrio6">
    <w:name w:val="toc 6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964"/>
      <w:contextualSpacing/>
    </w:pPr>
  </w:style>
  <w:style w:type="character" w:styleId="Hyperlink">
    <w:name w:val="Hyperlink"/>
    <w:basedOn w:val="Fontepargpadro"/>
    <w:uiPriority w:val="99"/>
    <w:rsid w:val="009542D6"/>
    <w:rPr>
      <w:color w:val="0000FF" w:themeColor="hyperlink"/>
      <w:u w:val="single"/>
    </w:rPr>
  </w:style>
  <w:style w:type="paragraph" w:customStyle="1" w:styleId="Txt1">
    <w:name w:val="Txt1"/>
    <w:basedOn w:val="Normal"/>
    <w:qFormat/>
    <w:rsid w:val="009542D6"/>
    <w:pPr>
      <w:spacing w:line="288" w:lineRule="atLeast"/>
      <w:jc w:val="both"/>
    </w:pPr>
    <w:rPr>
      <w:rFonts w:ascii="Calibri" w:hAnsi="Calibri" w:cs="Calibri"/>
      <w:sz w:val="24"/>
    </w:rPr>
  </w:style>
  <w:style w:type="paragraph" w:customStyle="1" w:styleId="Txt2">
    <w:name w:val="Txt2"/>
    <w:basedOn w:val="Normal"/>
    <w:qFormat/>
    <w:rsid w:val="009542D6"/>
    <w:pPr>
      <w:spacing w:line="288" w:lineRule="atLeast"/>
      <w:ind w:left="284"/>
      <w:jc w:val="both"/>
    </w:pPr>
    <w:rPr>
      <w:rFonts w:ascii="Calibri" w:hAnsi="Calibri" w:cs="Calibri"/>
      <w:sz w:val="24"/>
    </w:rPr>
  </w:style>
  <w:style w:type="paragraph" w:customStyle="1" w:styleId="Txt3">
    <w:name w:val="Txt3"/>
    <w:basedOn w:val="Normal"/>
    <w:qFormat/>
    <w:rsid w:val="009542D6"/>
    <w:pPr>
      <w:spacing w:line="288" w:lineRule="atLeast"/>
      <w:ind w:left="454"/>
      <w:jc w:val="both"/>
    </w:pPr>
    <w:rPr>
      <w:rFonts w:ascii="Calibri" w:hAnsi="Calibri" w:cs="Calibri"/>
      <w:sz w:val="24"/>
    </w:rPr>
  </w:style>
  <w:style w:type="paragraph" w:customStyle="1" w:styleId="Txt4">
    <w:name w:val="Txt4"/>
    <w:basedOn w:val="Normal"/>
    <w:qFormat/>
    <w:rsid w:val="009542D6"/>
    <w:pPr>
      <w:spacing w:line="288" w:lineRule="atLeast"/>
      <w:ind w:left="624"/>
      <w:jc w:val="both"/>
    </w:pPr>
    <w:rPr>
      <w:rFonts w:ascii="Calibri" w:hAnsi="Calibri" w:cs="Calibri"/>
      <w:sz w:val="24"/>
    </w:rPr>
  </w:style>
  <w:style w:type="paragraph" w:customStyle="1" w:styleId="Txt5">
    <w:name w:val="Txt5"/>
    <w:basedOn w:val="Normal"/>
    <w:qFormat/>
    <w:rsid w:val="009542D6"/>
    <w:pPr>
      <w:spacing w:line="288" w:lineRule="atLeast"/>
      <w:ind w:left="794"/>
      <w:jc w:val="both"/>
    </w:pPr>
    <w:rPr>
      <w:rFonts w:ascii="Calibri" w:hAnsi="Calibri" w:cs="Calibri"/>
      <w:sz w:val="24"/>
    </w:rPr>
  </w:style>
  <w:style w:type="paragraph" w:customStyle="1" w:styleId="Txt6">
    <w:name w:val="Txt6"/>
    <w:basedOn w:val="Normal"/>
    <w:qFormat/>
    <w:rsid w:val="009542D6"/>
    <w:pPr>
      <w:spacing w:line="288" w:lineRule="atLeast"/>
      <w:ind w:left="964"/>
      <w:jc w:val="both"/>
    </w:pPr>
    <w:rPr>
      <w:rFonts w:ascii="Calibri" w:hAnsi="Calibri" w:cs="Calibri"/>
      <w:sz w:val="24"/>
    </w:rPr>
  </w:style>
  <w:style w:type="paragraph" w:styleId="PargrafodaLista">
    <w:name w:val="List Paragraph"/>
    <w:basedOn w:val="Normal"/>
    <w:uiPriority w:val="34"/>
    <w:qFormat/>
    <w:rsid w:val="002A1BE7"/>
    <w:pPr>
      <w:ind w:left="720"/>
      <w:contextualSpacing/>
    </w:pPr>
  </w:style>
  <w:style w:type="paragraph" w:customStyle="1" w:styleId="Marc1">
    <w:name w:val="Marc1"/>
    <w:basedOn w:val="PargrafodaLista"/>
    <w:qFormat/>
    <w:rsid w:val="00B4552E"/>
    <w:pPr>
      <w:numPr>
        <w:numId w:val="9"/>
      </w:numPr>
      <w:spacing w:line="288" w:lineRule="atLeast"/>
      <w:ind w:left="284" w:hanging="284"/>
      <w:jc w:val="both"/>
    </w:pPr>
    <w:rPr>
      <w:sz w:val="24"/>
      <w:szCs w:val="24"/>
    </w:rPr>
  </w:style>
  <w:style w:type="paragraph" w:customStyle="1" w:styleId="Marc2">
    <w:name w:val="Marc2"/>
    <w:basedOn w:val="PargrafodaLista"/>
    <w:qFormat/>
    <w:rsid w:val="00B4552E"/>
    <w:pPr>
      <w:numPr>
        <w:numId w:val="10"/>
      </w:numPr>
      <w:spacing w:line="288" w:lineRule="atLeast"/>
      <w:jc w:val="both"/>
    </w:pPr>
    <w:rPr>
      <w:sz w:val="24"/>
      <w:szCs w:val="24"/>
    </w:rPr>
  </w:style>
  <w:style w:type="paragraph" w:customStyle="1" w:styleId="Marc3">
    <w:name w:val="Marc3"/>
    <w:basedOn w:val="PargrafodaLista"/>
    <w:qFormat/>
    <w:rsid w:val="00B4552E"/>
    <w:pPr>
      <w:numPr>
        <w:numId w:val="11"/>
      </w:numPr>
      <w:spacing w:line="288" w:lineRule="atLeast"/>
      <w:ind w:left="738" w:hanging="284"/>
      <w:jc w:val="both"/>
    </w:pPr>
    <w:rPr>
      <w:sz w:val="24"/>
      <w:szCs w:val="24"/>
    </w:rPr>
  </w:style>
  <w:style w:type="paragraph" w:customStyle="1" w:styleId="Marc4">
    <w:name w:val="Marc4"/>
    <w:basedOn w:val="PargrafodaLista"/>
    <w:qFormat/>
    <w:rsid w:val="00B4552E"/>
    <w:pPr>
      <w:numPr>
        <w:numId w:val="12"/>
      </w:numPr>
      <w:spacing w:line="288" w:lineRule="atLeast"/>
      <w:ind w:left="908" w:hanging="284"/>
      <w:jc w:val="both"/>
    </w:pPr>
    <w:rPr>
      <w:sz w:val="24"/>
      <w:szCs w:val="24"/>
    </w:rPr>
  </w:style>
  <w:style w:type="paragraph" w:customStyle="1" w:styleId="Marc5">
    <w:name w:val="Marc5"/>
    <w:basedOn w:val="PargrafodaLista"/>
    <w:qFormat/>
    <w:rsid w:val="00B4552E"/>
    <w:pPr>
      <w:numPr>
        <w:numId w:val="13"/>
      </w:numPr>
      <w:spacing w:line="288" w:lineRule="atLeast"/>
      <w:ind w:left="1078" w:hanging="284"/>
      <w:jc w:val="both"/>
    </w:pPr>
    <w:rPr>
      <w:sz w:val="24"/>
      <w:szCs w:val="24"/>
    </w:rPr>
  </w:style>
  <w:style w:type="paragraph" w:customStyle="1" w:styleId="Marc6">
    <w:name w:val="Marc6"/>
    <w:basedOn w:val="PargrafodaLista"/>
    <w:qFormat/>
    <w:rsid w:val="00B4552E"/>
    <w:pPr>
      <w:numPr>
        <w:numId w:val="7"/>
      </w:numPr>
      <w:spacing w:line="288" w:lineRule="atLeast"/>
      <w:ind w:left="1248" w:hanging="284"/>
      <w:jc w:val="both"/>
    </w:pPr>
    <w:rPr>
      <w:sz w:val="24"/>
      <w:szCs w:val="24"/>
    </w:rPr>
  </w:style>
  <w:style w:type="paragraph" w:customStyle="1" w:styleId="Leg1">
    <w:name w:val="Leg1"/>
    <w:basedOn w:val="Normal"/>
    <w:qFormat/>
    <w:rsid w:val="00EC2D03"/>
    <w:rPr>
      <w:sz w:val="24"/>
      <w:szCs w:val="24"/>
    </w:rPr>
  </w:style>
  <w:style w:type="paragraph" w:customStyle="1" w:styleId="Leg2">
    <w:name w:val="Leg2"/>
    <w:basedOn w:val="Normal"/>
    <w:qFormat/>
    <w:rsid w:val="00EC2D03"/>
    <w:pPr>
      <w:ind w:left="284"/>
    </w:pPr>
    <w:rPr>
      <w:sz w:val="24"/>
      <w:szCs w:val="24"/>
    </w:rPr>
  </w:style>
  <w:style w:type="paragraph" w:customStyle="1" w:styleId="Leg3">
    <w:name w:val="Leg3"/>
    <w:basedOn w:val="Normal"/>
    <w:qFormat/>
    <w:rsid w:val="00EC2D03"/>
    <w:pPr>
      <w:ind w:left="454"/>
    </w:pPr>
    <w:rPr>
      <w:sz w:val="24"/>
      <w:szCs w:val="24"/>
    </w:rPr>
  </w:style>
  <w:style w:type="paragraph" w:customStyle="1" w:styleId="Leg4">
    <w:name w:val="Leg4"/>
    <w:basedOn w:val="Normal"/>
    <w:qFormat/>
    <w:rsid w:val="00EC2D03"/>
    <w:pPr>
      <w:ind w:left="624"/>
    </w:pPr>
    <w:rPr>
      <w:sz w:val="24"/>
      <w:szCs w:val="24"/>
    </w:rPr>
  </w:style>
  <w:style w:type="paragraph" w:customStyle="1" w:styleId="Leg5">
    <w:name w:val="Leg5"/>
    <w:basedOn w:val="Normal"/>
    <w:qFormat/>
    <w:rsid w:val="00EC2D03"/>
    <w:pPr>
      <w:ind w:left="794"/>
    </w:pPr>
    <w:rPr>
      <w:sz w:val="24"/>
      <w:szCs w:val="24"/>
    </w:rPr>
  </w:style>
  <w:style w:type="paragraph" w:customStyle="1" w:styleId="Leg6">
    <w:name w:val="Leg6"/>
    <w:basedOn w:val="Normal"/>
    <w:qFormat/>
    <w:rsid w:val="00EC2D03"/>
    <w:pPr>
      <w:ind w:left="964"/>
    </w:pPr>
    <w:rPr>
      <w:sz w:val="24"/>
      <w:szCs w:val="24"/>
    </w:rPr>
  </w:style>
  <w:style w:type="paragraph" w:styleId="Legenda">
    <w:name w:val="caption"/>
    <w:basedOn w:val="Normal"/>
    <w:next w:val="Normal"/>
    <w:uiPriority w:val="35"/>
    <w:semiHidden/>
    <w:qFormat/>
    <w:rsid w:val="00706E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706E0B"/>
    <w:pPr>
      <w:spacing w:after="0"/>
    </w:pPr>
  </w:style>
  <w:style w:type="character" w:styleId="TextodoEspaoReservado">
    <w:name w:val="Placeholder Text"/>
    <w:basedOn w:val="Fontepargpadro"/>
    <w:uiPriority w:val="99"/>
    <w:semiHidden/>
    <w:rsid w:val="00496163"/>
    <w:rPr>
      <w:color w:val="808080"/>
    </w:rPr>
  </w:style>
  <w:style w:type="paragraph" w:customStyle="1" w:styleId="xl24">
    <w:name w:val="xl24"/>
    <w:basedOn w:val="Normal"/>
    <w:rsid w:val="00172A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526FC"/>
    <w:pPr>
      <w:tabs>
        <w:tab w:val="right" w:pos="2592"/>
        <w:tab w:val="right" w:pos="3744"/>
        <w:tab w:val="right" w:pos="4608"/>
        <w:tab w:val="right" w:pos="5472"/>
        <w:tab w:val="right" w:pos="6480"/>
        <w:tab w:val="right" w:pos="7344"/>
        <w:tab w:val="right" w:pos="8208"/>
        <w:tab w:val="right" w:pos="9216"/>
        <w:tab w:val="right" w:pos="10224"/>
        <w:tab w:val="right" w:pos="1080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526FC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264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264E0"/>
  </w:style>
  <w:style w:type="character" w:customStyle="1" w:styleId="PhoenixSourceLabelChar">
    <w:name w:val="Phoenix Source Label Char"/>
    <w:basedOn w:val="Fontepargpadro"/>
    <w:link w:val="PhoenixSourceLabel"/>
    <w:locked/>
    <w:rsid w:val="001264E0"/>
    <w:rPr>
      <w:b/>
    </w:rPr>
  </w:style>
  <w:style w:type="paragraph" w:customStyle="1" w:styleId="PhoenixSourceLabel">
    <w:name w:val="Phoenix Source Label"/>
    <w:basedOn w:val="Normal"/>
    <w:link w:val="PhoenixSourceLabelChar"/>
    <w:rsid w:val="001264E0"/>
    <w:rPr>
      <w:b/>
    </w:rPr>
  </w:style>
  <w:style w:type="character" w:customStyle="1" w:styleId="PhoenixFigureLabelChar">
    <w:name w:val="Phoenix Figure Label Char"/>
    <w:basedOn w:val="Fontepargpadro"/>
    <w:link w:val="PhoenixFigureLabel"/>
    <w:locked/>
    <w:rsid w:val="001264E0"/>
    <w:rPr>
      <w:b/>
    </w:rPr>
  </w:style>
  <w:style w:type="paragraph" w:customStyle="1" w:styleId="PhoenixFigureLabel">
    <w:name w:val="Phoenix Figure Label"/>
    <w:basedOn w:val="Normal"/>
    <w:link w:val="PhoenixFigureLabelChar"/>
    <w:rsid w:val="001264E0"/>
    <w:rPr>
      <w:b/>
    </w:rPr>
  </w:style>
  <w:style w:type="character" w:customStyle="1" w:styleId="PhoenixTextChar">
    <w:name w:val="Phoenix Text Char"/>
    <w:basedOn w:val="Fontepargpadro"/>
    <w:link w:val="PhoenixText"/>
    <w:locked/>
    <w:rsid w:val="001264E0"/>
    <w:rPr>
      <w:rFonts w:ascii="Courier New" w:hAnsi="Courier New" w:cs="Courier New"/>
      <w:sz w:val="18"/>
    </w:rPr>
  </w:style>
  <w:style w:type="paragraph" w:customStyle="1" w:styleId="PhoenixText">
    <w:name w:val="Phoenix Text"/>
    <w:basedOn w:val="Normal"/>
    <w:link w:val="PhoenixTextChar"/>
    <w:rsid w:val="001264E0"/>
    <w:rPr>
      <w:rFonts w:ascii="Courier New" w:hAnsi="Courier New" w:cs="Courier New"/>
      <w:sz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28D7"/>
    <w:pPr>
      <w:outlineLvl w:val="9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Body Text 2" w:uiPriority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semiHidden/>
    <w:qFormat/>
    <w:rsid w:val="001264E0"/>
  </w:style>
  <w:style w:type="paragraph" w:styleId="Ttulo1">
    <w:name w:val="heading 1"/>
    <w:basedOn w:val="Normal"/>
    <w:next w:val="Normal"/>
    <w:link w:val="Ttulo1Char"/>
    <w:uiPriority w:val="9"/>
    <w:semiHidden/>
    <w:qFormat/>
    <w:rsid w:val="00A10E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A10E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A10E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A10E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A10E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A10E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semiHidden/>
    <w:rsid w:val="0036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5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5B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5B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5BA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5B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Tit1">
    <w:name w:val="Tit1"/>
    <w:basedOn w:val="Ttulo1"/>
    <w:qFormat/>
    <w:rsid w:val="00BC3BE8"/>
    <w:pPr>
      <w:numPr>
        <w:numId w:val="3"/>
      </w:numPr>
      <w:spacing w:before="0" w:after="200" w:line="384" w:lineRule="atLeast"/>
      <w:ind w:left="414" w:hanging="414"/>
    </w:pPr>
    <w:rPr>
      <w:rFonts w:ascii="Calibri" w:hAnsi="Calibri"/>
      <w:color w:val="000000" w:themeColor="text1"/>
      <w:sz w:val="32"/>
    </w:rPr>
  </w:style>
  <w:style w:type="paragraph" w:customStyle="1" w:styleId="Tit2">
    <w:name w:val="Tit2"/>
    <w:basedOn w:val="Ttulo2"/>
    <w:qFormat/>
    <w:rsid w:val="00BC3BE8"/>
    <w:pPr>
      <w:numPr>
        <w:ilvl w:val="1"/>
        <w:numId w:val="4"/>
      </w:numPr>
      <w:spacing w:before="0" w:after="200" w:line="288" w:lineRule="atLeast"/>
    </w:pPr>
    <w:rPr>
      <w:rFonts w:ascii="Calibri" w:hAnsi="Calibri" w:cs="Calibri"/>
      <w:color w:val="000000" w:themeColor="text1"/>
      <w:sz w:val="28"/>
      <w:szCs w:val="28"/>
      <w:lang w:val="en-US"/>
    </w:rPr>
  </w:style>
  <w:style w:type="paragraph" w:customStyle="1" w:styleId="Tit3">
    <w:name w:val="Tit3"/>
    <w:basedOn w:val="Ttulo3"/>
    <w:qFormat/>
    <w:rsid w:val="00BC3BE8"/>
    <w:pPr>
      <w:numPr>
        <w:ilvl w:val="2"/>
        <w:numId w:val="3"/>
      </w:numPr>
      <w:spacing w:before="0" w:after="200" w:line="288" w:lineRule="atLeast"/>
      <w:ind w:left="454"/>
    </w:pPr>
    <w:rPr>
      <w:rFonts w:ascii="Calibri" w:hAnsi="Calibri" w:cs="Calibri"/>
      <w:color w:val="000000" w:themeColor="text1"/>
      <w:sz w:val="28"/>
      <w:szCs w:val="28"/>
      <w:lang w:val="en-US"/>
    </w:rPr>
  </w:style>
  <w:style w:type="paragraph" w:customStyle="1" w:styleId="Tit4">
    <w:name w:val="Tit4"/>
    <w:basedOn w:val="Ttulo4"/>
    <w:qFormat/>
    <w:rsid w:val="00BC3BE8"/>
    <w:pPr>
      <w:numPr>
        <w:ilvl w:val="3"/>
        <w:numId w:val="5"/>
      </w:numPr>
      <w:spacing w:before="0" w:after="200" w:line="288" w:lineRule="atLeast"/>
      <w:ind w:left="1662" w:hanging="1038"/>
    </w:pPr>
    <w:rPr>
      <w:rFonts w:ascii="Calibri" w:hAnsi="Calibri" w:cs="Calibri"/>
      <w:i w:val="0"/>
      <w:color w:val="000000" w:themeColor="text1"/>
      <w:sz w:val="28"/>
      <w:szCs w:val="28"/>
      <w:lang w:val="en-US"/>
    </w:rPr>
  </w:style>
  <w:style w:type="paragraph" w:customStyle="1" w:styleId="Tit5">
    <w:name w:val="Tit5"/>
    <w:basedOn w:val="Ttulo5"/>
    <w:qFormat/>
    <w:rsid w:val="00BC3BE8"/>
    <w:pPr>
      <w:numPr>
        <w:ilvl w:val="4"/>
        <w:numId w:val="3"/>
      </w:numPr>
      <w:spacing w:before="0" w:after="200" w:line="288" w:lineRule="atLeast"/>
      <w:ind w:left="2030" w:hanging="1236"/>
    </w:pPr>
    <w:rPr>
      <w:rFonts w:ascii="Calibri" w:hAnsi="Calibri" w:cs="Calibri"/>
      <w:b/>
      <w:color w:val="000000" w:themeColor="text1"/>
      <w:sz w:val="28"/>
      <w:szCs w:val="28"/>
      <w:lang w:val="en-US"/>
    </w:rPr>
  </w:style>
  <w:style w:type="paragraph" w:customStyle="1" w:styleId="Tit6">
    <w:name w:val="Tit6"/>
    <w:basedOn w:val="Ttulo6"/>
    <w:qFormat/>
    <w:rsid w:val="00F2500F"/>
    <w:pPr>
      <w:numPr>
        <w:ilvl w:val="5"/>
        <w:numId w:val="6"/>
      </w:numPr>
      <w:spacing w:before="0" w:after="200" w:line="288" w:lineRule="atLeast"/>
      <w:ind w:left="2410" w:hanging="1446"/>
    </w:pPr>
    <w:rPr>
      <w:rFonts w:ascii="Calibri" w:hAnsi="Calibri" w:cs="Calibri"/>
      <w:b/>
      <w:i w:val="0"/>
      <w:color w:val="000000" w:themeColor="text1"/>
      <w:sz w:val="28"/>
      <w:szCs w:val="28"/>
      <w:lang w:val="en-US"/>
    </w:rPr>
  </w:style>
  <w:style w:type="table" w:styleId="Tabelacomgrade">
    <w:name w:val="Table Grid"/>
    <w:basedOn w:val="Tabelanormal"/>
    <w:uiPriority w:val="59"/>
    <w:rsid w:val="00CD546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95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5BA4"/>
  </w:style>
  <w:style w:type="paragraph" w:styleId="Rodap">
    <w:name w:val="footer"/>
    <w:basedOn w:val="Normal"/>
    <w:link w:val="RodapChar"/>
    <w:uiPriority w:val="99"/>
    <w:semiHidden/>
    <w:rsid w:val="00954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65BA4"/>
  </w:style>
  <w:style w:type="paragraph" w:styleId="Textodebalo">
    <w:name w:val="Balloon Text"/>
    <w:basedOn w:val="Normal"/>
    <w:link w:val="TextodebaloChar"/>
    <w:uiPriority w:val="99"/>
    <w:semiHidden/>
    <w:unhideWhenUsed/>
    <w:rsid w:val="00954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42D6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/>
    </w:pPr>
  </w:style>
  <w:style w:type="paragraph" w:styleId="Sumrio2">
    <w:name w:val="toc 2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284"/>
      <w:contextualSpacing/>
    </w:pPr>
  </w:style>
  <w:style w:type="paragraph" w:styleId="Sumrio3">
    <w:name w:val="toc 3"/>
    <w:basedOn w:val="Normal"/>
    <w:next w:val="Normal"/>
    <w:autoRedefine/>
    <w:uiPriority w:val="39"/>
    <w:rsid w:val="00F46868"/>
    <w:pPr>
      <w:tabs>
        <w:tab w:val="right" w:leader="dot" w:pos="10194"/>
      </w:tabs>
      <w:spacing w:after="120" w:line="240" w:lineRule="auto"/>
      <w:ind w:left="1134" w:hanging="680"/>
      <w:contextualSpacing/>
      <w:jc w:val="both"/>
    </w:pPr>
  </w:style>
  <w:style w:type="paragraph" w:styleId="Sumrio4">
    <w:name w:val="toc 4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624"/>
      <w:contextualSpacing/>
    </w:pPr>
  </w:style>
  <w:style w:type="paragraph" w:styleId="Sumrio5">
    <w:name w:val="toc 5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794"/>
      <w:contextualSpacing/>
    </w:pPr>
  </w:style>
  <w:style w:type="paragraph" w:styleId="Sumrio6">
    <w:name w:val="toc 6"/>
    <w:basedOn w:val="Normal"/>
    <w:next w:val="Normal"/>
    <w:autoRedefine/>
    <w:uiPriority w:val="39"/>
    <w:rsid w:val="0031239B"/>
    <w:pPr>
      <w:tabs>
        <w:tab w:val="right" w:leader="dot" w:pos="10194"/>
      </w:tabs>
      <w:spacing w:after="120" w:line="240" w:lineRule="auto"/>
      <w:ind w:left="964"/>
      <w:contextualSpacing/>
    </w:pPr>
  </w:style>
  <w:style w:type="character" w:styleId="Hyperlink">
    <w:name w:val="Hyperlink"/>
    <w:basedOn w:val="Fontepargpadro"/>
    <w:uiPriority w:val="99"/>
    <w:rsid w:val="009542D6"/>
    <w:rPr>
      <w:color w:val="0000FF" w:themeColor="hyperlink"/>
      <w:u w:val="single"/>
    </w:rPr>
  </w:style>
  <w:style w:type="paragraph" w:customStyle="1" w:styleId="Txt1">
    <w:name w:val="Txt1"/>
    <w:basedOn w:val="Normal"/>
    <w:qFormat/>
    <w:rsid w:val="009542D6"/>
    <w:pPr>
      <w:spacing w:line="288" w:lineRule="atLeast"/>
      <w:jc w:val="both"/>
    </w:pPr>
    <w:rPr>
      <w:rFonts w:ascii="Calibri" w:hAnsi="Calibri" w:cs="Calibri"/>
      <w:sz w:val="24"/>
    </w:rPr>
  </w:style>
  <w:style w:type="paragraph" w:customStyle="1" w:styleId="Txt2">
    <w:name w:val="Txt2"/>
    <w:basedOn w:val="Normal"/>
    <w:qFormat/>
    <w:rsid w:val="009542D6"/>
    <w:pPr>
      <w:spacing w:line="288" w:lineRule="atLeast"/>
      <w:ind w:left="284"/>
      <w:jc w:val="both"/>
    </w:pPr>
    <w:rPr>
      <w:rFonts w:ascii="Calibri" w:hAnsi="Calibri" w:cs="Calibri"/>
      <w:sz w:val="24"/>
    </w:rPr>
  </w:style>
  <w:style w:type="paragraph" w:customStyle="1" w:styleId="Txt3">
    <w:name w:val="Txt3"/>
    <w:basedOn w:val="Normal"/>
    <w:qFormat/>
    <w:rsid w:val="009542D6"/>
    <w:pPr>
      <w:spacing w:line="288" w:lineRule="atLeast"/>
      <w:ind w:left="454"/>
      <w:jc w:val="both"/>
    </w:pPr>
    <w:rPr>
      <w:rFonts w:ascii="Calibri" w:hAnsi="Calibri" w:cs="Calibri"/>
      <w:sz w:val="24"/>
    </w:rPr>
  </w:style>
  <w:style w:type="paragraph" w:customStyle="1" w:styleId="Txt4">
    <w:name w:val="Txt4"/>
    <w:basedOn w:val="Normal"/>
    <w:qFormat/>
    <w:rsid w:val="009542D6"/>
    <w:pPr>
      <w:spacing w:line="288" w:lineRule="atLeast"/>
      <w:ind w:left="624"/>
      <w:jc w:val="both"/>
    </w:pPr>
    <w:rPr>
      <w:rFonts w:ascii="Calibri" w:hAnsi="Calibri" w:cs="Calibri"/>
      <w:sz w:val="24"/>
    </w:rPr>
  </w:style>
  <w:style w:type="paragraph" w:customStyle="1" w:styleId="Txt5">
    <w:name w:val="Txt5"/>
    <w:basedOn w:val="Normal"/>
    <w:qFormat/>
    <w:rsid w:val="009542D6"/>
    <w:pPr>
      <w:spacing w:line="288" w:lineRule="atLeast"/>
      <w:ind w:left="794"/>
      <w:jc w:val="both"/>
    </w:pPr>
    <w:rPr>
      <w:rFonts w:ascii="Calibri" w:hAnsi="Calibri" w:cs="Calibri"/>
      <w:sz w:val="24"/>
    </w:rPr>
  </w:style>
  <w:style w:type="paragraph" w:customStyle="1" w:styleId="Txt6">
    <w:name w:val="Txt6"/>
    <w:basedOn w:val="Normal"/>
    <w:qFormat/>
    <w:rsid w:val="009542D6"/>
    <w:pPr>
      <w:spacing w:line="288" w:lineRule="atLeast"/>
      <w:ind w:left="964"/>
      <w:jc w:val="both"/>
    </w:pPr>
    <w:rPr>
      <w:rFonts w:ascii="Calibri" w:hAnsi="Calibri" w:cs="Calibri"/>
      <w:sz w:val="24"/>
    </w:rPr>
  </w:style>
  <w:style w:type="paragraph" w:styleId="PargrafodaLista">
    <w:name w:val="List Paragraph"/>
    <w:basedOn w:val="Normal"/>
    <w:uiPriority w:val="34"/>
    <w:qFormat/>
    <w:rsid w:val="002A1BE7"/>
    <w:pPr>
      <w:ind w:left="720"/>
      <w:contextualSpacing/>
    </w:pPr>
  </w:style>
  <w:style w:type="paragraph" w:customStyle="1" w:styleId="Marc1">
    <w:name w:val="Marc1"/>
    <w:basedOn w:val="PargrafodaLista"/>
    <w:qFormat/>
    <w:rsid w:val="00B4552E"/>
    <w:pPr>
      <w:numPr>
        <w:numId w:val="9"/>
      </w:numPr>
      <w:spacing w:line="288" w:lineRule="atLeast"/>
      <w:ind w:left="284" w:hanging="284"/>
      <w:jc w:val="both"/>
    </w:pPr>
    <w:rPr>
      <w:sz w:val="24"/>
      <w:szCs w:val="24"/>
    </w:rPr>
  </w:style>
  <w:style w:type="paragraph" w:customStyle="1" w:styleId="Marc2">
    <w:name w:val="Marc2"/>
    <w:basedOn w:val="PargrafodaLista"/>
    <w:qFormat/>
    <w:rsid w:val="00B4552E"/>
    <w:pPr>
      <w:numPr>
        <w:numId w:val="10"/>
      </w:numPr>
      <w:spacing w:line="288" w:lineRule="atLeast"/>
      <w:jc w:val="both"/>
    </w:pPr>
    <w:rPr>
      <w:sz w:val="24"/>
      <w:szCs w:val="24"/>
    </w:rPr>
  </w:style>
  <w:style w:type="paragraph" w:customStyle="1" w:styleId="Marc3">
    <w:name w:val="Marc3"/>
    <w:basedOn w:val="PargrafodaLista"/>
    <w:qFormat/>
    <w:rsid w:val="00B4552E"/>
    <w:pPr>
      <w:numPr>
        <w:numId w:val="11"/>
      </w:numPr>
      <w:spacing w:line="288" w:lineRule="atLeast"/>
      <w:ind w:left="738" w:hanging="284"/>
      <w:jc w:val="both"/>
    </w:pPr>
    <w:rPr>
      <w:sz w:val="24"/>
      <w:szCs w:val="24"/>
    </w:rPr>
  </w:style>
  <w:style w:type="paragraph" w:customStyle="1" w:styleId="Marc4">
    <w:name w:val="Marc4"/>
    <w:basedOn w:val="PargrafodaLista"/>
    <w:qFormat/>
    <w:rsid w:val="00B4552E"/>
    <w:pPr>
      <w:numPr>
        <w:numId w:val="12"/>
      </w:numPr>
      <w:spacing w:line="288" w:lineRule="atLeast"/>
      <w:ind w:left="908" w:hanging="284"/>
      <w:jc w:val="both"/>
    </w:pPr>
    <w:rPr>
      <w:sz w:val="24"/>
      <w:szCs w:val="24"/>
    </w:rPr>
  </w:style>
  <w:style w:type="paragraph" w:customStyle="1" w:styleId="Marc5">
    <w:name w:val="Marc5"/>
    <w:basedOn w:val="PargrafodaLista"/>
    <w:qFormat/>
    <w:rsid w:val="00B4552E"/>
    <w:pPr>
      <w:numPr>
        <w:numId w:val="13"/>
      </w:numPr>
      <w:spacing w:line="288" w:lineRule="atLeast"/>
      <w:ind w:left="1078" w:hanging="284"/>
      <w:jc w:val="both"/>
    </w:pPr>
    <w:rPr>
      <w:sz w:val="24"/>
      <w:szCs w:val="24"/>
    </w:rPr>
  </w:style>
  <w:style w:type="paragraph" w:customStyle="1" w:styleId="Marc6">
    <w:name w:val="Marc6"/>
    <w:basedOn w:val="PargrafodaLista"/>
    <w:qFormat/>
    <w:rsid w:val="00B4552E"/>
    <w:pPr>
      <w:numPr>
        <w:numId w:val="7"/>
      </w:numPr>
      <w:spacing w:line="288" w:lineRule="atLeast"/>
      <w:ind w:left="1248" w:hanging="284"/>
      <w:jc w:val="both"/>
    </w:pPr>
    <w:rPr>
      <w:sz w:val="24"/>
      <w:szCs w:val="24"/>
    </w:rPr>
  </w:style>
  <w:style w:type="paragraph" w:customStyle="1" w:styleId="Leg1">
    <w:name w:val="Leg1"/>
    <w:basedOn w:val="Normal"/>
    <w:qFormat/>
    <w:rsid w:val="00EC2D03"/>
    <w:rPr>
      <w:sz w:val="24"/>
      <w:szCs w:val="24"/>
    </w:rPr>
  </w:style>
  <w:style w:type="paragraph" w:customStyle="1" w:styleId="Leg2">
    <w:name w:val="Leg2"/>
    <w:basedOn w:val="Normal"/>
    <w:qFormat/>
    <w:rsid w:val="00EC2D03"/>
    <w:pPr>
      <w:ind w:left="284"/>
    </w:pPr>
    <w:rPr>
      <w:sz w:val="24"/>
      <w:szCs w:val="24"/>
    </w:rPr>
  </w:style>
  <w:style w:type="paragraph" w:customStyle="1" w:styleId="Leg3">
    <w:name w:val="Leg3"/>
    <w:basedOn w:val="Normal"/>
    <w:qFormat/>
    <w:rsid w:val="00EC2D03"/>
    <w:pPr>
      <w:ind w:left="454"/>
    </w:pPr>
    <w:rPr>
      <w:sz w:val="24"/>
      <w:szCs w:val="24"/>
    </w:rPr>
  </w:style>
  <w:style w:type="paragraph" w:customStyle="1" w:styleId="Leg4">
    <w:name w:val="Leg4"/>
    <w:basedOn w:val="Normal"/>
    <w:qFormat/>
    <w:rsid w:val="00EC2D03"/>
    <w:pPr>
      <w:ind w:left="624"/>
    </w:pPr>
    <w:rPr>
      <w:sz w:val="24"/>
      <w:szCs w:val="24"/>
    </w:rPr>
  </w:style>
  <w:style w:type="paragraph" w:customStyle="1" w:styleId="Leg5">
    <w:name w:val="Leg5"/>
    <w:basedOn w:val="Normal"/>
    <w:qFormat/>
    <w:rsid w:val="00EC2D03"/>
    <w:pPr>
      <w:ind w:left="794"/>
    </w:pPr>
    <w:rPr>
      <w:sz w:val="24"/>
      <w:szCs w:val="24"/>
    </w:rPr>
  </w:style>
  <w:style w:type="paragraph" w:customStyle="1" w:styleId="Leg6">
    <w:name w:val="Leg6"/>
    <w:basedOn w:val="Normal"/>
    <w:qFormat/>
    <w:rsid w:val="00EC2D03"/>
    <w:pPr>
      <w:ind w:left="964"/>
    </w:pPr>
    <w:rPr>
      <w:sz w:val="24"/>
      <w:szCs w:val="24"/>
    </w:rPr>
  </w:style>
  <w:style w:type="paragraph" w:styleId="Legenda">
    <w:name w:val="caption"/>
    <w:basedOn w:val="Normal"/>
    <w:next w:val="Normal"/>
    <w:uiPriority w:val="35"/>
    <w:semiHidden/>
    <w:qFormat/>
    <w:rsid w:val="00706E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rsid w:val="00706E0B"/>
    <w:pPr>
      <w:spacing w:after="0"/>
    </w:pPr>
  </w:style>
  <w:style w:type="character" w:styleId="TextodoEspaoReservado">
    <w:name w:val="Placeholder Text"/>
    <w:basedOn w:val="Fontepargpadro"/>
    <w:uiPriority w:val="99"/>
    <w:semiHidden/>
    <w:rsid w:val="00496163"/>
    <w:rPr>
      <w:color w:val="808080"/>
    </w:rPr>
  </w:style>
  <w:style w:type="paragraph" w:customStyle="1" w:styleId="xl24">
    <w:name w:val="xl24"/>
    <w:basedOn w:val="Normal"/>
    <w:rsid w:val="00172A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526FC"/>
    <w:pPr>
      <w:tabs>
        <w:tab w:val="right" w:pos="2592"/>
        <w:tab w:val="right" w:pos="3744"/>
        <w:tab w:val="right" w:pos="4608"/>
        <w:tab w:val="right" w:pos="5472"/>
        <w:tab w:val="right" w:pos="6480"/>
        <w:tab w:val="right" w:pos="7344"/>
        <w:tab w:val="right" w:pos="8208"/>
        <w:tab w:val="right" w:pos="9216"/>
        <w:tab w:val="right" w:pos="10224"/>
        <w:tab w:val="right" w:pos="10800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526FC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1264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264E0"/>
  </w:style>
  <w:style w:type="character" w:customStyle="1" w:styleId="PhoenixSourceLabelChar">
    <w:name w:val="Phoenix Source Label Char"/>
    <w:basedOn w:val="Fontepargpadro"/>
    <w:link w:val="PhoenixSourceLabel"/>
    <w:locked/>
    <w:rsid w:val="001264E0"/>
    <w:rPr>
      <w:b/>
    </w:rPr>
  </w:style>
  <w:style w:type="paragraph" w:customStyle="1" w:styleId="PhoenixSourceLabel">
    <w:name w:val="Phoenix Source Label"/>
    <w:basedOn w:val="Normal"/>
    <w:link w:val="PhoenixSourceLabelChar"/>
    <w:rsid w:val="001264E0"/>
    <w:rPr>
      <w:b/>
    </w:rPr>
  </w:style>
  <w:style w:type="character" w:customStyle="1" w:styleId="PhoenixFigureLabelChar">
    <w:name w:val="Phoenix Figure Label Char"/>
    <w:basedOn w:val="Fontepargpadro"/>
    <w:link w:val="PhoenixFigureLabel"/>
    <w:locked/>
    <w:rsid w:val="001264E0"/>
    <w:rPr>
      <w:b/>
    </w:rPr>
  </w:style>
  <w:style w:type="paragraph" w:customStyle="1" w:styleId="PhoenixFigureLabel">
    <w:name w:val="Phoenix Figure Label"/>
    <w:basedOn w:val="Normal"/>
    <w:link w:val="PhoenixFigureLabelChar"/>
    <w:rsid w:val="001264E0"/>
    <w:rPr>
      <w:b/>
    </w:rPr>
  </w:style>
  <w:style w:type="character" w:customStyle="1" w:styleId="PhoenixTextChar">
    <w:name w:val="Phoenix Text Char"/>
    <w:basedOn w:val="Fontepargpadro"/>
    <w:link w:val="PhoenixText"/>
    <w:locked/>
    <w:rsid w:val="001264E0"/>
    <w:rPr>
      <w:rFonts w:ascii="Courier New" w:hAnsi="Courier New" w:cs="Courier New"/>
      <w:sz w:val="18"/>
    </w:rPr>
  </w:style>
  <w:style w:type="paragraph" w:customStyle="1" w:styleId="PhoenixText">
    <w:name w:val="Phoenix Text"/>
    <w:basedOn w:val="Normal"/>
    <w:link w:val="PhoenixTextChar"/>
    <w:rsid w:val="001264E0"/>
    <w:rPr>
      <w:rFonts w:ascii="Courier New" w:hAnsi="Courier New" w:cs="Courier New"/>
      <w:sz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728D7"/>
    <w:pPr>
      <w:outlineLvl w:val="9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_Relatorio\06%20-%20Modelo%20Estat&#237;stico%20(crossover%202x2)%20-%20Vers&#227;o%202_3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8F3D-5080-443B-82F2-E38A943F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06 - Modelo Estatístico (crossover 2x2) - Versão 2_3.dotm</Template>
  <TotalTime>19</TotalTime>
  <Pages>21</Pages>
  <Words>2722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CETER</dc:creator>
  <cp:lastModifiedBy>Marcelo.Angelo</cp:lastModifiedBy>
  <cp:revision>7</cp:revision>
  <cp:lastPrinted>2015-02-04T13:38:00Z</cp:lastPrinted>
  <dcterms:created xsi:type="dcterms:W3CDTF">2015-03-17T17:03:00Z</dcterms:created>
  <dcterms:modified xsi:type="dcterms:W3CDTF">2016-06-28T19:21:00Z</dcterms:modified>
</cp:coreProperties>
</file>