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4147" w14:textId="77693FF7" w:rsidR="0037797A" w:rsidRDefault="0037797A" w:rsidP="00377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4CE3C7" w14:textId="094B7D97" w:rsidR="00157C1D" w:rsidRPr="009503C9" w:rsidRDefault="00E23EA0" w:rsidP="007858A9">
      <w:pPr>
        <w:pStyle w:val="PargrafodaLista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03C9">
        <w:rPr>
          <w:rFonts w:ascii="Times New Roman" w:hAnsi="Times New Roman"/>
          <w:b/>
          <w:sz w:val="24"/>
          <w:szCs w:val="24"/>
        </w:rPr>
        <w:t xml:space="preserve">Modelo de declaração e identificação do estudo de </w:t>
      </w:r>
      <w:proofErr w:type="spellStart"/>
      <w:r w:rsidRPr="009503C9">
        <w:rPr>
          <w:rFonts w:ascii="Times New Roman" w:hAnsi="Times New Roman"/>
          <w:b/>
          <w:sz w:val="24"/>
          <w:szCs w:val="24"/>
        </w:rPr>
        <w:t>bioisenção</w:t>
      </w:r>
      <w:proofErr w:type="spellEnd"/>
      <w:r w:rsidRPr="009503C9">
        <w:rPr>
          <w:rFonts w:ascii="Times New Roman" w:hAnsi="Times New Roman"/>
          <w:b/>
          <w:sz w:val="24"/>
          <w:szCs w:val="24"/>
        </w:rPr>
        <w:t xml:space="preserve"> pelo SCB </w:t>
      </w:r>
    </w:p>
    <w:p w14:paraId="7D463E90" w14:textId="4EA63E0E" w:rsidR="00157C1D" w:rsidRPr="009503C9" w:rsidRDefault="0037797A" w:rsidP="0039605E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9">
        <w:rPr>
          <w:rFonts w:ascii="Times New Roman" w:hAnsi="Times New Roman" w:cs="Times New Roman"/>
          <w:sz w:val="24"/>
          <w:szCs w:val="24"/>
        </w:rPr>
        <w:t xml:space="preserve">Declaramos que esse expediente, relativo ao processo 25351.XXXXXX/XXXX-XX, expediente XXXXXX/XX-X, contém os dados para solicitação de </w:t>
      </w:r>
      <w:proofErr w:type="spellStart"/>
      <w:r w:rsidRPr="009503C9">
        <w:rPr>
          <w:rFonts w:ascii="Times New Roman" w:hAnsi="Times New Roman" w:cs="Times New Roman"/>
          <w:sz w:val="24"/>
          <w:szCs w:val="24"/>
        </w:rPr>
        <w:t>bioisenção</w:t>
      </w:r>
      <w:proofErr w:type="spellEnd"/>
      <w:r w:rsidRPr="009503C9">
        <w:rPr>
          <w:rFonts w:ascii="Times New Roman" w:hAnsi="Times New Roman" w:cs="Times New Roman"/>
          <w:sz w:val="24"/>
          <w:szCs w:val="24"/>
        </w:rPr>
        <w:t xml:space="preserve"> baseada no sistema de classificação biofarmacêutica conforme descrito abaixo:</w:t>
      </w:r>
    </w:p>
    <w:tbl>
      <w:tblPr>
        <w:tblW w:w="8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8"/>
        <w:gridCol w:w="4288"/>
      </w:tblGrid>
      <w:tr w:rsidR="00A53228" w:rsidRPr="009503C9" w14:paraId="0E201CE1" w14:textId="41B2F3F4" w:rsidTr="00A53228">
        <w:trPr>
          <w:trHeight w:val="473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0B44" w14:textId="375C0D9E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 Princípio ativo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AEF0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14F8E137" w14:textId="5154D1C0" w:rsidTr="00DA4D19">
        <w:trPr>
          <w:trHeight w:val="713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2C2F" w14:textId="5A114E82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 Forma farmacêutica e concentração</w:t>
            </w:r>
            <w:r w:rsidR="00DA4D19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 medicamento teste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52A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0CB641AD" w14:textId="1370241D" w:rsidTr="00A53228">
        <w:trPr>
          <w:trHeight w:val="362"/>
        </w:trPr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1692" w14:textId="2CF911B8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3. Medicamento </w:t>
            </w:r>
            <w:r w:rsidR="00DA4D19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comparador</w:t>
            </w:r>
          </w:p>
        </w:tc>
      </w:tr>
      <w:tr w:rsidR="00A53228" w:rsidRPr="009503C9" w14:paraId="234A19C7" w14:textId="77777777" w:rsidTr="00A53228">
        <w:trPr>
          <w:trHeight w:val="409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C1AF" w14:textId="6C83CD68" w:rsidR="00A53228" w:rsidRPr="009503C9" w:rsidRDefault="00A53228" w:rsidP="00157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3.1 Nome comercial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23E7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A4D19" w:rsidRPr="009503C9" w14:paraId="60894513" w14:textId="77777777" w:rsidTr="00A53228">
        <w:trPr>
          <w:trHeight w:val="409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DD8" w14:textId="5DDEE410" w:rsidR="00DA4D19" w:rsidRPr="009503C9" w:rsidRDefault="00DA4D19" w:rsidP="00157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 Forma farmacêutica e concentração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5ABF" w14:textId="77777777" w:rsidR="00DA4D19" w:rsidRPr="009503C9" w:rsidRDefault="00DA4D19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4BA8F2B2" w14:textId="77777777" w:rsidTr="00A53228">
        <w:trPr>
          <w:trHeight w:val="416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FCB2" w14:textId="30599193" w:rsidR="00A53228" w:rsidRPr="009503C9" w:rsidRDefault="00A53228" w:rsidP="00157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</w:t>
            </w:r>
            <w:r w:rsidR="00DA4D19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Fabricante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9A1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1FEB57CF" w14:textId="77777777" w:rsidTr="00A53228">
        <w:trPr>
          <w:trHeight w:val="408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E4FF" w14:textId="67FDE3E9" w:rsidR="00A53228" w:rsidRPr="009503C9" w:rsidRDefault="00A53228" w:rsidP="00157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</w:t>
            </w:r>
            <w:r w:rsidR="00DA4D19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Local de fabricação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03DE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3C986F15" w14:textId="603CB50E" w:rsidTr="00A53228">
        <w:trPr>
          <w:trHeight w:val="473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4185" w14:textId="70642CD9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 Código do estudo de solubilidade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C802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4072DFDC" w14:textId="16D7BA1D" w:rsidTr="00A53228">
        <w:trPr>
          <w:trHeight w:val="473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6008" w14:textId="68316F6F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 Código do estudo de permeabilidade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A5A7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427E79D8" w14:textId="72DEDD91" w:rsidTr="00A53228">
        <w:trPr>
          <w:trHeight w:val="708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A458" w14:textId="40956FA5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 Código</w:t>
            </w:r>
            <w:r w:rsidR="00157C1D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(s)</w:t>
            </w: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do(s) certificado(s) de equivalência farmacêutica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0513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57C1D" w:rsidRPr="009503C9" w14:paraId="2476A751" w14:textId="3BBA9E6B" w:rsidTr="00157C1D">
        <w:trPr>
          <w:trHeight w:val="476"/>
        </w:trPr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33BC" w14:textId="47400A4D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7. Códigos dos perfis de dissolução comparativos para fins de </w:t>
            </w:r>
            <w:proofErr w:type="spellStart"/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bioisenção</w:t>
            </w:r>
            <w:proofErr w:type="spellEnd"/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pelo SCB</w:t>
            </w:r>
          </w:p>
        </w:tc>
      </w:tr>
      <w:tr w:rsidR="00A53228" w:rsidRPr="009503C9" w14:paraId="0FE4BBEC" w14:textId="77777777" w:rsidTr="00A53228">
        <w:trPr>
          <w:trHeight w:val="564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C01C" w14:textId="20C90D42" w:rsidR="00A53228" w:rsidRPr="009503C9" w:rsidRDefault="00A53228" w:rsidP="00157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7.1 pH 1,2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BC46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0542A3FA" w14:textId="77777777" w:rsidTr="00A53228">
        <w:trPr>
          <w:trHeight w:val="558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6A8" w14:textId="5C0E6BCD" w:rsidR="00A53228" w:rsidRPr="009503C9" w:rsidRDefault="00A53228" w:rsidP="00157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7.2 pH 4,5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2582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086EE451" w14:textId="77777777" w:rsidTr="00A53228">
        <w:trPr>
          <w:trHeight w:val="552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D5AC" w14:textId="4E91830A" w:rsidR="00A53228" w:rsidRPr="009503C9" w:rsidRDefault="00A53228" w:rsidP="00157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7.3 pH 6,8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10AF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57C1D" w:rsidRPr="009503C9" w14:paraId="2A4C419E" w14:textId="77777777" w:rsidTr="00A53228">
        <w:trPr>
          <w:trHeight w:val="552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722A" w14:textId="23AF7190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 Responsável pelo estudo de solubilidade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576" w14:textId="77777777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57C1D" w:rsidRPr="009503C9" w14:paraId="29F1E518" w14:textId="77777777" w:rsidTr="00A53228">
        <w:trPr>
          <w:trHeight w:val="552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3A3D" w14:textId="594E13CE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 Responsável pelo estudo de permeabilidade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2090" w14:textId="4EB0C968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57C1D" w:rsidRPr="009503C9" w14:paraId="46A228BD" w14:textId="77777777" w:rsidTr="000A6C27">
        <w:trPr>
          <w:trHeight w:val="694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09E5" w14:textId="470A5C4D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10. Centro responsável pelo estudo de equivalência farmacêutica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896E" w14:textId="77777777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57C1D" w:rsidRPr="009503C9" w14:paraId="5AFF8BC7" w14:textId="77777777" w:rsidTr="000A6C27">
        <w:trPr>
          <w:trHeight w:val="845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D915" w14:textId="7383D9ED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11. Centro responsável pelos perfis de dissolução comparativos para fins de </w:t>
            </w:r>
            <w:proofErr w:type="spellStart"/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bioisenção</w:t>
            </w:r>
            <w:proofErr w:type="spellEnd"/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pelo SCB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51C" w14:textId="77777777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7971B57" w14:textId="035AA6AA" w:rsidR="0039605E" w:rsidRPr="009503C9" w:rsidRDefault="00E76175" w:rsidP="00E23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503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14:paraId="12476F1F" w14:textId="597EA777" w:rsidR="00157C1D" w:rsidRPr="009503C9" w:rsidRDefault="00157C1D" w:rsidP="00E23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AEB6AB4" w14:textId="77777777" w:rsidR="00157C1D" w:rsidRPr="009503C9" w:rsidRDefault="00157C1D" w:rsidP="00E23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1D1958A" w14:textId="77777777" w:rsidR="0039605E" w:rsidRPr="009503C9" w:rsidRDefault="0039605E" w:rsidP="0039605E">
      <w:pPr>
        <w:pStyle w:val="PargrafodaLista"/>
        <w:ind w:left="0"/>
        <w:jc w:val="center"/>
        <w:rPr>
          <w:rFonts w:ascii="Times New Roman" w:hAnsi="Times New Roman"/>
          <w:sz w:val="24"/>
          <w:szCs w:val="24"/>
        </w:rPr>
      </w:pPr>
      <w:r w:rsidRPr="009503C9">
        <w:rPr>
          <w:rFonts w:ascii="Times New Roman" w:hAnsi="Times New Roman"/>
          <w:sz w:val="24"/>
          <w:szCs w:val="24"/>
          <w:u w:val="single"/>
        </w:rPr>
        <w:t>___________________________________</w:t>
      </w:r>
    </w:p>
    <w:p w14:paraId="1062CA9E" w14:textId="77777777" w:rsidR="0039605E" w:rsidRPr="009503C9" w:rsidRDefault="0039605E" w:rsidP="0039605E">
      <w:pPr>
        <w:pStyle w:val="PargrafodaLista"/>
        <w:ind w:left="0"/>
        <w:jc w:val="center"/>
        <w:rPr>
          <w:rFonts w:ascii="Times New Roman" w:hAnsi="Times New Roman"/>
          <w:sz w:val="24"/>
          <w:szCs w:val="24"/>
        </w:rPr>
      </w:pPr>
      <w:r w:rsidRPr="009503C9">
        <w:rPr>
          <w:rFonts w:ascii="Times New Roman" w:hAnsi="Times New Roman"/>
          <w:sz w:val="24"/>
          <w:szCs w:val="24"/>
        </w:rPr>
        <w:t>Assinatura do Responsável Legal</w:t>
      </w:r>
    </w:p>
    <w:p w14:paraId="66EF9888" w14:textId="77777777" w:rsidR="0039605E" w:rsidRPr="009503C9" w:rsidRDefault="0039605E" w:rsidP="00E23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4361908" w14:textId="58C99947" w:rsidR="00E23EA0" w:rsidRPr="004E08CD" w:rsidRDefault="00A53228" w:rsidP="000A6C2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50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 w:type="page"/>
      </w:r>
      <w:r w:rsidR="00BD4E74"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Modelo de r</w:t>
      </w:r>
      <w:r w:rsidR="00E23EA0"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elatório para solicitação de </w:t>
      </w:r>
      <w:proofErr w:type="spellStart"/>
      <w:r w:rsidR="00E23EA0"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bioisenção</w:t>
      </w:r>
      <w:proofErr w:type="spellEnd"/>
      <w:r w:rsidR="00E23EA0"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baseada no sistema de classificação</w:t>
      </w:r>
      <w:r w:rsidR="00A65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E23EA0"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biofarmacêutica</w:t>
      </w:r>
      <w:r w:rsidR="004A7E3F"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(SCB)</w:t>
      </w:r>
    </w:p>
    <w:p w14:paraId="41A31A8B" w14:textId="77777777" w:rsidR="00904E7E" w:rsidRPr="004E08CD" w:rsidRDefault="00904E7E" w:rsidP="00904E7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5DDB772" w14:textId="2F992551" w:rsidR="00754747" w:rsidRPr="004E08CD" w:rsidRDefault="00904E7E" w:rsidP="00754747">
      <w:pPr>
        <w:pStyle w:val="PargrafodaLista"/>
        <w:numPr>
          <w:ilvl w:val="0"/>
          <w:numId w:val="4"/>
        </w:numPr>
        <w:spacing w:after="0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Relatório Final para solicitação de </w:t>
      </w:r>
      <w:proofErr w:type="spellStart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bioisenção</w:t>
      </w:r>
      <w:proofErr w:type="spellEnd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baseada no </w:t>
      </w:r>
      <w:r w:rsidR="004A7E3F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SCB</w:t>
      </w:r>
    </w:p>
    <w:p w14:paraId="3D6E6807" w14:textId="1ED4307E" w:rsidR="001F3D24" w:rsidRDefault="001F3D24" w:rsidP="001F3D24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Resumo d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medicamento</w:t>
      </w:r>
    </w:p>
    <w:p w14:paraId="50C93511" w14:textId="17D7925E" w:rsidR="001F3D24" w:rsidRDefault="001F3D24" w:rsidP="001F3D24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4712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(Indicar princípio ativo, concentração, forma farmacêutica, </w:t>
      </w:r>
      <w:r w:rsidR="00F608F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indicação terapêutica, </w:t>
      </w:r>
      <w:r w:rsidRPr="004712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medicamento comparador</w:t>
      </w:r>
      <w:r w:rsidR="00D560A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,</w:t>
      </w:r>
      <w:r w:rsidR="00035B5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342CF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se o medicamento é administrado com ingestão de água</w:t>
      </w:r>
      <w:r w:rsidRPr="004712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e </w:t>
      </w:r>
      <w:r w:rsidR="00342CF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as </w:t>
      </w:r>
      <w:r w:rsidRPr="004712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diferenças entre os medicamentos </w:t>
      </w:r>
      <w:r w:rsidR="007C1FD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teste e comparador, quando estas existirem</w:t>
      </w:r>
      <w:r w:rsidRPr="004712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) </w:t>
      </w:r>
    </w:p>
    <w:p w14:paraId="588CB4F5" w14:textId="77777777" w:rsidR="00F608F4" w:rsidRPr="00086371" w:rsidRDefault="00F608F4" w:rsidP="00086371">
      <w:pPr>
        <w:spacing w:after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</w:p>
    <w:p w14:paraId="03C7D56A" w14:textId="3924B890" w:rsidR="00F72D7D" w:rsidRDefault="00821C93" w:rsidP="00CD4CD1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do ensaio de solubilidade</w:t>
      </w:r>
      <w:r w:rsidR="00754747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estabilidade do IFA </w:t>
      </w:r>
    </w:p>
    <w:p w14:paraId="0AA95CE5" w14:textId="05B8D03B" w:rsidR="002F6FD1" w:rsidRPr="004E08CD" w:rsidRDefault="00754747" w:rsidP="00F72D7D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</w:t>
      </w:r>
      <w:r w:rsidR="00E059B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I</w:t>
      </w:r>
      <w:r w:rsidRPr="004E08C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ncluindo tabelas abaixo preenchidas)</w:t>
      </w:r>
    </w:p>
    <w:p w14:paraId="4E0FB08D" w14:textId="77777777" w:rsidR="00CD4CD1" w:rsidRPr="004E08CD" w:rsidRDefault="00CD4CD1" w:rsidP="00CD4CD1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C5986E8" w14:textId="2DC8303D" w:rsidR="002F6FD1" w:rsidRPr="00A57895" w:rsidRDefault="002F6FD1" w:rsidP="002F6FD1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5789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do ensaio de solubilidade do IFA</w:t>
      </w:r>
    </w:p>
    <w:tbl>
      <w:tblPr>
        <w:tblpPr w:leftFromText="141" w:rightFromText="141" w:vertAnchor="text" w:horzAnchor="page" w:tblpX="2165" w:tblpY="11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47"/>
        <w:gridCol w:w="2149"/>
        <w:gridCol w:w="2149"/>
        <w:gridCol w:w="2149"/>
      </w:tblGrid>
      <w:tr w:rsidR="00754747" w:rsidRPr="004E08CD" w14:paraId="07E44EDC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892D22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Replicatas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7951D1C" w14:textId="0E963A36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Solubilidade pH 1,2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(mg/m</w:t>
            </w:r>
            <w:r w:rsidR="002F6FD1"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E8A9803" w14:textId="28E20646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Solubilidade pH 4,5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(mg/m</w:t>
            </w:r>
            <w:r w:rsidR="002F6FD1"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5F66096" w14:textId="597D8F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Solubilidade pH 6,8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(mg/m</w:t>
            </w:r>
            <w:r w:rsidR="002F6FD1"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754747" w:rsidRPr="004E08CD" w14:paraId="0CDE2FF3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B204D8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3470B1C7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260FAEE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D875BEC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65441117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2E22E21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7A10924F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8C9D73C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253006D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54AA4695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5081BC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4E8DF618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726C6AB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5A060B1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54E64049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362ABA1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1B5F0FBD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8EB8DBE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FA981D2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2DF9AC22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3D190C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CV (%)</w:t>
            </w:r>
          </w:p>
        </w:tc>
        <w:tc>
          <w:tcPr>
            <w:tcW w:w="0" w:type="auto"/>
            <w:vAlign w:val="center"/>
            <w:hideMark/>
          </w:tcPr>
          <w:p w14:paraId="62F6A3BE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AF4ADAE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07B7B725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54E1D03D" w14:textId="77777777" w:rsidR="003E56B9" w:rsidRDefault="003E56B9" w:rsidP="003E56B9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827220C" w14:textId="45897711" w:rsidR="006838F6" w:rsidRDefault="003E56B9" w:rsidP="00CF688F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5789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do ensaio de solubilidade do IFA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002A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002A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D/S*</w:t>
      </w:r>
    </w:p>
    <w:tbl>
      <w:tblPr>
        <w:tblpPr w:leftFromText="141" w:rightFromText="141" w:vertAnchor="text" w:horzAnchor="margin" w:tblpX="421" w:tblpY="28"/>
        <w:tblW w:w="8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5"/>
        <w:gridCol w:w="2113"/>
        <w:gridCol w:w="2113"/>
        <w:gridCol w:w="2113"/>
      </w:tblGrid>
      <w:tr w:rsidR="00CF688F" w:rsidRPr="00FD5748" w14:paraId="7800AB4B" w14:textId="77777777" w:rsidTr="00CF688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997CE32" w14:textId="77777777" w:rsidR="00CF688F" w:rsidRPr="00FD5748" w:rsidRDefault="00CF688F" w:rsidP="00CF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FCE405D" w14:textId="77777777" w:rsidR="00CF688F" w:rsidRPr="00FD5748" w:rsidRDefault="00CF688F" w:rsidP="00CF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1,2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687EE5A" w14:textId="77777777" w:rsidR="00CF688F" w:rsidRPr="00FD5748" w:rsidRDefault="00CF688F" w:rsidP="00CF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4,5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7CFBFDE" w14:textId="77777777" w:rsidR="00CF688F" w:rsidRPr="00FD5748" w:rsidRDefault="00CF688F" w:rsidP="00CF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6,8</w:t>
            </w:r>
          </w:p>
        </w:tc>
      </w:tr>
      <w:tr w:rsidR="00CF688F" w:rsidRPr="00FD5748" w14:paraId="6DB49F17" w14:textId="77777777" w:rsidTr="00CF688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CB861FE" w14:textId="77777777" w:rsidR="00CF688F" w:rsidRPr="00FD5748" w:rsidRDefault="00CF688F" w:rsidP="00CF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71264">
              <w:t>D/</w:t>
            </w:r>
            <w:r w:rsidRPr="00CF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</w:t>
            </w:r>
            <w:r w:rsidRPr="00CF688F" w:rsidDel="00002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r w:rsidRPr="00CF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(mL)</w:t>
            </w:r>
          </w:p>
        </w:tc>
        <w:tc>
          <w:tcPr>
            <w:tcW w:w="0" w:type="auto"/>
            <w:vAlign w:val="center"/>
            <w:hideMark/>
          </w:tcPr>
          <w:p w14:paraId="58942FF4" w14:textId="77777777" w:rsidR="00CF688F" w:rsidRPr="00FD5748" w:rsidRDefault="00CF688F" w:rsidP="00CF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80085F2" w14:textId="77777777" w:rsidR="00CF688F" w:rsidRPr="00FD5748" w:rsidRDefault="00CF688F" w:rsidP="00CF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71F7ABE" w14:textId="77777777" w:rsidR="00CF688F" w:rsidRPr="00FD5748" w:rsidRDefault="00CF688F" w:rsidP="00CF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B459BB1" w14:textId="77777777" w:rsidR="00CF688F" w:rsidRPr="004E08CD" w:rsidRDefault="00CF688F" w:rsidP="00CF688F">
      <w:pPr>
        <w:pStyle w:val="PargrafodaLista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*</w:t>
      </w:r>
      <w:r w:rsidRPr="004E08CD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Volume necessário para dissolver dose máxima por administração descrita em bula definido pela razão entre a dose máxima e a solubilidade obtida no estudo para cada pH.</w:t>
      </w:r>
    </w:p>
    <w:p w14:paraId="766D7B7B" w14:textId="77777777" w:rsidR="00CF688F" w:rsidRPr="004E08CD" w:rsidRDefault="00CF688F" w:rsidP="00CD4CD1">
      <w:pPr>
        <w:pStyle w:val="PargrafodaLista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4CA12DC8" w14:textId="68774254" w:rsidR="002F6FD1" w:rsidRPr="004E08CD" w:rsidRDefault="002F6FD1" w:rsidP="0075474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Resultados do ensaio de estabilidade do IFA</w:t>
      </w:r>
    </w:p>
    <w:tbl>
      <w:tblPr>
        <w:tblpPr w:leftFromText="141" w:rightFromText="141" w:vertAnchor="text" w:horzAnchor="margin" w:tblpX="421" w:tblpY="40"/>
        <w:tblW w:w="8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5"/>
        <w:gridCol w:w="2113"/>
        <w:gridCol w:w="2113"/>
        <w:gridCol w:w="2113"/>
      </w:tblGrid>
      <w:tr w:rsidR="00754747" w:rsidRPr="004E08CD" w14:paraId="7ED0A969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DE4967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Replicatas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B2EE53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1,2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6DD44D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4,5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776420D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6,8</w:t>
            </w:r>
          </w:p>
        </w:tc>
      </w:tr>
      <w:tr w:rsidR="00754747" w:rsidRPr="004E08CD" w14:paraId="1C3E2DEB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600264B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6EC9DC8A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11E9D68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1E89819D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6996124E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8744799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3FEB670A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4DCB5C9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236C0FA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462D3D67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493239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3C188029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12F97B5D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07FE69CB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2EC2314A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0997C26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2B3C8E94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D369643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22F61A8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5CD4278C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E9B3C1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CV (%)</w:t>
            </w:r>
          </w:p>
        </w:tc>
        <w:tc>
          <w:tcPr>
            <w:tcW w:w="0" w:type="auto"/>
            <w:vAlign w:val="center"/>
            <w:hideMark/>
          </w:tcPr>
          <w:p w14:paraId="22A1E515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7DE14BF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DCEAD1D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777741B3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FE02EB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Desvio</w:t>
            </w:r>
          </w:p>
        </w:tc>
        <w:tc>
          <w:tcPr>
            <w:tcW w:w="0" w:type="auto"/>
            <w:vAlign w:val="center"/>
            <w:hideMark/>
          </w:tcPr>
          <w:p w14:paraId="18C2E224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076A40B8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12418AD1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6E791BA7" w14:textId="77777777" w:rsidR="00754747" w:rsidRPr="004E08CD" w:rsidRDefault="00754747" w:rsidP="0075474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466D11B" w14:textId="440B8281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do ensaio de permeabilidade</w:t>
      </w:r>
    </w:p>
    <w:p w14:paraId="34196736" w14:textId="202728EA" w:rsidR="00821C93" w:rsidRPr="00342CFF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Resultados de perfis de dissolução comparativo para fins de </w:t>
      </w:r>
      <w:proofErr w:type="spellStart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bioisenção</w:t>
      </w:r>
      <w:proofErr w:type="spellEnd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pelo </w:t>
      </w:r>
      <w:r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SCB</w:t>
      </w:r>
    </w:p>
    <w:p w14:paraId="32267852" w14:textId="3CCC6036" w:rsidR="00F45F73" w:rsidRPr="00342CFF" w:rsidRDefault="00821C93" w:rsidP="00342CFF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Resumo </w:t>
      </w:r>
      <w:r w:rsidR="00F45F73"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</w:t>
      </w:r>
      <w:r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formulação</w:t>
      </w:r>
      <w:r w:rsidR="006C1E46"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14:paraId="2961EBB7" w14:textId="5DE96441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Classificação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do fármaco pelo SCB </w:t>
      </w:r>
      <w:r w:rsidR="004A7E3F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baseada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nos dados </w:t>
      </w:r>
      <w:r w:rsidR="00754747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apresentados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14:paraId="408F860B" w14:textId="2AF32AB9" w:rsidR="00904E7E" w:rsidRDefault="00821C93" w:rsidP="00904E7E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Conclusão</w:t>
      </w:r>
    </w:p>
    <w:p w14:paraId="0EBDB663" w14:textId="77777777" w:rsidR="001C3933" w:rsidRPr="009503C9" w:rsidRDefault="001C3933" w:rsidP="001C393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9503C9">
        <w:rPr>
          <w:rFonts w:ascii="Times New Roman" w:eastAsia="Times New Roman" w:hAnsi="Times New Roman"/>
          <w:color w:val="000000"/>
          <w:sz w:val="24"/>
          <w:szCs w:val="24"/>
        </w:rPr>
        <w:t>Referências bibliográficas</w:t>
      </w:r>
    </w:p>
    <w:p w14:paraId="4DBAB4FA" w14:textId="6ECD5C67" w:rsidR="001C3933" w:rsidRPr="001C3933" w:rsidRDefault="001C3933" w:rsidP="00086371">
      <w:pPr>
        <w:spacing w:after="120" w:line="276" w:lineRule="auto"/>
        <w:ind w:left="284" w:firstLine="42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0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(Se possível, encaminhar a cópia das referências)</w:t>
      </w:r>
    </w:p>
    <w:p w14:paraId="5C74326F" w14:textId="77777777" w:rsidR="00904E7E" w:rsidRDefault="00904E7E" w:rsidP="00904E7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CC9CBBA" w14:textId="77777777" w:rsidR="00CF688F" w:rsidRPr="004E08CD" w:rsidRDefault="00CF688F" w:rsidP="00904E7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C2D788A" w14:textId="089EA7D1" w:rsidR="00904E7E" w:rsidRPr="004E08CD" w:rsidRDefault="00904E7E" w:rsidP="00904E7E">
      <w:pPr>
        <w:pStyle w:val="PargrafodaLista"/>
        <w:numPr>
          <w:ilvl w:val="0"/>
          <w:numId w:val="4"/>
        </w:numPr>
        <w:spacing w:after="0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Relatório do ensaio de solubilidade</w:t>
      </w:r>
    </w:p>
    <w:p w14:paraId="44441406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Responsável pelo ensaio</w:t>
      </w:r>
    </w:p>
    <w:p w14:paraId="02C0F676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Código do estudo</w:t>
      </w:r>
    </w:p>
    <w:p w14:paraId="3FBBBCE6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Informações sobre ingrediente farmacêutico ativo (IFA) usado no estudo</w:t>
      </w:r>
    </w:p>
    <w:p w14:paraId="204A8798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Nome do fabricante</w:t>
      </w:r>
    </w:p>
    <w:p w14:paraId="664099FF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Data de fabricação</w:t>
      </w:r>
    </w:p>
    <w:p w14:paraId="5760CC4A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Data de validade</w:t>
      </w:r>
    </w:p>
    <w:p w14:paraId="378A0801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Número de lote do fabricante</w:t>
      </w:r>
    </w:p>
    <w:p w14:paraId="4561CF07" w14:textId="686FF964" w:rsidR="00821C93" w:rsidRPr="004E08CD" w:rsidRDefault="00D169BB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Informações sobre medicamento de referência e d</w:t>
      </w:r>
      <w:r w:rsidR="00821C93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ose do fármaco considerada para o estudo</w:t>
      </w:r>
    </w:p>
    <w:p w14:paraId="79C08440" w14:textId="77777777" w:rsidR="00E059B9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Método analítico utilizado</w:t>
      </w:r>
    </w:p>
    <w:p w14:paraId="54501004" w14:textId="1C456AE1" w:rsidR="00821C93" w:rsidRPr="00203533" w:rsidRDefault="00203533" w:rsidP="00E059B9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(I</w:t>
      </w:r>
      <w:r w:rsidR="00821C93"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nclui</w:t>
      </w:r>
      <w:r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r</w:t>
      </w:r>
      <w:r w:rsidR="00821C93"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dados de equipamentos</w:t>
      </w:r>
      <w:r w:rsidR="00974AC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, </w:t>
      </w:r>
      <w:r w:rsidR="00821C93"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reagentes</w:t>
      </w:r>
      <w:r w:rsidR="00974AC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e condições do ensaio</w:t>
      </w:r>
      <w:r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</w:p>
    <w:p w14:paraId="1E834671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Registro inicial e final das condições de pH</w:t>
      </w:r>
    </w:p>
    <w:p w14:paraId="284AFFD6" w14:textId="2CBE0828" w:rsidR="00821C93" w:rsidRDefault="00821C93" w:rsidP="00754747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do ensaio de solubilidade</w:t>
      </w:r>
    </w:p>
    <w:p w14:paraId="114BA626" w14:textId="65E54A64" w:rsidR="007C4141" w:rsidRPr="00AA746B" w:rsidRDefault="007C4141" w:rsidP="007C4141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(Incluir tabela com </w:t>
      </w:r>
      <w:r w:rsidR="00AA746B"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valores obtidos em todos os tempos de coleta para cada condição</w:t>
      </w:r>
      <w:r w:rsidR="00474CB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de pH</w:t>
      </w:r>
      <w:r w:rsidR="00AA746B"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  <w:r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</w:p>
    <w:p w14:paraId="1C97CA45" w14:textId="77777777" w:rsidR="00AA746B" w:rsidRDefault="00821C93" w:rsidP="00AA746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da avaliação da estabilidade do fármaco sob as condições de ensaio de solubilidade</w:t>
      </w:r>
    </w:p>
    <w:p w14:paraId="5D88075E" w14:textId="6F15B41E" w:rsidR="00AA746B" w:rsidRPr="00AA746B" w:rsidRDefault="00AA746B" w:rsidP="00AA746B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(Incluir tabela com valores obtidos em todos os tempos de coleta para cada condição</w:t>
      </w:r>
      <w:r w:rsidR="00474CB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de pH</w:t>
      </w:r>
      <w:r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) </w:t>
      </w:r>
    </w:p>
    <w:p w14:paraId="00A64C96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Conclusão</w:t>
      </w:r>
    </w:p>
    <w:p w14:paraId="06D4C194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Anexos</w:t>
      </w:r>
    </w:p>
    <w:p w14:paraId="2B130F41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Protocolo do ensaio de solubilidade</w:t>
      </w:r>
    </w:p>
    <w:p w14:paraId="153CF058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Nota fiscal de aquisição do IFA usado no ensaio de solubilidade</w:t>
      </w:r>
    </w:p>
    <w:p w14:paraId="5DDD12E2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de análise do IFA emitido pelo fabricante</w:t>
      </w:r>
    </w:p>
    <w:p w14:paraId="052A3F0F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de análise do(s) padrão(</w:t>
      </w:r>
      <w:proofErr w:type="spellStart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ões</w:t>
      </w:r>
      <w:proofErr w:type="spellEnd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utilizados</w:t>
      </w:r>
    </w:p>
    <w:p w14:paraId="05D59F6D" w14:textId="77777777" w:rsidR="001C3933" w:rsidRDefault="00821C93" w:rsidP="001C393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Relatório de validação do método usado no ensaio de solubilidade</w:t>
      </w:r>
    </w:p>
    <w:p w14:paraId="6A6B746F" w14:textId="2CD86CE0" w:rsidR="001C3933" w:rsidRPr="001C3933" w:rsidRDefault="001C3933" w:rsidP="001C393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C3933">
        <w:rPr>
          <w:rFonts w:ascii="Times New Roman" w:eastAsia="Times New Roman" w:hAnsi="Times New Roman"/>
          <w:color w:val="000000"/>
          <w:sz w:val="24"/>
          <w:szCs w:val="24"/>
        </w:rPr>
        <w:t>Referências bibliográficas</w:t>
      </w:r>
    </w:p>
    <w:p w14:paraId="6B92664C" w14:textId="0C473DF3" w:rsidR="001C3933" w:rsidRPr="001C3933" w:rsidRDefault="001C3933" w:rsidP="001C3933">
      <w:pPr>
        <w:spacing w:after="120" w:line="276" w:lineRule="auto"/>
        <w:ind w:left="14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0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(Se possível, encaminhar a cópia das referências)</w:t>
      </w:r>
    </w:p>
    <w:p w14:paraId="3E4B6820" w14:textId="77777777" w:rsidR="00CD7DDA" w:rsidRPr="004E08CD" w:rsidRDefault="00CD7DDA" w:rsidP="00CD7DDA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4167868" w14:textId="578C6085" w:rsidR="00B4126E" w:rsidRPr="004E08CD" w:rsidRDefault="00754747" w:rsidP="00EC212B">
      <w:pPr>
        <w:pStyle w:val="PargrafodaLista"/>
        <w:numPr>
          <w:ilvl w:val="0"/>
          <w:numId w:val="4"/>
        </w:numPr>
        <w:spacing w:after="0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Relatório d</w:t>
      </w:r>
      <w:r w:rsidR="005B27D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ensaio de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</w:t>
      </w:r>
      <w:r w:rsidR="00821C93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ermeabilidad</w:t>
      </w:r>
      <w:r w:rsidR="00CD4CD1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</w:p>
    <w:p w14:paraId="7CEF4016" w14:textId="51CAFBDA" w:rsidR="00F72D31" w:rsidRPr="00086371" w:rsidRDefault="005B27D4" w:rsidP="00086371">
      <w:pPr>
        <w:pStyle w:val="PargrafodaLista"/>
        <w:spacing w:after="0"/>
        <w:ind w:left="284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</w:t>
      </w:r>
      <w:r w:rsidR="00C27D32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Os itens deste tópico são relativos à apresentação de dados </w:t>
      </w:r>
      <w:r w:rsidR="00BB3BB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de permeabilidade </w:t>
      </w:r>
      <w:r w:rsidR="00C27D32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por meio do ensaio</w:t>
      </w:r>
      <w:r w:rsidR="004B34E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C27D32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com células Caco-2. </w:t>
      </w: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No caso de dados de </w:t>
      </w:r>
      <w:r w:rsidR="00B23DA2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biodisponibilidade relativa ou balanço de massas para </w:t>
      </w:r>
      <w:r w:rsidR="00B61E64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demonstração de alta permeabilidade do fármaco</w:t>
      </w:r>
      <w:r w:rsidR="00372913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, deve-se apresentar </w:t>
      </w:r>
      <w:r w:rsidR="00927343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Relatório contendo </w:t>
      </w:r>
      <w:r w:rsidR="00372913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racional com todas as informações relevantes para </w:t>
      </w:r>
      <w:r w:rsidR="0032521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conclusão sobre a permeabilidade</w:t>
      </w:r>
      <w:r w:rsidR="00D246C8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, incluindo</w:t>
      </w:r>
      <w:r w:rsidR="00927343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32521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os </w:t>
      </w:r>
      <w:r w:rsidR="00AE68F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relatórios de </w:t>
      </w:r>
      <w:r w:rsidR="00927343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estudos farmacocinéticos realizados e</w:t>
      </w:r>
      <w:r w:rsidR="00D246C8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AE68F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cópia das</w:t>
      </w:r>
      <w:r w:rsidR="00D246C8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referências bibliográficas</w:t>
      </w:r>
      <w:r w:rsidR="00B61E64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</w:p>
    <w:p w14:paraId="087D011F" w14:textId="371E0EA2" w:rsidR="00024E56" w:rsidRDefault="00024E56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Introdução</w:t>
      </w:r>
    </w:p>
    <w:p w14:paraId="5BF28B64" w14:textId="299EF734" w:rsidR="00024E56" w:rsidRPr="00086371" w:rsidRDefault="00024E56" w:rsidP="00086371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(Incluir dados prévios sobre absorção do </w:t>
      </w:r>
      <w:r w:rsidR="001A7C35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fármaco</w:t>
      </w:r>
      <w:r w:rsidR="003F683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e linearidade farmacocinética</w:t>
      </w:r>
      <w:r w:rsidR="001A7C35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</w:p>
    <w:p w14:paraId="401C460E" w14:textId="0604FD7B" w:rsidR="00EC212B" w:rsidRPr="004E08CD" w:rsidRDefault="00EC212B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Informações sobre ingrediente farmacêutico ativo (IFA) usado no estudo</w:t>
      </w:r>
    </w:p>
    <w:p w14:paraId="17B85A56" w14:textId="77777777" w:rsidR="00EC212B" w:rsidRPr="004E08CD" w:rsidRDefault="00EC212B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Nome do fabricante</w:t>
      </w:r>
    </w:p>
    <w:p w14:paraId="166E4127" w14:textId="77777777" w:rsidR="00EC212B" w:rsidRPr="004E08CD" w:rsidRDefault="00EC212B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Data de fabricação</w:t>
      </w:r>
    </w:p>
    <w:p w14:paraId="1EC63994" w14:textId="77777777" w:rsidR="00EC212B" w:rsidRPr="004E08CD" w:rsidRDefault="00EC212B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Data de validade</w:t>
      </w:r>
    </w:p>
    <w:p w14:paraId="20B36F43" w14:textId="15264902" w:rsidR="00EC212B" w:rsidRPr="00260BCB" w:rsidRDefault="00EC212B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Número de lote do fabricante</w:t>
      </w:r>
    </w:p>
    <w:p w14:paraId="6192F376" w14:textId="0119FA73" w:rsidR="00A81D20" w:rsidRPr="00260BCB" w:rsidRDefault="00FE6819" w:rsidP="0066026E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260BCB">
        <w:rPr>
          <w:rFonts w:ascii="Times New Roman" w:eastAsia="Times New Roman" w:hAnsi="Times New Roman"/>
          <w:sz w:val="24"/>
          <w:szCs w:val="24"/>
          <w:lang w:eastAsia="pt-BR"/>
        </w:rPr>
        <w:t>Instalações e histórico do laboratório para ensaio de permeabilidade</w:t>
      </w:r>
    </w:p>
    <w:p w14:paraId="3930BB31" w14:textId="2C504A9E" w:rsidR="006A6E57" w:rsidRDefault="006A6E57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Equipamentos</w:t>
      </w:r>
      <w:r w:rsidR="00C75E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instrumentos</w:t>
      </w:r>
    </w:p>
    <w:p w14:paraId="74654EF1" w14:textId="6B2F3D03" w:rsidR="0066026E" w:rsidRPr="00C75E8A" w:rsidRDefault="0066026E" w:rsidP="0066026E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</w:t>
      </w:r>
      <w:r w:rsid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Listar</w:t>
      </w:r>
      <w:r w:rsidRP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os equipamentos </w:t>
      </w:r>
      <w:r w:rsidR="00C75E8A" w:rsidRP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e instrumentos </w:t>
      </w:r>
      <w:r w:rsidR="00443B33" w:rsidRP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usados no ensaio de permeabilidade incluindo o código de identificação de cada equipamento</w:t>
      </w:r>
      <w:r w:rsidR="00C75E8A" w:rsidRP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/instrumento)</w:t>
      </w:r>
    </w:p>
    <w:p w14:paraId="0693FF82" w14:textId="25D93B0F" w:rsidR="006A6E57" w:rsidRDefault="006A6E57" w:rsidP="006A6E57">
      <w:pPr>
        <w:pStyle w:val="PargrafodaLista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Reagentes</w:t>
      </w:r>
      <w:r w:rsidR="00B86D3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solventes usados no experimento</w:t>
      </w:r>
    </w:p>
    <w:p w14:paraId="19BB733C" w14:textId="7168CB8F" w:rsidR="00B86D34" w:rsidRPr="00086371" w:rsidRDefault="00B86D34" w:rsidP="00B86D34">
      <w:pPr>
        <w:pStyle w:val="PargrafodaLista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(Incluir </w:t>
      </w:r>
      <w:r w:rsidR="000C0E0F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identificação química, </w:t>
      </w: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nome do fabricante, </w:t>
      </w:r>
      <w:r w:rsidR="000C0E0F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número de lote e validade dos reagentes/solventes) </w:t>
      </w:r>
    </w:p>
    <w:p w14:paraId="2C76D57C" w14:textId="157EB69F" w:rsidR="00EC212B" w:rsidRPr="004E08CD" w:rsidRDefault="00EC212B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Células Caco-2</w:t>
      </w:r>
    </w:p>
    <w:p w14:paraId="14C6C7B2" w14:textId="77777777" w:rsidR="006A6E57" w:rsidRPr="004E08CD" w:rsidRDefault="006A6E57" w:rsidP="006A6E57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Aquisição e número de passagem</w:t>
      </w:r>
    </w:p>
    <w:p w14:paraId="269B1FF0" w14:textId="5B48AA49" w:rsidR="006A6E57" w:rsidRPr="004E08CD" w:rsidRDefault="006A6E57" w:rsidP="006A6E57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Procedimentos de manutenção do banco celular de Caco-2</w:t>
      </w:r>
    </w:p>
    <w:p w14:paraId="099D5E5C" w14:textId="2CED6DCB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Descrição do meio de cultura</w:t>
      </w:r>
    </w:p>
    <w:p w14:paraId="7539A5AB" w14:textId="2B99C556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Componentes adicionados ao meio de cultura</w:t>
      </w:r>
    </w:p>
    <w:p w14:paraId="5B9F75FC" w14:textId="03D7F420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Avaliação de viabilidade das células</w:t>
      </w:r>
    </w:p>
    <w:p w14:paraId="2D2D9178" w14:textId="5E0967FF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Densidade celular inoculada</w:t>
      </w:r>
    </w:p>
    <w:p w14:paraId="48326104" w14:textId="29E779C1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Tempo de cultura das células</w:t>
      </w:r>
    </w:p>
    <w:p w14:paraId="23A64773" w14:textId="77CEB574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Monitoramento da integridade da monocamada de células Caco-2</w:t>
      </w:r>
    </w:p>
    <w:p w14:paraId="3DAC627F" w14:textId="459CA09E" w:rsidR="002515C4" w:rsidRPr="004E08CD" w:rsidRDefault="002515C4" w:rsidP="00EB16A6">
      <w:pPr>
        <w:pStyle w:val="PargrafodaLista"/>
        <w:numPr>
          <w:ilvl w:val="4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Marcador de integridade usado</w:t>
      </w:r>
    </w:p>
    <w:p w14:paraId="27D6E6A4" w14:textId="77777777" w:rsidR="004608A2" w:rsidRDefault="00EB16A6" w:rsidP="002515C4">
      <w:pPr>
        <w:pStyle w:val="PargrafodaLista"/>
        <w:numPr>
          <w:ilvl w:val="4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Tabela com medidas de RET antes, durante e após experimento</w:t>
      </w:r>
      <w:r w:rsidR="002515C4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14:paraId="1F5AC1EF" w14:textId="0BDCD28B" w:rsidR="00EB16A6" w:rsidRPr="004E08CD" w:rsidRDefault="004608A2" w:rsidP="002515C4">
      <w:pPr>
        <w:pStyle w:val="PargrafodaLista"/>
        <w:numPr>
          <w:ilvl w:val="4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G</w:t>
      </w:r>
      <w:r w:rsidR="00EB16A6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ráfico RET </w:t>
      </w:r>
      <w:r w:rsidR="00EB16A6" w:rsidRPr="004E08C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versus</w:t>
      </w:r>
      <w:r w:rsidR="00EB16A6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tempo</w:t>
      </w:r>
    </w:p>
    <w:p w14:paraId="0DB9956E" w14:textId="77777777" w:rsidR="00EB16A6" w:rsidRPr="004E08CD" w:rsidRDefault="00EB16A6" w:rsidP="00EB16A6">
      <w:pPr>
        <w:pStyle w:val="PargrafodaLista"/>
        <w:spacing w:after="0"/>
        <w:ind w:left="1728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0F35816" w14:textId="24053B5D" w:rsidR="00EC212B" w:rsidRPr="004E08CD" w:rsidRDefault="00EC212B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Validação do ensaio de permeabilidade</w:t>
      </w:r>
    </w:p>
    <w:p w14:paraId="76144C48" w14:textId="77777777" w:rsidR="004608A2" w:rsidRDefault="00EC212B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Lista de fármacos marcadores selecionados </w:t>
      </w:r>
    </w:p>
    <w:p w14:paraId="75F7B1E7" w14:textId="26621F89" w:rsidR="00EC212B" w:rsidRPr="007B41C4" w:rsidRDefault="00EC212B" w:rsidP="007B41C4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</w:t>
      </w:r>
      <w:r w:rsidR="004608A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Incluir</w:t>
      </w:r>
      <w:r w:rsidRPr="004E08C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tabela abaixo preenchida)</w:t>
      </w:r>
    </w:p>
    <w:tbl>
      <w:tblPr>
        <w:tblStyle w:val="Tabelacomgrade"/>
        <w:tblpPr w:leftFromText="141" w:rightFromText="141" w:vertAnchor="text" w:horzAnchor="margin" w:tblpXSpec="center" w:tblpY="151"/>
        <w:tblW w:w="0" w:type="auto"/>
        <w:tblLook w:val="04A0" w:firstRow="1" w:lastRow="0" w:firstColumn="1" w:lastColumn="0" w:noHBand="0" w:noVBand="1"/>
      </w:tblPr>
      <w:tblGrid>
        <w:gridCol w:w="1606"/>
        <w:gridCol w:w="2000"/>
        <w:gridCol w:w="1247"/>
        <w:gridCol w:w="984"/>
        <w:gridCol w:w="1217"/>
      </w:tblGrid>
      <w:tr w:rsidR="001921FC" w:rsidRPr="0033383C" w14:paraId="773F02A2" w14:textId="77777777" w:rsidTr="001921FC">
        <w:tc>
          <w:tcPr>
            <w:tcW w:w="1606" w:type="dxa"/>
            <w:shd w:val="clear" w:color="auto" w:fill="DEEAF6" w:themeFill="accent1" w:themeFillTint="33"/>
            <w:vAlign w:val="center"/>
          </w:tcPr>
          <w:p w14:paraId="6F610FB7" w14:textId="77777777" w:rsidR="001921FC" w:rsidRPr="0033383C" w:rsidRDefault="001921FC" w:rsidP="0018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DEEAF6" w:themeFill="accent1" w:themeFillTint="33"/>
            <w:vAlign w:val="center"/>
          </w:tcPr>
          <w:p w14:paraId="79A4E41A" w14:textId="77777777" w:rsidR="001921FC" w:rsidRPr="0033383C" w:rsidRDefault="001921FC" w:rsidP="0018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3C">
              <w:rPr>
                <w:rFonts w:ascii="Times New Roman" w:hAnsi="Times New Roman" w:cs="Times New Roman"/>
                <w:sz w:val="20"/>
                <w:szCs w:val="20"/>
              </w:rPr>
              <w:t>Fármaco marcadores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14:paraId="45CFA6C4" w14:textId="77777777" w:rsidR="001921FC" w:rsidRPr="0033383C" w:rsidRDefault="001921FC" w:rsidP="0018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3C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984" w:type="dxa"/>
            <w:shd w:val="clear" w:color="auto" w:fill="DEEAF6" w:themeFill="accent1" w:themeFillTint="33"/>
            <w:vAlign w:val="center"/>
          </w:tcPr>
          <w:p w14:paraId="4A3D87A4" w14:textId="77777777" w:rsidR="001921FC" w:rsidRPr="0033383C" w:rsidRDefault="001921FC" w:rsidP="0018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3C">
              <w:rPr>
                <w:rFonts w:ascii="Times New Roman" w:hAnsi="Times New Roman" w:cs="Times New Roman"/>
                <w:sz w:val="20"/>
                <w:szCs w:val="20"/>
              </w:rPr>
              <w:t>Desvio Padrão</w:t>
            </w:r>
          </w:p>
        </w:tc>
        <w:tc>
          <w:tcPr>
            <w:tcW w:w="1217" w:type="dxa"/>
            <w:shd w:val="clear" w:color="auto" w:fill="DEEAF6" w:themeFill="accent1" w:themeFillTint="33"/>
            <w:vAlign w:val="center"/>
          </w:tcPr>
          <w:p w14:paraId="358981A2" w14:textId="77777777" w:rsidR="001921FC" w:rsidRPr="0033383C" w:rsidRDefault="001921FC" w:rsidP="0018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3C">
              <w:rPr>
                <w:rFonts w:ascii="Times New Roman" w:hAnsi="Times New Roman" w:cs="Times New Roman"/>
                <w:sz w:val="20"/>
                <w:szCs w:val="20"/>
              </w:rPr>
              <w:t>Coeficiente de variação</w:t>
            </w:r>
          </w:p>
        </w:tc>
      </w:tr>
      <w:tr w:rsidR="001921FC" w:rsidRPr="004E08CD" w14:paraId="1DEF30DA" w14:textId="77777777" w:rsidTr="001921FC">
        <w:tc>
          <w:tcPr>
            <w:tcW w:w="1606" w:type="dxa"/>
            <w:vMerge w:val="restart"/>
            <w:shd w:val="clear" w:color="auto" w:fill="DEEAF6" w:themeFill="accent1" w:themeFillTint="33"/>
            <w:vAlign w:val="center"/>
          </w:tcPr>
          <w:p w14:paraId="4754F870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Alta</w:t>
            </w:r>
          </w:p>
          <w:p w14:paraId="21CBB6A2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permeabilidade</w:t>
            </w:r>
          </w:p>
        </w:tc>
        <w:tc>
          <w:tcPr>
            <w:tcW w:w="2000" w:type="dxa"/>
          </w:tcPr>
          <w:p w14:paraId="1F2A2571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2EEB298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0EA60DB2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136828B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63F8D95D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7C31E765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2187037B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539D4DD7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54C007D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65FADCE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794F08E8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5CB7AA03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0D021E25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254B17E2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4CDFF38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468F0F69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424FC012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68159D59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20423CEB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2827D831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1B9D9AF5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084E639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5EC5B7F8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08884411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6EA7E54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3A13382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0E5EBB24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633E0EA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022CC9C1" w14:textId="77777777" w:rsidTr="001921FC">
        <w:tc>
          <w:tcPr>
            <w:tcW w:w="1606" w:type="dxa"/>
            <w:vMerge w:val="restart"/>
            <w:shd w:val="clear" w:color="auto" w:fill="DEEAF6" w:themeFill="accent1" w:themeFillTint="33"/>
            <w:vAlign w:val="center"/>
          </w:tcPr>
          <w:p w14:paraId="622F9CFA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Moderada permeabilidade</w:t>
            </w:r>
          </w:p>
        </w:tc>
        <w:tc>
          <w:tcPr>
            <w:tcW w:w="2000" w:type="dxa"/>
          </w:tcPr>
          <w:p w14:paraId="57A614A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197287A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59CC0F94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047E73C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2CD99560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0B449B87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620F362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7C9E4CA7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5FEF9E4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0698BEB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61226B25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3244595F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03254EA8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49473EE6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4D44DC6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65C8BDB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3C86E4F2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00755299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2FEE5721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65915285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1317B33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0F43F125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41626991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1E09DCDA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7B6A4ED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386072E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672553F2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1E125C0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5FC52D6A" w14:textId="77777777" w:rsidTr="001921FC">
        <w:tc>
          <w:tcPr>
            <w:tcW w:w="1606" w:type="dxa"/>
            <w:vMerge w:val="restart"/>
            <w:shd w:val="clear" w:color="auto" w:fill="DEEAF6" w:themeFill="accent1" w:themeFillTint="33"/>
            <w:vAlign w:val="center"/>
          </w:tcPr>
          <w:p w14:paraId="7778A967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Baixa permeabilidade</w:t>
            </w:r>
          </w:p>
        </w:tc>
        <w:tc>
          <w:tcPr>
            <w:tcW w:w="2000" w:type="dxa"/>
          </w:tcPr>
          <w:p w14:paraId="6B07CA6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24EDBB19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4F2F7F87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6C3C48E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4A6C1965" w14:textId="77777777" w:rsidTr="001921FC">
        <w:tc>
          <w:tcPr>
            <w:tcW w:w="1606" w:type="dxa"/>
            <w:vMerge/>
            <w:shd w:val="clear" w:color="auto" w:fill="DEEAF6" w:themeFill="accent1" w:themeFillTint="33"/>
          </w:tcPr>
          <w:p w14:paraId="2A6C2C94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12F6E0E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241F3ED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5DBB4D32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758D57BE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2AFC2B65" w14:textId="77777777" w:rsidTr="001921FC">
        <w:tc>
          <w:tcPr>
            <w:tcW w:w="1606" w:type="dxa"/>
            <w:vMerge/>
            <w:shd w:val="clear" w:color="auto" w:fill="DEEAF6" w:themeFill="accent1" w:themeFillTint="33"/>
          </w:tcPr>
          <w:p w14:paraId="30171DD2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01DFCAD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01768EB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3C4E348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1F41663E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5726B509" w14:textId="77777777" w:rsidTr="001921FC">
        <w:tc>
          <w:tcPr>
            <w:tcW w:w="1606" w:type="dxa"/>
            <w:vMerge/>
            <w:shd w:val="clear" w:color="auto" w:fill="DEEAF6" w:themeFill="accent1" w:themeFillTint="33"/>
          </w:tcPr>
          <w:p w14:paraId="2719977C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1BD54910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6060BC8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7A2E9A4E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68E292C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6A59FB76" w14:textId="77777777" w:rsidTr="001921FC">
        <w:tc>
          <w:tcPr>
            <w:tcW w:w="1606" w:type="dxa"/>
            <w:vMerge/>
            <w:shd w:val="clear" w:color="auto" w:fill="DEEAF6" w:themeFill="accent1" w:themeFillTint="33"/>
          </w:tcPr>
          <w:p w14:paraId="02FC1010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1B00D79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0A5C2C15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0D13D2C9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4C8A227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4B7B7E6A" w14:textId="77777777" w:rsidTr="001921FC">
        <w:tc>
          <w:tcPr>
            <w:tcW w:w="1606" w:type="dxa"/>
            <w:shd w:val="clear" w:color="auto" w:fill="DEEAF6" w:themeFill="accent1" w:themeFillTint="33"/>
          </w:tcPr>
          <w:p w14:paraId="1910C6D8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Permeabilidade zero</w:t>
            </w:r>
          </w:p>
        </w:tc>
        <w:tc>
          <w:tcPr>
            <w:tcW w:w="2000" w:type="dxa"/>
          </w:tcPr>
          <w:p w14:paraId="33A9124E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782FF8E6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636C8318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54EE0D27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FF38A45" w14:textId="1D0C529C" w:rsidR="001921FC" w:rsidRDefault="001921FC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CC9E078" w14:textId="77777777" w:rsidR="001921FC" w:rsidRPr="004E08CD" w:rsidRDefault="001921FC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47D97D5" w14:textId="1136B9D9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B8469DC" w14:textId="1368FAA7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D649A9B" w14:textId="578C0027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0EEBBD3" w14:textId="51A85775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22FFA1F" w14:textId="459B5034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260A5AB" w14:textId="521EC2BD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121A441" w14:textId="02A7120E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E6C5EA7" w14:textId="7E782183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1AAA54F" w14:textId="6A94B850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66FD57D" w14:textId="6B5E02FC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0A570F1" w14:textId="35EA768A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ED24D51" w14:textId="64ED1DAD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7985C6C" w14:textId="2B1E8EA0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E525F79" w14:textId="49258C82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373E0D3" w14:textId="759871BD" w:rsidR="00EC212B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45052D2" w14:textId="77777777" w:rsidR="00182605" w:rsidRPr="004E08CD" w:rsidRDefault="00182605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DB0D6D3" w14:textId="1952D792" w:rsidR="006A6E57" w:rsidRPr="004E08CD" w:rsidRDefault="006A6E57" w:rsidP="006A6E57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Concentração dos fármacos marcadores no fluido doador </w:t>
      </w:r>
    </w:p>
    <w:p w14:paraId="16C8CCAE" w14:textId="2E657CC2" w:rsidR="006A6E57" w:rsidRPr="004E08CD" w:rsidRDefault="006A6E57" w:rsidP="006A6E57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Equação usada no cálculo de permeabilidade</w:t>
      </w:r>
    </w:p>
    <w:p w14:paraId="1220E559" w14:textId="706A17EC" w:rsidR="00EC212B" w:rsidRPr="004E08CD" w:rsidRDefault="006A6E57" w:rsidP="00EC212B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0214B0">
        <w:rPr>
          <w:rFonts w:ascii="Times New Roman" w:eastAsia="Times New Roman" w:hAnsi="Times New Roman"/>
          <w:sz w:val="24"/>
          <w:szCs w:val="24"/>
          <w:lang w:eastAsia="pt-BR"/>
        </w:rPr>
        <w:t>Descrição do m</w:t>
      </w:r>
      <w:r w:rsidR="00EC212B" w:rsidRPr="000214B0">
        <w:rPr>
          <w:rFonts w:ascii="Times New Roman" w:eastAsia="Times New Roman" w:hAnsi="Times New Roman"/>
          <w:sz w:val="24"/>
          <w:szCs w:val="24"/>
          <w:lang w:eastAsia="pt-BR"/>
        </w:rPr>
        <w:t xml:space="preserve">étodo </w:t>
      </w:r>
      <w:r w:rsidRPr="000214B0">
        <w:rPr>
          <w:rFonts w:ascii="Times New Roman" w:eastAsia="Times New Roman" w:hAnsi="Times New Roman"/>
          <w:sz w:val="24"/>
          <w:szCs w:val="24"/>
          <w:lang w:eastAsia="pt-BR"/>
        </w:rPr>
        <w:t>de quantificação</w:t>
      </w:r>
    </w:p>
    <w:p w14:paraId="0CD3186D" w14:textId="0EC3FCF6" w:rsidR="006A6E57" w:rsidRPr="004E08CD" w:rsidRDefault="006A6E57" w:rsidP="006A6E57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color w:val="0070C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sz w:val="24"/>
          <w:szCs w:val="24"/>
          <w:lang w:eastAsia="pt-BR"/>
        </w:rPr>
        <w:t xml:space="preserve"> Descrição 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 procedimento de validação</w:t>
      </w:r>
    </w:p>
    <w:p w14:paraId="39F31A85" w14:textId="79483BD9" w:rsidR="00EC212B" w:rsidRPr="004E08CD" w:rsidRDefault="00EC212B" w:rsidP="00EC212B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Resultados </w:t>
      </w:r>
      <w:r w:rsidR="006A6E57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 validação</w:t>
      </w:r>
    </w:p>
    <w:p w14:paraId="72F9B2FE" w14:textId="77777777" w:rsidR="00EC212B" w:rsidRPr="004E08CD" w:rsidRDefault="00EC212B" w:rsidP="00EC212B">
      <w:pPr>
        <w:pStyle w:val="PargrafodaLista"/>
        <w:numPr>
          <w:ilvl w:val="3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Tabela com valores de permeabilidade de cada fármaco marcador </w:t>
      </w:r>
    </w:p>
    <w:p w14:paraId="50A0A3C0" w14:textId="18F3E60D" w:rsidR="00EC212B" w:rsidRPr="004E08CD" w:rsidRDefault="00EC212B" w:rsidP="00CD4CD1">
      <w:pPr>
        <w:pStyle w:val="PargrafodaLista"/>
        <w:numPr>
          <w:ilvl w:val="3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Gráfico de extensão da absorção em função da permeabilidade</w:t>
      </w:r>
      <w:r w:rsidR="00E42303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para cada fármaco marcador</w:t>
      </w:r>
    </w:p>
    <w:p w14:paraId="3CEB9AB9" w14:textId="77777777" w:rsidR="006A6E57" w:rsidRPr="004E08CD" w:rsidRDefault="006A6E57" w:rsidP="006A6E57">
      <w:pPr>
        <w:pStyle w:val="PargrafodaLista"/>
        <w:ind w:left="1728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CC50B5B" w14:textId="064A3D71" w:rsidR="00EC212B" w:rsidRPr="004E08CD" w:rsidRDefault="00EC212B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Avaliação de permeabilidade</w:t>
      </w:r>
    </w:p>
    <w:p w14:paraId="6923C9F3" w14:textId="5336FEC8" w:rsidR="00EC212B" w:rsidRPr="004E08CD" w:rsidRDefault="00EC212B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Demonstração de transporte passivo do fármaco</w:t>
      </w:r>
    </w:p>
    <w:p w14:paraId="54BB79E7" w14:textId="77777777" w:rsidR="00306307" w:rsidRDefault="006A6E57" w:rsidP="006A6E57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Informações sobre potencial efluxo </w:t>
      </w:r>
    </w:p>
    <w:p w14:paraId="6E1F3BB3" w14:textId="48CA95A3" w:rsidR="006A6E57" w:rsidRPr="004E08CD" w:rsidRDefault="00306307" w:rsidP="00306307">
      <w:pPr>
        <w:pStyle w:val="PargrafodaLista"/>
        <w:spacing w:after="0"/>
        <w:ind w:left="1728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     </w:t>
      </w:r>
      <w:r w:rsidR="006A6E57"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D</w:t>
      </w:r>
      <w:r w:rsidR="006A6E57"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ados sobre transporte bidirecional para substrato conhecido)</w:t>
      </w:r>
    </w:p>
    <w:p w14:paraId="601A2AF1" w14:textId="77777777" w:rsidR="00306307" w:rsidRDefault="00CD4CD1" w:rsidP="00CD4CD1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Especificações do ensaio</w:t>
      </w:r>
    </w:p>
    <w:p w14:paraId="786350ED" w14:textId="679B6088" w:rsidR="006A6E57" w:rsidRPr="00306307" w:rsidRDefault="00306307" w:rsidP="00306307">
      <w:pPr>
        <w:pStyle w:val="PargrafodaLista"/>
        <w:spacing w:after="0"/>
        <w:ind w:left="2127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(I</w:t>
      </w:r>
      <w:r w:rsidR="00CD4CD1"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nclui</w:t>
      </w:r>
      <w:r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 </w:t>
      </w:r>
      <w:r w:rsidR="00CD4CD1"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critérios de aceitação para substrato de transportadores de efluxo</w:t>
      </w:r>
      <w:r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</w:p>
    <w:p w14:paraId="1FFAF180" w14:textId="6DC7CFE9" w:rsidR="00333461" w:rsidRPr="00333461" w:rsidRDefault="00CD4CD1" w:rsidP="00333461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</w:t>
      </w:r>
    </w:p>
    <w:p w14:paraId="246EC24D" w14:textId="5512A0D3" w:rsidR="00CD4CD1" w:rsidRPr="004E08CD" w:rsidRDefault="00CD4CD1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Demonstração de estabilidade do fármaco teste no TGI</w:t>
      </w:r>
    </w:p>
    <w:p w14:paraId="636577D7" w14:textId="77777777" w:rsidR="00CD4CD1" w:rsidRPr="004E08CD" w:rsidRDefault="00CD4CD1" w:rsidP="00CD4CD1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Especificações do ensaio</w:t>
      </w:r>
    </w:p>
    <w:p w14:paraId="7CF5223B" w14:textId="3355552D" w:rsidR="00CD4CD1" w:rsidRPr="004E08CD" w:rsidRDefault="00CD4CD1" w:rsidP="00CD4CD1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Resultados </w:t>
      </w:r>
    </w:p>
    <w:p w14:paraId="6BB17BE2" w14:textId="77777777" w:rsidR="009D032E" w:rsidRPr="004E08CD" w:rsidRDefault="009D032E" w:rsidP="009D032E">
      <w:pPr>
        <w:pStyle w:val="PargrafodaLista"/>
        <w:spacing w:after="0"/>
        <w:ind w:left="1728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CDED84D" w14:textId="2DE4A0DC" w:rsidR="00EC212B" w:rsidRPr="004E08CD" w:rsidRDefault="00CD4CD1" w:rsidP="002A3BF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Ensaio de permeabilidade</w:t>
      </w:r>
    </w:p>
    <w:p w14:paraId="5B23EAFF" w14:textId="77777777" w:rsidR="00EB668F" w:rsidRPr="004E08CD" w:rsidRDefault="00EB668F" w:rsidP="00EB668F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Monitoramento da integridade da monocamada de células Caco-2</w:t>
      </w:r>
    </w:p>
    <w:p w14:paraId="0B8487CE" w14:textId="07222CA8" w:rsidR="00EB16A6" w:rsidRPr="00E876DB" w:rsidRDefault="00E876DB" w:rsidP="00E876DB">
      <w:pPr>
        <w:spacing w:after="0"/>
        <w:ind w:left="1418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(Incluir t</w:t>
      </w:r>
      <w:r w:rsidR="00EB668F"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abela com medidas de RET antes</w:t>
      </w:r>
      <w:r w:rsidR="00EB16A6"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, durante</w:t>
      </w:r>
      <w:r w:rsidR="00EB668F"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e após experimento</w:t>
      </w:r>
      <w:r w:rsidR="002515C4"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e g</w:t>
      </w:r>
      <w:r w:rsidR="00EB16A6"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ráfico RET versus tempo</w:t>
      </w:r>
      <w:r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</w:p>
    <w:p w14:paraId="5D59797A" w14:textId="6C035787" w:rsidR="00CD4CD1" w:rsidRPr="004E08CD" w:rsidRDefault="00CD4CD1" w:rsidP="00EB668F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Concentração do fármaco teste selecionada para</w:t>
      </w:r>
      <w:r w:rsidR="00EB668F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ensaio de permeabilidade </w:t>
      </w:r>
    </w:p>
    <w:p w14:paraId="4C962BFD" w14:textId="112D915C" w:rsidR="00CD4CD1" w:rsidRPr="004E08CD" w:rsidRDefault="00CD4CD1" w:rsidP="00EB668F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Fármacos marcadores</w:t>
      </w:r>
      <w:r w:rsidR="00EB668F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justificativa</w:t>
      </w:r>
      <w:r w:rsidR="00EB668F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da seleção, concentração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critérios de aceitação</w:t>
      </w:r>
    </w:p>
    <w:p w14:paraId="0F6A2AD5" w14:textId="67118859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Resultados </w:t>
      </w:r>
    </w:p>
    <w:p w14:paraId="172AA39C" w14:textId="4C82A9AB" w:rsidR="00EB668F" w:rsidRPr="004E08CD" w:rsidRDefault="00EB668F" w:rsidP="00EB668F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Tabela com valores de permeabilidade de cada fármaco teste e marcador</w:t>
      </w:r>
    </w:p>
    <w:p w14:paraId="26A8BAA4" w14:textId="1A23A180" w:rsidR="00EB668F" w:rsidRPr="004E08CD" w:rsidRDefault="00EB668F" w:rsidP="00EB668F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Gráfico de extensão da absorção em função da permeabilidade</w:t>
      </w:r>
      <w:r w:rsidR="00E42303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para fármaco teste e padrões internos</w:t>
      </w:r>
    </w:p>
    <w:p w14:paraId="6BE2C3EF" w14:textId="76F9D5C3" w:rsidR="00EC212B" w:rsidRPr="004E08CD" w:rsidRDefault="00CD4CD1" w:rsidP="002A3BF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Discussão dos resultados obtidos</w:t>
      </w:r>
    </w:p>
    <w:p w14:paraId="07952487" w14:textId="6FC52815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Mecanismo de transporte passivo</w:t>
      </w:r>
    </w:p>
    <w:p w14:paraId="7FA6F76D" w14:textId="091A9C64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Estabilidade gastrointestinal</w:t>
      </w:r>
    </w:p>
    <w:p w14:paraId="698A965E" w14:textId="059E6E53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Permeabilidade dos fármacos teste e marcadores</w:t>
      </w:r>
    </w:p>
    <w:p w14:paraId="75CA536D" w14:textId="560E5BA3" w:rsidR="00CD4CD1" w:rsidRPr="004E08CD" w:rsidRDefault="00CD4CD1" w:rsidP="002A3BF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Conclusão</w:t>
      </w:r>
    </w:p>
    <w:p w14:paraId="17E0E1FE" w14:textId="4D549429" w:rsidR="00CD4CD1" w:rsidRPr="004E08CD" w:rsidRDefault="00CD4CD1" w:rsidP="002A3BF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Anexos:</w:t>
      </w:r>
    </w:p>
    <w:p w14:paraId="7AE1081B" w14:textId="400AF654" w:rsidR="00EB668F" w:rsidRPr="004E08CD" w:rsidRDefault="00EB668F" w:rsidP="00EB668F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Protocolo do ensaio de permeabilidade</w:t>
      </w:r>
    </w:p>
    <w:p w14:paraId="09250500" w14:textId="5D35B4E8" w:rsidR="00CD4CD1" w:rsidRPr="001B26F3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1B26F3">
        <w:rPr>
          <w:rFonts w:ascii="Times New Roman" w:eastAsia="Times New Roman" w:hAnsi="Times New Roman"/>
          <w:sz w:val="24"/>
          <w:szCs w:val="24"/>
          <w:lang w:eastAsia="pt-BR"/>
        </w:rPr>
        <w:t>Relatório de validação do método usado na avaliação de permeabilidade</w:t>
      </w:r>
    </w:p>
    <w:p w14:paraId="31B41560" w14:textId="612CA78F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das células Caco-2</w:t>
      </w:r>
    </w:p>
    <w:p w14:paraId="64A4DF83" w14:textId="4A07D19A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Certificado do IFA </w:t>
      </w:r>
    </w:p>
    <w:p w14:paraId="27E34DBE" w14:textId="003CB174" w:rsidR="00457354" w:rsidRPr="00820861" w:rsidRDefault="00457354" w:rsidP="0082086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Certificado do padrão do fármaco teste</w:t>
      </w:r>
    </w:p>
    <w:p w14:paraId="241F840D" w14:textId="77777777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dos padrões de referência dos fármacos marcadores</w:t>
      </w:r>
    </w:p>
    <w:p w14:paraId="614E005B" w14:textId="33126B0A" w:rsidR="00EC212B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dos padrões de referência dos substratos de transportadores de efluxo</w:t>
      </w:r>
    </w:p>
    <w:p w14:paraId="170916C1" w14:textId="77777777" w:rsidR="00C64BF9" w:rsidRPr="001C3933" w:rsidRDefault="00C64BF9" w:rsidP="00C64BF9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C3933">
        <w:rPr>
          <w:rFonts w:ascii="Times New Roman" w:eastAsia="Times New Roman" w:hAnsi="Times New Roman"/>
          <w:color w:val="000000"/>
          <w:sz w:val="24"/>
          <w:szCs w:val="24"/>
        </w:rPr>
        <w:t>Referências bibliográficas</w:t>
      </w:r>
    </w:p>
    <w:p w14:paraId="64A13207" w14:textId="06F668F1" w:rsidR="00C64BF9" w:rsidRPr="00C64BF9" w:rsidRDefault="00C64BF9" w:rsidP="00C64BF9">
      <w:pPr>
        <w:spacing w:after="120" w:line="276" w:lineRule="auto"/>
        <w:ind w:left="14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0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(Se possível, encaminhar a cópia das referências)</w:t>
      </w:r>
    </w:p>
    <w:p w14:paraId="078472C9" w14:textId="77777777" w:rsidR="00754747" w:rsidRPr="004E08CD" w:rsidRDefault="00754747" w:rsidP="00CD4CD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</w:pPr>
    </w:p>
    <w:p w14:paraId="440016EF" w14:textId="4BDD8710" w:rsidR="00821C93" w:rsidRPr="004E08CD" w:rsidRDefault="00754747" w:rsidP="00904E7E">
      <w:pPr>
        <w:pStyle w:val="PargrafodaLista"/>
        <w:numPr>
          <w:ilvl w:val="0"/>
          <w:numId w:val="4"/>
        </w:numPr>
        <w:spacing w:after="0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Relatório de perfis de dissolução comparativo para fins de </w:t>
      </w:r>
      <w:proofErr w:type="spellStart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bioisenção</w:t>
      </w:r>
      <w:proofErr w:type="spellEnd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pelo SCB</w:t>
      </w:r>
    </w:p>
    <w:p w14:paraId="5505291B" w14:textId="77777777" w:rsidR="008B40B5" w:rsidRPr="004E08C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Responsável pelo ensaio</w:t>
      </w:r>
    </w:p>
    <w:p w14:paraId="0D60C8D4" w14:textId="5F0C6211" w:rsidR="008B40B5" w:rsidRPr="004E08C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Código do estudo e/ou certificados de perfis de dissolução</w:t>
      </w:r>
    </w:p>
    <w:p w14:paraId="37830E10" w14:textId="63D21447" w:rsidR="008B40B5" w:rsidRPr="004E08C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Informações sobre os medicamentos em estudo</w:t>
      </w:r>
    </w:p>
    <w:p w14:paraId="2AE48018" w14:textId="77777777" w:rsidR="00FA300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Método analítico utilizado</w:t>
      </w:r>
    </w:p>
    <w:p w14:paraId="597EA195" w14:textId="474D3112" w:rsidR="008B40B5" w:rsidRPr="00086371" w:rsidRDefault="00FA300D" w:rsidP="00086371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(I</w:t>
      </w:r>
      <w:r w:rsidR="008B40B5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nclui</w:t>
      </w: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r</w:t>
      </w:r>
      <w:r w:rsidR="008B40B5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dados de equipamentos</w:t>
      </w: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, </w:t>
      </w:r>
      <w:r w:rsidR="008B40B5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reagentes </w:t>
      </w: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e </w:t>
      </w:r>
      <w:r w:rsidR="00A21118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condições dos ensaios)</w:t>
      </w:r>
    </w:p>
    <w:p w14:paraId="15C5DDF6" w14:textId="6A09C497" w:rsidR="008B40B5" w:rsidRPr="004E08C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Registro inicial e final das condições de pH </w:t>
      </w:r>
    </w:p>
    <w:p w14:paraId="13C7D18A" w14:textId="174F7948" w:rsidR="008B40B5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Resumo dos resultados para cada pH</w:t>
      </w:r>
    </w:p>
    <w:p w14:paraId="33B4CB08" w14:textId="1FCC5C4A" w:rsidR="00AE0812" w:rsidRPr="004E08CD" w:rsidRDefault="00AE0812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Conclusão</w:t>
      </w:r>
    </w:p>
    <w:p w14:paraId="459C54D5" w14:textId="0A9E6591" w:rsidR="008B40B5" w:rsidRPr="004E08C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Anexos</w:t>
      </w:r>
    </w:p>
    <w:p w14:paraId="280BBB39" w14:textId="754F3BB7" w:rsidR="00754747" w:rsidRPr="004E08CD" w:rsidRDefault="00754747" w:rsidP="008B40B5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Certificados de perfis de dissolução para cada condição experimental empregada e concentração pretendida</w:t>
      </w:r>
    </w:p>
    <w:p w14:paraId="1A3531F3" w14:textId="25821490" w:rsidR="00754747" w:rsidRPr="004E08CD" w:rsidRDefault="00754747" w:rsidP="008B40B5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de equivalência farmacêutica para cada concentração pretendida</w:t>
      </w:r>
    </w:p>
    <w:p w14:paraId="6F7AB66B" w14:textId="63FFD1FB" w:rsidR="002F6FD1" w:rsidRPr="004E08CD" w:rsidRDefault="002F6FD1" w:rsidP="008B40B5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Nota fiscal de aquisição dos medicamentos em estudo, se aplicável</w:t>
      </w:r>
    </w:p>
    <w:p w14:paraId="6827684B" w14:textId="3624968E" w:rsidR="002F6FD1" w:rsidRDefault="002F6FD1" w:rsidP="008B40B5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Relatório de validação do método usado na avaliação de perfis de dissolução</w:t>
      </w:r>
    </w:p>
    <w:p w14:paraId="75B037FA" w14:textId="77777777" w:rsidR="00C64BF9" w:rsidRPr="001C3933" w:rsidRDefault="00C64BF9" w:rsidP="00C64BF9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C3933">
        <w:rPr>
          <w:rFonts w:ascii="Times New Roman" w:eastAsia="Times New Roman" w:hAnsi="Times New Roman"/>
          <w:color w:val="000000"/>
          <w:sz w:val="24"/>
          <w:szCs w:val="24"/>
        </w:rPr>
        <w:t>Referências bibliográficas</w:t>
      </w:r>
    </w:p>
    <w:p w14:paraId="34B0977C" w14:textId="54BA7DB4" w:rsidR="00C64BF9" w:rsidRPr="00C64BF9" w:rsidRDefault="00C64BF9" w:rsidP="00C64BF9">
      <w:pPr>
        <w:spacing w:after="120" w:line="276" w:lineRule="auto"/>
        <w:ind w:left="14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0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(Se possível, encaminhar a cópia das referências)</w:t>
      </w:r>
    </w:p>
    <w:p w14:paraId="7D75F1CF" w14:textId="50F5FC86" w:rsidR="008B40B5" w:rsidRPr="009503C9" w:rsidRDefault="008B40B5" w:rsidP="00086371">
      <w:pPr>
        <w:spacing w:after="0" w:line="276" w:lineRule="auto"/>
        <w:ind w:left="792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sectPr w:rsidR="008B40B5" w:rsidRPr="00950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C67"/>
    <w:multiLevelType w:val="multilevel"/>
    <w:tmpl w:val="8C52A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3047A1"/>
    <w:multiLevelType w:val="hybridMultilevel"/>
    <w:tmpl w:val="67DA93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D1D41"/>
    <w:multiLevelType w:val="hybridMultilevel"/>
    <w:tmpl w:val="65F03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87E2A"/>
    <w:multiLevelType w:val="multilevel"/>
    <w:tmpl w:val="8C52A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A0588"/>
    <w:multiLevelType w:val="multilevel"/>
    <w:tmpl w:val="EE9EB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B04538"/>
    <w:multiLevelType w:val="hybridMultilevel"/>
    <w:tmpl w:val="76202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257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125F35"/>
    <w:multiLevelType w:val="multilevel"/>
    <w:tmpl w:val="8C52A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2645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9" w15:restartNumberingAfterBreak="0">
    <w:nsid w:val="7C5B040F"/>
    <w:multiLevelType w:val="hybridMultilevel"/>
    <w:tmpl w:val="6A20A6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E567C"/>
    <w:multiLevelType w:val="hybridMultilevel"/>
    <w:tmpl w:val="43EE6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75"/>
    <w:rsid w:val="00002A8A"/>
    <w:rsid w:val="000214B0"/>
    <w:rsid w:val="00024E56"/>
    <w:rsid w:val="00035B59"/>
    <w:rsid w:val="00086371"/>
    <w:rsid w:val="000A4472"/>
    <w:rsid w:val="000A6C27"/>
    <w:rsid w:val="000C04DB"/>
    <w:rsid w:val="000C0E0F"/>
    <w:rsid w:val="001111F6"/>
    <w:rsid w:val="00140A05"/>
    <w:rsid w:val="00150B9A"/>
    <w:rsid w:val="00157C1D"/>
    <w:rsid w:val="00182605"/>
    <w:rsid w:val="001902FC"/>
    <w:rsid w:val="001921FC"/>
    <w:rsid w:val="001A0686"/>
    <w:rsid w:val="001A5A3F"/>
    <w:rsid w:val="001A7C35"/>
    <w:rsid w:val="001B26F3"/>
    <w:rsid w:val="001C3933"/>
    <w:rsid w:val="001F3D24"/>
    <w:rsid w:val="00203533"/>
    <w:rsid w:val="002515C4"/>
    <w:rsid w:val="00260BCB"/>
    <w:rsid w:val="0028232E"/>
    <w:rsid w:val="002C1954"/>
    <w:rsid w:val="002F1E79"/>
    <w:rsid w:val="002F6FD1"/>
    <w:rsid w:val="00302297"/>
    <w:rsid w:val="00306307"/>
    <w:rsid w:val="00307751"/>
    <w:rsid w:val="0032521E"/>
    <w:rsid w:val="003275EE"/>
    <w:rsid w:val="00333461"/>
    <w:rsid w:val="0033383C"/>
    <w:rsid w:val="00342CFF"/>
    <w:rsid w:val="0036153B"/>
    <w:rsid w:val="003660FF"/>
    <w:rsid w:val="00366E9E"/>
    <w:rsid w:val="00372913"/>
    <w:rsid w:val="0037797A"/>
    <w:rsid w:val="0039605E"/>
    <w:rsid w:val="003A4E5E"/>
    <w:rsid w:val="003E56B9"/>
    <w:rsid w:val="003F1FEB"/>
    <w:rsid w:val="003F6837"/>
    <w:rsid w:val="00400D1A"/>
    <w:rsid w:val="00432034"/>
    <w:rsid w:val="0044177C"/>
    <w:rsid w:val="00443B33"/>
    <w:rsid w:val="00457354"/>
    <w:rsid w:val="004608A2"/>
    <w:rsid w:val="0047017D"/>
    <w:rsid w:val="00474CBF"/>
    <w:rsid w:val="004A7E3F"/>
    <w:rsid w:val="004B34E2"/>
    <w:rsid w:val="004E08CD"/>
    <w:rsid w:val="005B27D4"/>
    <w:rsid w:val="005D6878"/>
    <w:rsid w:val="006375C3"/>
    <w:rsid w:val="0066026E"/>
    <w:rsid w:val="006838F6"/>
    <w:rsid w:val="00694ED8"/>
    <w:rsid w:val="006A5E4B"/>
    <w:rsid w:val="006A6E57"/>
    <w:rsid w:val="006C1E46"/>
    <w:rsid w:val="00717189"/>
    <w:rsid w:val="00754747"/>
    <w:rsid w:val="00780A8C"/>
    <w:rsid w:val="007858A9"/>
    <w:rsid w:val="007B3445"/>
    <w:rsid w:val="007B41C4"/>
    <w:rsid w:val="007C1FD8"/>
    <w:rsid w:val="007C4141"/>
    <w:rsid w:val="007E6C8D"/>
    <w:rsid w:val="00820861"/>
    <w:rsid w:val="00821C93"/>
    <w:rsid w:val="008911E3"/>
    <w:rsid w:val="0089127B"/>
    <w:rsid w:val="0089143F"/>
    <w:rsid w:val="008B40B5"/>
    <w:rsid w:val="008F26EF"/>
    <w:rsid w:val="00904E7E"/>
    <w:rsid w:val="00924FCA"/>
    <w:rsid w:val="00927343"/>
    <w:rsid w:val="009503C9"/>
    <w:rsid w:val="00972285"/>
    <w:rsid w:val="00974ACB"/>
    <w:rsid w:val="009D032E"/>
    <w:rsid w:val="009F34DB"/>
    <w:rsid w:val="00A21118"/>
    <w:rsid w:val="00A53228"/>
    <w:rsid w:val="00A57895"/>
    <w:rsid w:val="00A65BE0"/>
    <w:rsid w:val="00A81D20"/>
    <w:rsid w:val="00A851E5"/>
    <w:rsid w:val="00AA746B"/>
    <w:rsid w:val="00AC6CC9"/>
    <w:rsid w:val="00AE0812"/>
    <w:rsid w:val="00AE68F8"/>
    <w:rsid w:val="00AE6FE6"/>
    <w:rsid w:val="00AF1413"/>
    <w:rsid w:val="00AF4C77"/>
    <w:rsid w:val="00B04E5A"/>
    <w:rsid w:val="00B23DA2"/>
    <w:rsid w:val="00B4126E"/>
    <w:rsid w:val="00B61E64"/>
    <w:rsid w:val="00B86D34"/>
    <w:rsid w:val="00BB3BBF"/>
    <w:rsid w:val="00BD4E74"/>
    <w:rsid w:val="00C12FF7"/>
    <w:rsid w:val="00C27D32"/>
    <w:rsid w:val="00C62D43"/>
    <w:rsid w:val="00C64BF9"/>
    <w:rsid w:val="00C66446"/>
    <w:rsid w:val="00C75797"/>
    <w:rsid w:val="00C75E8A"/>
    <w:rsid w:val="00CC5A87"/>
    <w:rsid w:val="00CD4CD1"/>
    <w:rsid w:val="00CD7DDA"/>
    <w:rsid w:val="00CF688F"/>
    <w:rsid w:val="00D169BB"/>
    <w:rsid w:val="00D22356"/>
    <w:rsid w:val="00D246C8"/>
    <w:rsid w:val="00D560A3"/>
    <w:rsid w:val="00DA4D19"/>
    <w:rsid w:val="00E059B9"/>
    <w:rsid w:val="00E10B6B"/>
    <w:rsid w:val="00E23EA0"/>
    <w:rsid w:val="00E42303"/>
    <w:rsid w:val="00E4614A"/>
    <w:rsid w:val="00E542A9"/>
    <w:rsid w:val="00E76175"/>
    <w:rsid w:val="00E876DB"/>
    <w:rsid w:val="00EB16A6"/>
    <w:rsid w:val="00EB525A"/>
    <w:rsid w:val="00EB668F"/>
    <w:rsid w:val="00EC212B"/>
    <w:rsid w:val="00F0681C"/>
    <w:rsid w:val="00F131AF"/>
    <w:rsid w:val="00F26CF0"/>
    <w:rsid w:val="00F45F73"/>
    <w:rsid w:val="00F608F4"/>
    <w:rsid w:val="00F72D31"/>
    <w:rsid w:val="00F72D7D"/>
    <w:rsid w:val="00F90D29"/>
    <w:rsid w:val="00FA300D"/>
    <w:rsid w:val="00FD27A1"/>
    <w:rsid w:val="00FD5748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47E2"/>
  <w15:chartTrackingRefBased/>
  <w15:docId w15:val="{D012DA09-CD97-403C-A130-88A86097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E76175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E7617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E76175"/>
    <w:rPr>
      <w:rFonts w:ascii="Verdana" w:hAnsi="Verdana" w:hint="default"/>
      <w:b/>
      <w:bCs/>
      <w:i w:val="0"/>
      <w:iCs w:val="0"/>
      <w:color w:val="003366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779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7547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547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547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7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747"/>
    <w:rPr>
      <w:b/>
      <w:bCs/>
      <w:sz w:val="20"/>
      <w:szCs w:val="20"/>
    </w:rPr>
  </w:style>
  <w:style w:type="table" w:styleId="Tabelacomgrade">
    <w:name w:val="Table Grid"/>
    <w:basedOn w:val="Tabelanormal"/>
    <w:rsid w:val="003F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F45F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B173D-B54E-40E2-B995-8F14EABB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Emídio Dias</dc:creator>
  <cp:keywords/>
  <dc:description/>
  <cp:lastModifiedBy>Leonardo Nascimento Santos</cp:lastModifiedBy>
  <cp:revision>2</cp:revision>
  <dcterms:created xsi:type="dcterms:W3CDTF">2023-04-19T20:37:00Z</dcterms:created>
  <dcterms:modified xsi:type="dcterms:W3CDTF">2023-04-19T20:37:00Z</dcterms:modified>
</cp:coreProperties>
</file>