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34A03" w14:textId="77777777" w:rsidR="00FD6BBF" w:rsidRPr="00FA4539" w:rsidRDefault="00FD6BBF">
      <w:pPr>
        <w:rPr>
          <w:rFonts w:cs="Arial"/>
          <w:szCs w:val="24"/>
        </w:rPr>
      </w:pPr>
    </w:p>
    <w:p w14:paraId="0AEB1D66" w14:textId="77777777" w:rsidR="00E77154" w:rsidRDefault="00E77154" w:rsidP="00861296">
      <w:pPr>
        <w:jc w:val="center"/>
        <w:rPr>
          <w:rFonts w:cs="Arial"/>
          <w:szCs w:val="24"/>
        </w:rPr>
      </w:pPr>
      <w:r w:rsidRPr="00E77154">
        <w:rPr>
          <w:rFonts w:cs="Arial"/>
          <w:szCs w:val="24"/>
        </w:rPr>
        <w:t>Anexo I</w:t>
      </w:r>
      <w:r w:rsidR="00740158">
        <w:rPr>
          <w:rFonts w:cs="Arial"/>
          <w:szCs w:val="24"/>
        </w:rPr>
        <w:t>V</w:t>
      </w:r>
    </w:p>
    <w:p w14:paraId="78D39064" w14:textId="77777777" w:rsidR="00E77154" w:rsidRPr="00E77154" w:rsidRDefault="00E77154" w:rsidP="00861296">
      <w:pPr>
        <w:jc w:val="center"/>
        <w:rPr>
          <w:rFonts w:cs="Arial"/>
          <w:szCs w:val="24"/>
        </w:rPr>
      </w:pPr>
    </w:p>
    <w:p w14:paraId="67575153" w14:textId="77777777" w:rsidR="00FD6BBF" w:rsidRPr="00FA4539" w:rsidRDefault="00FD6BBF" w:rsidP="00861296">
      <w:pPr>
        <w:jc w:val="center"/>
        <w:rPr>
          <w:rFonts w:cs="Arial"/>
          <w:szCs w:val="24"/>
          <w:u w:val="single"/>
        </w:rPr>
      </w:pPr>
      <w:r w:rsidRPr="00FA4539">
        <w:rPr>
          <w:rFonts w:cs="Arial"/>
          <w:szCs w:val="24"/>
          <w:u w:val="single"/>
        </w:rPr>
        <w:t xml:space="preserve">Modelo de </w:t>
      </w:r>
      <w:r w:rsidR="00740158">
        <w:rPr>
          <w:rFonts w:cs="Arial"/>
          <w:szCs w:val="24"/>
          <w:u w:val="single"/>
        </w:rPr>
        <w:t>Registro de Planejamento de Inspeção</w:t>
      </w:r>
    </w:p>
    <w:p w14:paraId="1BD7C6E1" w14:textId="77777777" w:rsidR="008F00AD" w:rsidRPr="00FA4539" w:rsidRDefault="008F00AD" w:rsidP="008F00AD">
      <w:pPr>
        <w:pStyle w:val="Ttulo1"/>
        <w:spacing w:line="240" w:lineRule="auto"/>
        <w:jc w:val="both"/>
        <w:rPr>
          <w:rFonts w:ascii="Arial" w:hAnsi="Arial" w:cs="Arial"/>
          <w:u w:val="none"/>
        </w:rPr>
      </w:pPr>
    </w:p>
    <w:tbl>
      <w:tblPr>
        <w:tblStyle w:val="Tabelacomgrade"/>
        <w:tblW w:w="9495" w:type="dxa"/>
        <w:tblLook w:val="04A0" w:firstRow="1" w:lastRow="0" w:firstColumn="1" w:lastColumn="0" w:noHBand="0" w:noVBand="1"/>
      </w:tblPr>
      <w:tblGrid>
        <w:gridCol w:w="9495"/>
      </w:tblGrid>
      <w:tr w:rsidR="00430858" w:rsidRPr="00803013" w14:paraId="5203404B" w14:textId="77777777" w:rsidTr="00A526D6">
        <w:tc>
          <w:tcPr>
            <w:tcW w:w="9495" w:type="dxa"/>
          </w:tcPr>
          <w:p w14:paraId="441E7120" w14:textId="169217AC" w:rsidR="00740158" w:rsidRPr="000C3E7D" w:rsidRDefault="00740158" w:rsidP="6B43D410">
            <w:pPr>
              <w:numPr>
                <w:ilvl w:val="0"/>
                <w:numId w:val="7"/>
              </w:numPr>
              <w:ind w:left="284" w:hanging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Razão Social da Empresa:</w:t>
            </w:r>
          </w:p>
          <w:p w14:paraId="5EE6A98C" w14:textId="77777777" w:rsidR="00740158" w:rsidRPr="00ED5D1A" w:rsidRDefault="00ED5D1A" w:rsidP="6B43D410">
            <w:pPr>
              <w:rPr>
                <w:rFonts w:cs="Arial"/>
                <w:bCs/>
                <w:color w:val="FF0000"/>
                <w:sz w:val="20"/>
              </w:rPr>
            </w:pPr>
            <w:r w:rsidRPr="00445266">
              <w:rPr>
                <w:rFonts w:cs="Arial"/>
                <w:bCs/>
                <w:color w:val="FF0000"/>
                <w:sz w:val="20"/>
              </w:rPr>
              <w:t>X</w:t>
            </w:r>
            <w:r>
              <w:rPr>
                <w:rFonts w:cs="Arial"/>
                <w:bCs/>
                <w:color w:val="FF0000"/>
                <w:sz w:val="20"/>
              </w:rPr>
              <w:t>XXXXXXXXXXXXXXXXXXXXXXXXXX</w:t>
            </w:r>
          </w:p>
        </w:tc>
      </w:tr>
      <w:tr w:rsidR="00740158" w:rsidRPr="00803013" w14:paraId="0FB767CC" w14:textId="77777777" w:rsidTr="00A526D6">
        <w:tc>
          <w:tcPr>
            <w:tcW w:w="9495" w:type="dxa"/>
          </w:tcPr>
          <w:p w14:paraId="61C64E51" w14:textId="77777777" w:rsidR="00740158" w:rsidRDefault="00740158" w:rsidP="00740158">
            <w:pPr>
              <w:numPr>
                <w:ilvl w:val="0"/>
                <w:numId w:val="7"/>
              </w:numPr>
              <w:ind w:left="284" w:hanging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Período da Inspeção:</w:t>
            </w:r>
          </w:p>
        </w:tc>
      </w:tr>
      <w:tr w:rsidR="00740158" w:rsidRPr="00803013" w14:paraId="4AB6AEA5" w14:textId="77777777" w:rsidTr="00A526D6">
        <w:trPr>
          <w:trHeight w:val="6378"/>
        </w:trPr>
        <w:tc>
          <w:tcPr>
            <w:tcW w:w="9495" w:type="dxa"/>
          </w:tcPr>
          <w:p w14:paraId="0A15C5F1" w14:textId="77777777" w:rsidR="00740158" w:rsidRDefault="1633529D" w:rsidP="1633529D">
            <w:pPr>
              <w:numPr>
                <w:ilvl w:val="0"/>
                <w:numId w:val="7"/>
              </w:numPr>
              <w:ind w:left="284" w:hanging="284"/>
              <w:rPr>
                <w:rFonts w:cs="Arial"/>
                <w:b/>
                <w:bCs/>
              </w:rPr>
            </w:pPr>
            <w:r w:rsidRPr="1633529D">
              <w:rPr>
                <w:rFonts w:cs="Arial"/>
                <w:b/>
                <w:bCs/>
              </w:rPr>
              <w:t>Avaliações Preliminares Quanto à Empresa</w:t>
            </w:r>
            <w:r w:rsidR="00A81FCB">
              <w:rPr>
                <w:rFonts w:cs="Arial"/>
                <w:b/>
                <w:bCs/>
              </w:rPr>
              <w:t>.</w:t>
            </w:r>
          </w:p>
          <w:p w14:paraId="0057774F" w14:textId="77777777" w:rsidR="00740158" w:rsidRDefault="00740158" w:rsidP="6B43D410">
            <w:pPr>
              <w:rPr>
                <w:rFonts w:cs="Arial"/>
                <w:b/>
                <w:bCs/>
              </w:rPr>
            </w:pPr>
          </w:p>
          <w:p w14:paraId="3688D37D" w14:textId="77777777" w:rsidR="00740158" w:rsidRDefault="00740158" w:rsidP="6B43D41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3.1. Data da última inspeção realizada:</w:t>
            </w:r>
          </w:p>
          <w:p w14:paraId="3A262852" w14:textId="77777777" w:rsidR="00740158" w:rsidRPr="00BF03F1" w:rsidRDefault="00740158" w:rsidP="6B43D410">
            <w:pPr>
              <w:rPr>
                <w:rFonts w:cs="Arial"/>
                <w:b/>
                <w:bCs/>
                <w:color w:val="FF0000"/>
              </w:rPr>
            </w:pPr>
          </w:p>
          <w:p w14:paraId="64E5A5B5" w14:textId="77777777" w:rsidR="00740158" w:rsidRPr="00445266" w:rsidRDefault="00740158" w:rsidP="6B43D410">
            <w:pPr>
              <w:rPr>
                <w:rFonts w:cs="Arial"/>
                <w:bCs/>
                <w:color w:val="FF0000"/>
                <w:sz w:val="20"/>
              </w:rPr>
            </w:pPr>
            <w:r w:rsidRPr="00445266">
              <w:rPr>
                <w:rFonts w:cs="Arial"/>
                <w:bCs/>
                <w:color w:val="FF0000"/>
                <w:sz w:val="20"/>
              </w:rPr>
              <w:t>XX/XX/XXXX a XX/XX/XXXX</w:t>
            </w:r>
          </w:p>
          <w:p w14:paraId="5912FB60" w14:textId="77777777" w:rsidR="00740158" w:rsidRPr="00445266" w:rsidRDefault="00740158" w:rsidP="6B43D410">
            <w:pPr>
              <w:rPr>
                <w:rFonts w:cs="Arial"/>
                <w:bCs/>
                <w:color w:val="FF0000"/>
                <w:sz w:val="20"/>
              </w:rPr>
            </w:pPr>
          </w:p>
          <w:p w14:paraId="48427DEC" w14:textId="77777777" w:rsidR="00740158" w:rsidRPr="00BF03F1" w:rsidRDefault="00740158" w:rsidP="6B43D410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3.2. </w:t>
            </w:r>
            <w:r w:rsidR="00445266">
              <w:rPr>
                <w:rFonts w:cs="Arial"/>
                <w:b/>
                <w:bCs/>
              </w:rPr>
              <w:t>Informações relativas à complexidade do estabelecimento e criticidade dos produtos</w:t>
            </w:r>
            <w:r w:rsidR="00A81FCB">
              <w:rPr>
                <w:rFonts w:cs="Arial"/>
                <w:b/>
                <w:bCs/>
              </w:rPr>
              <w:t xml:space="preserve"> </w:t>
            </w:r>
            <w:r w:rsidR="00445266">
              <w:rPr>
                <w:rFonts w:cs="Arial"/>
                <w:b/>
                <w:bCs/>
              </w:rPr>
              <w:t>(</w:t>
            </w:r>
            <w:r w:rsidR="00BF03F1" w:rsidRPr="009179C7">
              <w:rPr>
                <w:rFonts w:cs="Arial"/>
                <w:b/>
                <w:bCs/>
              </w:rPr>
              <w:t>fonte de consulta:</w:t>
            </w:r>
            <w:r w:rsidR="00BF03F1">
              <w:rPr>
                <w:rFonts w:cs="Arial"/>
                <w:b/>
                <w:bCs/>
              </w:rPr>
              <w:t xml:space="preserve"> Anexo</w:t>
            </w:r>
            <w:r w:rsidR="00445266">
              <w:rPr>
                <w:rFonts w:cs="Arial"/>
                <w:b/>
                <w:bCs/>
              </w:rPr>
              <w:t>s</w:t>
            </w:r>
            <w:r w:rsidR="00BF03F1">
              <w:rPr>
                <w:rFonts w:cs="Arial"/>
                <w:b/>
                <w:bCs/>
              </w:rPr>
              <w:t xml:space="preserve"> I </w:t>
            </w:r>
            <w:r w:rsidR="00445266">
              <w:rPr>
                <w:rFonts w:cs="Arial"/>
                <w:b/>
                <w:bCs/>
              </w:rPr>
              <w:t xml:space="preserve">e II, Guias para Avaliação da Complexidade e Criticidade de Estabelecimentos Fabricantes de Medicamentos e de Insumos Farmacêuticos, do </w:t>
            </w:r>
            <w:r w:rsidR="00BF03F1">
              <w:rPr>
                <w:rFonts w:cs="Arial"/>
                <w:b/>
                <w:bCs/>
              </w:rPr>
              <w:t>POP-O-SNVS-015</w:t>
            </w:r>
            <w:r w:rsidR="00A81FCB">
              <w:rPr>
                <w:rFonts w:cs="Arial"/>
                <w:b/>
                <w:bCs/>
              </w:rPr>
              <w:t xml:space="preserve"> </w:t>
            </w:r>
            <w:r w:rsidR="001A5DAA" w:rsidRPr="000C3E7D">
              <w:rPr>
                <w:rFonts w:cs="Arial"/>
                <w:b/>
                <w:bCs/>
              </w:rPr>
              <w:t>ou</w:t>
            </w:r>
            <w:r w:rsidR="00A81FCB" w:rsidRPr="000C3E7D">
              <w:rPr>
                <w:rFonts w:cs="Arial"/>
                <w:b/>
                <w:bCs/>
              </w:rPr>
              <w:t xml:space="preserve"> </w:t>
            </w:r>
            <w:r w:rsidR="007860AC" w:rsidRPr="000C3E7D">
              <w:rPr>
                <w:rFonts w:cs="Arial"/>
                <w:b/>
                <w:bCs/>
              </w:rPr>
              <w:t>Anexo I</w:t>
            </w:r>
            <w:r w:rsidR="00F20130" w:rsidRPr="000C3E7D">
              <w:rPr>
                <w:rFonts w:cs="Arial"/>
                <w:b/>
                <w:bCs/>
              </w:rPr>
              <w:t xml:space="preserve"> do</w:t>
            </w:r>
            <w:r w:rsidR="00A81FCB" w:rsidRPr="000C3E7D">
              <w:rPr>
                <w:rFonts w:cs="Arial"/>
                <w:b/>
                <w:bCs/>
              </w:rPr>
              <w:t xml:space="preserve"> </w:t>
            </w:r>
            <w:r w:rsidR="005C7212" w:rsidRPr="000C3E7D">
              <w:rPr>
                <w:rFonts w:cs="Arial"/>
                <w:b/>
                <w:bCs/>
              </w:rPr>
              <w:t>POP-O-SNVS-</w:t>
            </w:r>
            <w:r w:rsidR="00A90794" w:rsidRPr="000C3E7D">
              <w:rPr>
                <w:rFonts w:cs="Arial"/>
                <w:b/>
                <w:bCs/>
              </w:rPr>
              <w:t>017</w:t>
            </w:r>
            <w:r w:rsidR="00BF03F1" w:rsidRPr="000C3E7D">
              <w:rPr>
                <w:rFonts w:cs="Arial"/>
                <w:b/>
                <w:bCs/>
              </w:rPr>
              <w:t>):</w:t>
            </w:r>
          </w:p>
          <w:p w14:paraId="39E59DBA" w14:textId="77777777" w:rsidR="005154D4" w:rsidRDefault="005154D4" w:rsidP="6B43D410">
            <w:pPr>
              <w:rPr>
                <w:rFonts w:cs="Arial"/>
                <w:b/>
                <w:bCs/>
              </w:rPr>
            </w:pPr>
          </w:p>
          <w:p w14:paraId="38E0BDFD" w14:textId="77777777" w:rsidR="00445266" w:rsidRDefault="00445266" w:rsidP="6B43D410">
            <w:pPr>
              <w:rPr>
                <w:rFonts w:cs="Arial"/>
                <w:bCs/>
                <w:color w:val="FF0000"/>
                <w:sz w:val="20"/>
              </w:rPr>
            </w:pPr>
            <w:r w:rsidRPr="00BD63CB">
              <w:rPr>
                <w:rFonts w:cs="Arial"/>
                <w:bCs/>
                <w:color w:val="FF0000"/>
                <w:sz w:val="20"/>
              </w:rPr>
              <w:t xml:space="preserve">- </w:t>
            </w:r>
            <w:r>
              <w:rPr>
                <w:rFonts w:cs="Arial"/>
                <w:bCs/>
                <w:color w:val="FF0000"/>
                <w:sz w:val="20"/>
              </w:rPr>
              <w:t>Revisitar as informações registradas nos formulários preenchidos</w:t>
            </w:r>
            <w:r w:rsidR="00A81FCB">
              <w:rPr>
                <w:rFonts w:cs="Arial"/>
                <w:bCs/>
                <w:color w:val="FF0000"/>
                <w:sz w:val="20"/>
              </w:rPr>
              <w:t>,</w:t>
            </w:r>
            <w:r>
              <w:rPr>
                <w:rFonts w:cs="Arial"/>
                <w:bCs/>
                <w:color w:val="FF0000"/>
                <w:sz w:val="20"/>
              </w:rPr>
              <w:t xml:space="preserve"> quando da última inspeção (se aplicável). As informações resgatadas devem ser utilizadas</w:t>
            </w:r>
            <w:r w:rsidR="00741FF7">
              <w:rPr>
                <w:rFonts w:cs="Arial"/>
                <w:bCs/>
                <w:color w:val="FF0000"/>
                <w:sz w:val="20"/>
              </w:rPr>
              <w:t>, de forma que tanto o planejamento</w:t>
            </w:r>
            <w:r w:rsidR="00A81FCB">
              <w:rPr>
                <w:rFonts w:cs="Arial"/>
                <w:bCs/>
                <w:color w:val="FF0000"/>
                <w:sz w:val="20"/>
              </w:rPr>
              <w:t>,</w:t>
            </w:r>
            <w:r w:rsidR="00741FF7">
              <w:rPr>
                <w:rFonts w:cs="Arial"/>
                <w:bCs/>
                <w:color w:val="FF0000"/>
                <w:sz w:val="20"/>
              </w:rPr>
              <w:t xml:space="preserve"> quanto a condução da inspeção sejam com base no risco intrínseco do estabelecimento (complexidade do estabelecimento + criticidade dos medicamentos/insumos). </w:t>
            </w:r>
          </w:p>
          <w:p w14:paraId="20E56F73" w14:textId="77777777" w:rsidR="00445266" w:rsidRDefault="00445266" w:rsidP="6B43D410">
            <w:pPr>
              <w:rPr>
                <w:rFonts w:cs="Arial"/>
                <w:bCs/>
                <w:color w:val="FF0000"/>
                <w:sz w:val="20"/>
              </w:rPr>
            </w:pPr>
          </w:p>
          <w:p w14:paraId="1CF14EC5" w14:textId="77777777" w:rsidR="00740158" w:rsidRDefault="00445266" w:rsidP="6B43D410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Fonte de consulta: sistema DATAVISA (pesquisar os anexos salvos eletronicamente</w:t>
            </w:r>
            <w:r w:rsidR="00A81FCB">
              <w:rPr>
                <w:rFonts w:cs="Arial"/>
                <w:bCs/>
                <w:color w:val="FF0000"/>
                <w:sz w:val="20"/>
              </w:rPr>
              <w:t>,</w:t>
            </w:r>
            <w:r>
              <w:rPr>
                <w:rFonts w:cs="Arial"/>
                <w:bCs/>
                <w:color w:val="FF0000"/>
                <w:sz w:val="20"/>
              </w:rPr>
              <w:t xml:space="preserve"> junto aos processos de certificação).</w:t>
            </w:r>
          </w:p>
          <w:p w14:paraId="706793AF" w14:textId="77777777" w:rsidR="00445266" w:rsidRDefault="00445266" w:rsidP="6B43D410">
            <w:pPr>
              <w:rPr>
                <w:rFonts w:cs="Arial"/>
                <w:bCs/>
              </w:rPr>
            </w:pPr>
          </w:p>
          <w:p w14:paraId="5099A2A6" w14:textId="77777777" w:rsidR="003A690C" w:rsidRDefault="003A690C" w:rsidP="00E82904">
            <w:pPr>
              <w:tabs>
                <w:tab w:val="left" w:pos="567"/>
              </w:tabs>
              <w:rPr>
                <w:rFonts w:cs="Arial"/>
                <w:b/>
                <w:bCs/>
              </w:rPr>
            </w:pPr>
            <w:r w:rsidRPr="00BD63CB">
              <w:rPr>
                <w:rFonts w:cs="Arial"/>
                <w:b/>
                <w:bCs/>
              </w:rPr>
              <w:t>3.</w:t>
            </w:r>
            <w:r w:rsidR="00741FF7">
              <w:rPr>
                <w:rFonts w:cs="Arial"/>
                <w:b/>
                <w:bCs/>
              </w:rPr>
              <w:t>3</w:t>
            </w:r>
            <w:r w:rsidRPr="00BD63CB">
              <w:rPr>
                <w:rFonts w:cs="Arial"/>
                <w:b/>
                <w:bCs/>
              </w:rPr>
              <w:t>.</w:t>
            </w:r>
            <w:r w:rsidR="00E82904">
              <w:rPr>
                <w:rFonts w:cs="Arial"/>
                <w:b/>
                <w:bCs/>
              </w:rPr>
              <w:t xml:space="preserve"> </w:t>
            </w:r>
            <w:r w:rsidRPr="009179C7">
              <w:rPr>
                <w:rFonts w:cs="Arial"/>
                <w:b/>
                <w:bCs/>
              </w:rPr>
              <w:t>Recomendações da última inspeção (fonte de consulta:</w:t>
            </w:r>
            <w:r w:rsidR="00A81FCB">
              <w:rPr>
                <w:rFonts w:cs="Arial"/>
                <w:b/>
                <w:bCs/>
              </w:rPr>
              <w:t xml:space="preserve"> </w:t>
            </w:r>
            <w:r w:rsidR="00BD63CB">
              <w:rPr>
                <w:rFonts w:cs="Arial"/>
                <w:b/>
                <w:bCs/>
              </w:rPr>
              <w:t>Anexo III – Determinação da Frequência, Escopo e Duração da Inspeção do POP-O-SNVS-015</w:t>
            </w:r>
            <w:r w:rsidR="00E82904">
              <w:rPr>
                <w:rFonts w:cs="Arial"/>
                <w:b/>
                <w:bCs/>
              </w:rPr>
              <w:t xml:space="preserve"> </w:t>
            </w:r>
            <w:r w:rsidR="00404754" w:rsidRPr="000C3E7D">
              <w:rPr>
                <w:rFonts w:cs="Arial"/>
                <w:b/>
                <w:bCs/>
              </w:rPr>
              <w:t xml:space="preserve">ou </w:t>
            </w:r>
            <w:r w:rsidR="00F215F1" w:rsidRPr="000C3E7D">
              <w:rPr>
                <w:rFonts w:cs="Arial"/>
                <w:b/>
                <w:bCs/>
              </w:rPr>
              <w:t>POP-O-SNVS-017</w:t>
            </w:r>
            <w:r w:rsidR="00BD63CB" w:rsidRPr="000C3E7D">
              <w:rPr>
                <w:rFonts w:cs="Arial"/>
                <w:b/>
                <w:bCs/>
              </w:rPr>
              <w:t>):</w:t>
            </w:r>
          </w:p>
          <w:p w14:paraId="3101A0BC" w14:textId="77777777" w:rsidR="0083022A" w:rsidRDefault="0083022A" w:rsidP="6B43D410">
            <w:pPr>
              <w:rPr>
                <w:rFonts w:cs="Arial"/>
                <w:bCs/>
              </w:rPr>
            </w:pPr>
          </w:p>
          <w:p w14:paraId="26800B63" w14:textId="77777777" w:rsidR="00BD63CB" w:rsidRPr="00BD63CB" w:rsidRDefault="00BD63CB" w:rsidP="00BD63CB">
            <w:pPr>
              <w:tabs>
                <w:tab w:val="clear" w:pos="0"/>
              </w:tabs>
              <w:spacing w:before="60" w:after="60" w:line="276" w:lineRule="auto"/>
              <w:rPr>
                <w:rFonts w:cs="Arial"/>
                <w:bCs/>
                <w:color w:val="FF0000"/>
                <w:sz w:val="20"/>
              </w:rPr>
            </w:pPr>
            <w:r w:rsidRPr="00BD63CB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>Áreas onde deficiências, particularmente as críticas ou maiores, foram encontradas durante a última inspeção;</w:t>
            </w:r>
          </w:p>
          <w:p w14:paraId="1941AC8F" w14:textId="77777777" w:rsidR="00BD63CB" w:rsidRPr="00BD63CB" w:rsidRDefault="00BD63CB" w:rsidP="00BD63CB">
            <w:pPr>
              <w:tabs>
                <w:tab w:val="clear" w:pos="0"/>
              </w:tabs>
              <w:spacing w:before="60" w:after="60" w:line="276" w:lineRule="auto"/>
              <w:rPr>
                <w:rFonts w:cs="Arial"/>
                <w:bCs/>
                <w:color w:val="FF0000"/>
                <w:sz w:val="20"/>
              </w:rPr>
            </w:pPr>
            <w:r w:rsidRPr="00BD63CB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>Áreas que não foram inspecionadas ou não foram inspecionadas em detalhes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 xml:space="preserve"> na última inspeção;</w:t>
            </w:r>
          </w:p>
          <w:p w14:paraId="0785AA64" w14:textId="77777777" w:rsidR="00BD63CB" w:rsidRPr="00BD63CB" w:rsidRDefault="00BD63CB" w:rsidP="00BD63CB">
            <w:pPr>
              <w:tabs>
                <w:tab w:val="clear" w:pos="0"/>
              </w:tabs>
              <w:spacing w:before="60" w:after="60" w:line="276" w:lineRule="auto"/>
              <w:rPr>
                <w:rFonts w:cs="Arial"/>
                <w:bCs/>
                <w:color w:val="FF0000"/>
                <w:sz w:val="20"/>
              </w:rPr>
            </w:pPr>
            <w:r w:rsidRPr="00BD63CB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>Áreas cujos recursos para sua operação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 xml:space="preserve"> não foram considerados adequados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 xml:space="preserve"> na última inspeção;</w:t>
            </w:r>
          </w:p>
          <w:p w14:paraId="2DE679E6" w14:textId="77777777" w:rsidR="00BD63CB" w:rsidRPr="00BD63CB" w:rsidRDefault="00BD63CB" w:rsidP="00BD63CB">
            <w:pPr>
              <w:tabs>
                <w:tab w:val="clear" w:pos="0"/>
              </w:tabs>
              <w:spacing w:before="60" w:after="60" w:line="276" w:lineRule="auto"/>
              <w:rPr>
                <w:rFonts w:cs="Arial"/>
                <w:bCs/>
                <w:color w:val="FF0000"/>
                <w:sz w:val="20"/>
              </w:rPr>
            </w:pPr>
            <w:r w:rsidRPr="00BD63CB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>Mudanças planejadas que podem alterar os riscos relacionados à complexidade ou criticidade do estabelecimento;</w:t>
            </w:r>
          </w:p>
          <w:p w14:paraId="7DDF2F8A" w14:textId="77777777" w:rsidR="00BD63CB" w:rsidRPr="00BD63CB" w:rsidRDefault="00BD63CB" w:rsidP="00BD63CB">
            <w:pPr>
              <w:tabs>
                <w:tab w:val="clear" w:pos="0"/>
              </w:tabs>
              <w:spacing w:before="60" w:after="60" w:line="276" w:lineRule="auto"/>
              <w:rPr>
                <w:rFonts w:cs="Arial"/>
                <w:bCs/>
                <w:color w:val="FF0000"/>
                <w:sz w:val="20"/>
              </w:rPr>
            </w:pPr>
            <w:r w:rsidRPr="00BD63CB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3A690C" w:rsidRPr="00BD63CB">
              <w:rPr>
                <w:rFonts w:cs="Arial"/>
                <w:bCs/>
                <w:color w:val="FF0000"/>
                <w:sz w:val="20"/>
              </w:rPr>
              <w:t>Qualquer outra área em que a equipe inspetora perceba a necessidade de revisão na próxima inspeção</w:t>
            </w:r>
            <w:r w:rsidR="00925B25">
              <w:rPr>
                <w:rFonts w:cs="Arial"/>
                <w:bCs/>
                <w:color w:val="FF0000"/>
                <w:sz w:val="20"/>
              </w:rPr>
              <w:t>.</w:t>
            </w:r>
          </w:p>
          <w:p w14:paraId="762FA9CE" w14:textId="77777777" w:rsidR="00BF03F1" w:rsidRDefault="00BF03F1" w:rsidP="00BF03F1">
            <w:pPr>
              <w:rPr>
                <w:rFonts w:cs="Arial"/>
                <w:b/>
                <w:bCs/>
              </w:rPr>
            </w:pPr>
          </w:p>
          <w:p w14:paraId="1D923A9A" w14:textId="77777777" w:rsidR="00BF03F1" w:rsidRDefault="00BF03F1" w:rsidP="00BF03F1">
            <w:pPr>
              <w:rPr>
                <w:rFonts w:cs="Arial"/>
                <w:b/>
                <w:bCs/>
              </w:rPr>
            </w:pPr>
            <w:r w:rsidRPr="00BD63CB">
              <w:rPr>
                <w:rFonts w:cs="Arial"/>
                <w:b/>
                <w:bCs/>
              </w:rPr>
              <w:t>3.</w:t>
            </w:r>
            <w:r w:rsidR="00741FF7">
              <w:rPr>
                <w:rFonts w:cs="Arial"/>
                <w:b/>
                <w:bCs/>
              </w:rPr>
              <w:t>4</w:t>
            </w:r>
            <w:r w:rsidRPr="00BD63CB">
              <w:rPr>
                <w:rFonts w:cs="Arial"/>
                <w:b/>
                <w:bCs/>
              </w:rPr>
              <w:t>.</w:t>
            </w:r>
            <w:r w:rsidR="00E82904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Acompanhamento/Informações do Plano de Ação de Inspeção Passada (se aplicável):</w:t>
            </w:r>
          </w:p>
          <w:p w14:paraId="0DDED5AE" w14:textId="77777777" w:rsidR="00740158" w:rsidRDefault="00740158" w:rsidP="00BF03F1">
            <w:pPr>
              <w:rPr>
                <w:rFonts w:cs="Arial"/>
                <w:b/>
                <w:bCs/>
              </w:rPr>
            </w:pPr>
          </w:p>
          <w:p w14:paraId="38B81C60" w14:textId="77777777" w:rsidR="00BF03F1" w:rsidRDefault="00086582" w:rsidP="00BF03F1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BF03F1">
              <w:rPr>
                <w:rFonts w:cs="Arial"/>
                <w:bCs/>
                <w:color w:val="FF0000"/>
                <w:sz w:val="20"/>
              </w:rPr>
              <w:t>Fonte de</w:t>
            </w:r>
            <w:r w:rsidR="00E8290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F03F1">
              <w:rPr>
                <w:rFonts w:cs="Arial"/>
                <w:bCs/>
                <w:color w:val="FF0000"/>
                <w:sz w:val="20"/>
              </w:rPr>
              <w:t>consulta: relatório de inspeção anterior</w:t>
            </w:r>
            <w:r w:rsidR="002B1546">
              <w:rPr>
                <w:rFonts w:cs="Arial"/>
                <w:bCs/>
                <w:color w:val="FF0000"/>
                <w:sz w:val="20"/>
              </w:rPr>
              <w:t>.</w:t>
            </w:r>
          </w:p>
          <w:p w14:paraId="54803092" w14:textId="77777777" w:rsidR="0074480C" w:rsidRDefault="0074480C" w:rsidP="00BF03F1">
            <w:pPr>
              <w:rPr>
                <w:rFonts w:cs="Arial"/>
                <w:b/>
                <w:bCs/>
              </w:rPr>
            </w:pPr>
          </w:p>
          <w:p w14:paraId="54D4336B" w14:textId="2F393241" w:rsidR="0074480C" w:rsidRPr="000C3E7D" w:rsidRDefault="0074480C" w:rsidP="00E82904">
            <w:pPr>
              <w:numPr>
                <w:ilvl w:val="1"/>
                <w:numId w:val="9"/>
              </w:numPr>
              <w:tabs>
                <w:tab w:val="left" w:pos="570"/>
              </w:tabs>
              <w:ind w:left="0" w:firstLine="0"/>
              <w:rPr>
                <w:rFonts w:cs="Arial"/>
                <w:b/>
                <w:bCs/>
              </w:rPr>
            </w:pPr>
            <w:r w:rsidRPr="000C3E7D">
              <w:rPr>
                <w:rFonts w:cs="Arial"/>
                <w:b/>
                <w:bCs/>
              </w:rPr>
              <w:t>Leitura do Arquivo Mestre da Planta mais atualizado</w:t>
            </w:r>
            <w:r w:rsidR="000C3E7D">
              <w:rPr>
                <w:rFonts w:cs="Arial"/>
                <w:b/>
                <w:bCs/>
              </w:rPr>
              <w:t xml:space="preserve"> (</w:t>
            </w:r>
            <w:r w:rsidR="00D1366C" w:rsidRPr="000C3E7D">
              <w:rPr>
                <w:rFonts w:cs="Arial"/>
                <w:b/>
                <w:bCs/>
              </w:rPr>
              <w:t>não aplicável para Produtos para a Saúde</w:t>
            </w:r>
            <w:r w:rsidR="000C3E7D">
              <w:rPr>
                <w:rFonts w:cs="Arial"/>
                <w:b/>
                <w:bCs/>
              </w:rPr>
              <w:t>)</w:t>
            </w:r>
            <w:r w:rsidR="00E82904" w:rsidRPr="000C3E7D">
              <w:rPr>
                <w:rFonts w:cs="Arial"/>
                <w:b/>
                <w:bCs/>
              </w:rPr>
              <w:t>:</w:t>
            </w:r>
          </w:p>
          <w:p w14:paraId="6BC57CAA" w14:textId="77777777" w:rsidR="0074480C" w:rsidRDefault="0074480C" w:rsidP="0074480C">
            <w:pPr>
              <w:tabs>
                <w:tab w:val="left" w:pos="570"/>
              </w:tabs>
              <w:rPr>
                <w:rFonts w:cs="Arial"/>
                <w:b/>
                <w:bCs/>
              </w:rPr>
            </w:pPr>
          </w:p>
          <w:p w14:paraId="124C7C13" w14:textId="0A181F47" w:rsidR="0074480C" w:rsidRDefault="0074480C" w:rsidP="00BF03F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Identificar/registar as principais mudanças ou alterações (se aplicáveis), desde a última inspeção, relacionadas a portfólio de produtos; a processos produtivos; </w:t>
            </w:r>
            <w:r w:rsidR="00E82904">
              <w:rPr>
                <w:rFonts w:cs="Arial"/>
                <w:bCs/>
                <w:color w:val="FF0000"/>
                <w:sz w:val="20"/>
              </w:rPr>
              <w:t>a</w:t>
            </w:r>
            <w:r w:rsidR="002628C3">
              <w:rPr>
                <w:rFonts w:cs="Arial"/>
                <w:bCs/>
                <w:color w:val="FF0000"/>
                <w:sz w:val="20"/>
              </w:rPr>
              <w:t xml:space="preserve"> tecnologias; </w:t>
            </w:r>
            <w:r>
              <w:rPr>
                <w:rFonts w:cs="Arial"/>
                <w:bCs/>
                <w:color w:val="FF0000"/>
                <w:sz w:val="20"/>
              </w:rPr>
              <w:t xml:space="preserve">às instalações/prédios; </w:t>
            </w:r>
            <w:r w:rsidR="000C3E7D">
              <w:rPr>
                <w:rFonts w:cs="Arial"/>
                <w:bCs/>
                <w:color w:val="FF0000"/>
                <w:sz w:val="20"/>
              </w:rPr>
              <w:t xml:space="preserve">às </w:t>
            </w:r>
            <w:r>
              <w:rPr>
                <w:rFonts w:cs="Arial"/>
                <w:bCs/>
                <w:color w:val="FF0000"/>
                <w:sz w:val="20"/>
              </w:rPr>
              <w:t>utilidades</w:t>
            </w:r>
            <w:r w:rsidR="002628C3">
              <w:rPr>
                <w:rFonts w:cs="Arial"/>
                <w:bCs/>
                <w:color w:val="FF0000"/>
                <w:sz w:val="20"/>
              </w:rPr>
              <w:t xml:space="preserve">; </w:t>
            </w:r>
            <w:r>
              <w:rPr>
                <w:rFonts w:cs="Arial"/>
                <w:bCs/>
                <w:color w:val="FF0000"/>
                <w:sz w:val="20"/>
              </w:rPr>
              <w:t>ao Sistema da Qualidade</w:t>
            </w:r>
            <w:r w:rsidR="002628C3">
              <w:rPr>
                <w:rFonts w:cs="Arial"/>
                <w:bCs/>
                <w:color w:val="FF0000"/>
                <w:sz w:val="20"/>
              </w:rPr>
              <w:t xml:space="preserve">; </w:t>
            </w:r>
            <w:r>
              <w:rPr>
                <w:rFonts w:cs="Arial"/>
                <w:bCs/>
                <w:color w:val="FF0000"/>
                <w:sz w:val="20"/>
              </w:rPr>
              <w:t>à Garantia de Qualidade</w:t>
            </w:r>
            <w:r w:rsidR="002628C3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086582">
              <w:rPr>
                <w:rFonts w:cs="Arial"/>
                <w:bCs/>
                <w:color w:val="FF0000"/>
                <w:sz w:val="20"/>
              </w:rPr>
              <w:t>a medidas técnicas e</w:t>
            </w:r>
            <w:r w:rsidR="002628C3">
              <w:rPr>
                <w:rFonts w:cs="Arial"/>
                <w:bCs/>
                <w:color w:val="FF0000"/>
                <w:sz w:val="20"/>
              </w:rPr>
              <w:t>/ou</w:t>
            </w:r>
            <w:r w:rsidR="00086582">
              <w:rPr>
                <w:rFonts w:cs="Arial"/>
                <w:bCs/>
                <w:color w:val="FF0000"/>
                <w:sz w:val="20"/>
              </w:rPr>
              <w:t xml:space="preserve"> organizacionais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 w:rsidR="00086582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 xml:space="preserve">que possam impactar na qualidade, segurança e eficácia dos produtos objetos de inspeção.  </w:t>
            </w:r>
          </w:p>
          <w:p w14:paraId="1B409130" w14:textId="77777777" w:rsidR="0074480C" w:rsidRDefault="0074480C" w:rsidP="00BF03F1">
            <w:pPr>
              <w:rPr>
                <w:rFonts w:cs="Arial"/>
                <w:b/>
                <w:bCs/>
              </w:rPr>
            </w:pPr>
          </w:p>
          <w:p w14:paraId="170E9F54" w14:textId="77777777" w:rsidR="00830810" w:rsidRDefault="00830810" w:rsidP="00BF03F1">
            <w:pPr>
              <w:rPr>
                <w:rFonts w:cs="Arial"/>
                <w:b/>
                <w:bCs/>
              </w:rPr>
            </w:pPr>
          </w:p>
          <w:p w14:paraId="27031888" w14:textId="77777777" w:rsidR="002628C3" w:rsidRDefault="002628C3" w:rsidP="00741FF7">
            <w:pPr>
              <w:numPr>
                <w:ilvl w:val="1"/>
                <w:numId w:val="9"/>
              </w:numPr>
              <w:ind w:left="426" w:hanging="426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Levantamento de Informações Específicas do(s) Produto(s)/Processo(s):</w:t>
            </w:r>
          </w:p>
          <w:p w14:paraId="3CD0EA08" w14:textId="77777777" w:rsidR="002628C3" w:rsidRDefault="002628C3" w:rsidP="002628C3">
            <w:pPr>
              <w:ind w:left="426"/>
              <w:rPr>
                <w:rFonts w:cs="Arial"/>
                <w:b/>
                <w:bCs/>
              </w:rPr>
            </w:pPr>
          </w:p>
          <w:p w14:paraId="35AEF977" w14:textId="77777777" w:rsidR="002628C3" w:rsidRDefault="002628C3" w:rsidP="002628C3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 objetivo das informações requeridas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>
              <w:rPr>
                <w:rFonts w:cs="Arial"/>
                <w:bCs/>
                <w:color w:val="FF0000"/>
                <w:sz w:val="20"/>
              </w:rPr>
              <w:t xml:space="preserve"> no presente item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>
              <w:rPr>
                <w:rFonts w:cs="Arial"/>
                <w:bCs/>
                <w:color w:val="FF0000"/>
                <w:sz w:val="20"/>
              </w:rPr>
              <w:t xml:space="preserve"> é subsidiar o planejamento e a condução da inspeção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>
              <w:rPr>
                <w:rFonts w:cs="Arial"/>
                <w:bCs/>
                <w:color w:val="FF0000"/>
                <w:sz w:val="20"/>
              </w:rPr>
              <w:t xml:space="preserve"> com base nos riscos potenciais inerentes ou importados aos processos e produtos</w:t>
            </w:r>
            <w:r w:rsidR="00E82904">
              <w:rPr>
                <w:rFonts w:cs="Arial"/>
                <w:bCs/>
                <w:color w:val="FF0000"/>
                <w:sz w:val="20"/>
              </w:rPr>
              <w:t>,</w:t>
            </w:r>
            <w:r>
              <w:rPr>
                <w:rFonts w:cs="Arial"/>
                <w:bCs/>
                <w:color w:val="FF0000"/>
                <w:sz w:val="20"/>
              </w:rPr>
              <w:t xml:space="preserve"> em decorrência das tecnologias utilizadas. </w:t>
            </w:r>
          </w:p>
          <w:p w14:paraId="14A52BCA" w14:textId="77777777" w:rsidR="002628C3" w:rsidRDefault="002628C3" w:rsidP="002628C3">
            <w:pPr>
              <w:rPr>
                <w:rFonts w:cs="Arial"/>
                <w:bCs/>
                <w:color w:val="FF0000"/>
                <w:sz w:val="20"/>
              </w:rPr>
            </w:pPr>
          </w:p>
          <w:p w14:paraId="1F8DAAE5" w14:textId="77777777" w:rsidR="002628C3" w:rsidRPr="002628C3" w:rsidRDefault="002628C3" w:rsidP="002628C3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Fonte de consulta: </w:t>
            </w:r>
            <w:r w:rsidR="00545F2A">
              <w:rPr>
                <w:rFonts w:cs="Arial"/>
                <w:bCs/>
                <w:color w:val="FF0000"/>
                <w:sz w:val="20"/>
              </w:rPr>
              <w:t xml:space="preserve">último relatório de inspeção; banco de dados institucional de registro dos produtos (DATAVISA); Arquivo Mestre da Planta; Normas Técnicas; Guias, etc. </w:t>
            </w:r>
          </w:p>
          <w:p w14:paraId="18E1C3BF" w14:textId="77777777" w:rsidR="002628C3" w:rsidRDefault="002628C3" w:rsidP="00545F2A">
            <w:pPr>
              <w:ind w:left="426" w:hanging="426"/>
              <w:rPr>
                <w:rFonts w:cs="Arial"/>
                <w:b/>
                <w:bCs/>
              </w:rPr>
            </w:pPr>
          </w:p>
          <w:p w14:paraId="281F44D7" w14:textId="77777777" w:rsidR="00545F2A" w:rsidRDefault="00545F2A" w:rsidP="00741FF7">
            <w:pPr>
              <w:numPr>
                <w:ilvl w:val="1"/>
                <w:numId w:val="9"/>
              </w:numPr>
              <w:ind w:left="426" w:hanging="426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Levantamento de Informações Pós – Mercado dos Produto(s):</w:t>
            </w:r>
          </w:p>
          <w:p w14:paraId="52A0A666" w14:textId="77777777" w:rsidR="00545F2A" w:rsidRDefault="00545F2A" w:rsidP="00545F2A">
            <w:pPr>
              <w:ind w:left="426" w:hanging="426"/>
              <w:rPr>
                <w:rFonts w:cs="Arial"/>
                <w:bCs/>
                <w:color w:val="FF0000"/>
                <w:sz w:val="20"/>
              </w:rPr>
            </w:pPr>
          </w:p>
          <w:p w14:paraId="781C7D07" w14:textId="77777777" w:rsidR="00545F2A" w:rsidRDefault="00545F2A" w:rsidP="00741FF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color w:val="FF0000"/>
                <w:sz w:val="20"/>
              </w:rPr>
              <w:t>Consultar a existência de queixas técnicas</w:t>
            </w:r>
            <w:r w:rsidR="00ED5D1A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D40F78">
              <w:rPr>
                <w:rFonts w:cs="Arial"/>
                <w:bCs/>
                <w:color w:val="FF0000"/>
                <w:sz w:val="20"/>
              </w:rPr>
              <w:t>desvios de qualidade</w:t>
            </w:r>
            <w:r w:rsidR="00741FF7">
              <w:rPr>
                <w:rFonts w:cs="Arial"/>
                <w:bCs/>
                <w:color w:val="FF0000"/>
                <w:sz w:val="20"/>
              </w:rPr>
              <w:t>; dados de programas de monitoramento</w:t>
            </w:r>
            <w:r w:rsidR="00ED5D1A">
              <w:rPr>
                <w:rFonts w:cs="Arial"/>
                <w:bCs/>
                <w:color w:val="FF0000"/>
                <w:sz w:val="20"/>
              </w:rPr>
              <w:t>.</w:t>
            </w:r>
          </w:p>
          <w:p w14:paraId="77F57DE9" w14:textId="77777777" w:rsidR="00545F2A" w:rsidRDefault="00545F2A" w:rsidP="00545F2A">
            <w:pPr>
              <w:ind w:left="426" w:hanging="426"/>
              <w:rPr>
                <w:rFonts w:cs="Arial"/>
                <w:bCs/>
                <w:color w:val="FF0000"/>
                <w:sz w:val="20"/>
              </w:rPr>
            </w:pPr>
          </w:p>
          <w:p w14:paraId="1FEC43F7" w14:textId="77777777" w:rsidR="00545F2A" w:rsidRDefault="00545F2A" w:rsidP="00545F2A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Fonte de consulta: Sistema de Notificações para Vigilância Sanitária (NOTIVISA)</w:t>
            </w:r>
            <w:r w:rsidR="00D40F78">
              <w:rPr>
                <w:rFonts w:cs="Arial"/>
                <w:bCs/>
                <w:color w:val="FF0000"/>
                <w:sz w:val="20"/>
              </w:rPr>
              <w:t xml:space="preserve"> e DATAVISA (buscar por dossiês abertos/em investigação).</w:t>
            </w:r>
          </w:p>
          <w:p w14:paraId="45F818FF" w14:textId="77777777" w:rsidR="002628C3" w:rsidRPr="00545F2A" w:rsidRDefault="002628C3" w:rsidP="00ED5D1A">
            <w:pPr>
              <w:rPr>
                <w:rFonts w:cs="Arial"/>
                <w:bCs/>
                <w:color w:val="FF0000"/>
                <w:sz w:val="20"/>
              </w:rPr>
            </w:pPr>
          </w:p>
          <w:p w14:paraId="59E3C64D" w14:textId="77777777" w:rsidR="00086582" w:rsidRDefault="00086582" w:rsidP="00741FF7">
            <w:pPr>
              <w:numPr>
                <w:ilvl w:val="1"/>
                <w:numId w:val="9"/>
              </w:numPr>
              <w:tabs>
                <w:tab w:val="left" w:pos="570"/>
              </w:tabs>
              <w:ind w:left="284" w:hanging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Levantamento da Situação de Requerimentos Legais da Empresa/Produtos:</w:t>
            </w:r>
          </w:p>
          <w:p w14:paraId="123B65BF" w14:textId="77777777" w:rsidR="00086582" w:rsidRDefault="00086582" w:rsidP="00086582">
            <w:pPr>
              <w:tabs>
                <w:tab w:val="left" w:pos="570"/>
              </w:tabs>
              <w:rPr>
                <w:rFonts w:cs="Arial"/>
                <w:b/>
                <w:bCs/>
              </w:rPr>
            </w:pPr>
          </w:p>
          <w:p w14:paraId="0BBB07D6" w14:textId="77777777" w:rsidR="00086582" w:rsidRDefault="00086582" w:rsidP="00086582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 Autorizações de Funcionamento de Empresa aplicáveis (AFE/AE);</w:t>
            </w:r>
          </w:p>
          <w:p w14:paraId="2128601B" w14:textId="77777777" w:rsidR="00086582" w:rsidRDefault="00086582" w:rsidP="00086582">
            <w:pPr>
              <w:rPr>
                <w:rFonts w:cs="Arial"/>
                <w:bCs/>
                <w:color w:val="FF0000"/>
                <w:sz w:val="20"/>
              </w:rPr>
            </w:pPr>
          </w:p>
          <w:p w14:paraId="24FBAA9A" w14:textId="77777777" w:rsidR="00086582" w:rsidRDefault="00086582" w:rsidP="00086582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 Registros dos produtos objetos da inspeção.</w:t>
            </w:r>
          </w:p>
          <w:p w14:paraId="65CC91A9" w14:textId="77777777" w:rsidR="00086582" w:rsidRDefault="00086582" w:rsidP="00086582">
            <w:pPr>
              <w:rPr>
                <w:rFonts w:cs="Arial"/>
                <w:bCs/>
                <w:color w:val="FF0000"/>
                <w:sz w:val="20"/>
              </w:rPr>
            </w:pPr>
          </w:p>
          <w:p w14:paraId="73FCF7AD" w14:textId="77777777" w:rsidR="00BF03F1" w:rsidRPr="00A526D6" w:rsidRDefault="00086582" w:rsidP="00BF03F1">
            <w:pPr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Fontes de pesquisa: DATAVISA; </w:t>
            </w:r>
            <w:hyperlink r:id="rId10" w:history="1">
              <w:r w:rsidRPr="00221D59">
                <w:rPr>
                  <w:rStyle w:val="Hyperlink"/>
                  <w:rFonts w:cs="Arial"/>
                  <w:bCs/>
                  <w:sz w:val="20"/>
                </w:rPr>
                <w:t>www.i-helps.com</w:t>
              </w:r>
            </w:hyperlink>
          </w:p>
        </w:tc>
      </w:tr>
      <w:tr w:rsidR="00D65E9D" w14:paraId="227D5204" w14:textId="77777777" w:rsidTr="00D65E9D">
        <w:tc>
          <w:tcPr>
            <w:tcW w:w="9495" w:type="dxa"/>
          </w:tcPr>
          <w:p w14:paraId="5D56C116" w14:textId="77777777" w:rsidR="00D65E9D" w:rsidRDefault="00D65E9D" w:rsidP="00D65E9D">
            <w:pPr>
              <w:numPr>
                <w:ilvl w:val="0"/>
                <w:numId w:val="7"/>
              </w:numPr>
              <w:ind w:left="284" w:hanging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Escopo da Inspeção</w:t>
            </w:r>
            <w:r w:rsidR="00E82904">
              <w:rPr>
                <w:rFonts w:cs="Arial"/>
                <w:b/>
                <w:bCs/>
              </w:rPr>
              <w:t>.</w:t>
            </w:r>
          </w:p>
          <w:p w14:paraId="643A5E54" w14:textId="77777777" w:rsidR="00D65E9D" w:rsidRDefault="00D65E9D" w:rsidP="00D65E9D">
            <w:pPr>
              <w:jc w:val="left"/>
              <w:rPr>
                <w:rFonts w:cs="Arial"/>
              </w:rPr>
            </w:pPr>
          </w:p>
          <w:p w14:paraId="2E41A797" w14:textId="77777777" w:rsidR="00D65E9D" w:rsidRDefault="00D65E9D" w:rsidP="000C3E7D">
            <w:pPr>
              <w:spacing w:line="360" w:lineRule="auto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Informar o escopo da inspeção (</w:t>
            </w:r>
            <w:proofErr w:type="spellStart"/>
            <w:r>
              <w:rPr>
                <w:rFonts w:cs="Arial"/>
                <w:bCs/>
                <w:color w:val="FF0000"/>
                <w:sz w:val="20"/>
              </w:rPr>
              <w:t>ex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: linhas, prédios, produtos), justificando quando alguma linha, produto e/ou forma farmacêutica não for incluída no escopo da inspeção. </w:t>
            </w:r>
          </w:p>
          <w:p w14:paraId="27C714FD" w14:textId="77777777" w:rsidR="00D65E9D" w:rsidRDefault="00D65E9D" w:rsidP="00D65E9D">
            <w:pPr>
              <w:jc w:val="left"/>
              <w:rPr>
                <w:rFonts w:cs="Arial"/>
              </w:rPr>
            </w:pPr>
          </w:p>
          <w:p w14:paraId="1B7CEC2E" w14:textId="77777777" w:rsidR="00D65E9D" w:rsidRDefault="00D65E9D" w:rsidP="00D65E9D">
            <w:pPr>
              <w:jc w:val="left"/>
              <w:rPr>
                <w:rFonts w:cs="Arial"/>
              </w:rPr>
            </w:pPr>
          </w:p>
        </w:tc>
      </w:tr>
    </w:tbl>
    <w:p w14:paraId="3CC02ADC" w14:textId="77777777" w:rsidR="008F00AD" w:rsidRPr="00FA4539" w:rsidRDefault="008F00AD" w:rsidP="6B43D410">
      <w:pPr>
        <w:jc w:val="left"/>
        <w:rPr>
          <w:rFonts w:cs="Arial"/>
        </w:rPr>
      </w:pPr>
    </w:p>
    <w:sectPr w:rsidR="008F00AD" w:rsidRPr="00FA4539" w:rsidSect="009E52D3">
      <w:headerReference w:type="default" r:id="rId11"/>
      <w:footerReference w:type="default" r:id="rId12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800D4" w14:textId="77777777" w:rsidR="009E52D3" w:rsidRDefault="009E52D3">
      <w:r>
        <w:separator/>
      </w:r>
    </w:p>
  </w:endnote>
  <w:endnote w:type="continuationSeparator" w:id="0">
    <w:p w14:paraId="58FF815B" w14:textId="77777777" w:rsidR="009E52D3" w:rsidRDefault="009E52D3">
      <w:r>
        <w:continuationSeparator/>
      </w:r>
    </w:p>
  </w:endnote>
  <w:endnote w:type="continuationNotice" w:id="1">
    <w:p w14:paraId="279075E1" w14:textId="77777777" w:rsidR="009E52D3" w:rsidRDefault="009E5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92873" w14:textId="0E0351D4" w:rsidR="00A81FCB" w:rsidRPr="00BC0DCB" w:rsidRDefault="00A81FCB" w:rsidP="00830810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BC0DCB">
      <w:rPr>
        <w:rFonts w:asciiTheme="minorHAnsi" w:hAnsiTheme="minorHAnsi" w:cstheme="minorHAnsi"/>
        <w:sz w:val="18"/>
        <w:szCs w:val="18"/>
      </w:rPr>
      <w:t xml:space="preserve">Anexo IV – </w:t>
    </w:r>
    <w:r>
      <w:rPr>
        <w:rFonts w:asciiTheme="minorHAnsi" w:hAnsiTheme="minorHAnsi" w:cstheme="minorHAnsi"/>
        <w:sz w:val="18"/>
        <w:szCs w:val="18"/>
      </w:rPr>
      <w:t>M</w:t>
    </w:r>
    <w:r w:rsidRPr="00BC0DCB">
      <w:rPr>
        <w:rFonts w:asciiTheme="minorHAnsi" w:hAnsiTheme="minorHAnsi" w:cstheme="minorHAnsi"/>
        <w:sz w:val="18"/>
        <w:szCs w:val="18"/>
      </w:rPr>
      <w:t xml:space="preserve">odelo de registro de planejamento de inspeção </w:t>
    </w:r>
    <w:r>
      <w:rPr>
        <w:rFonts w:asciiTheme="minorHAnsi" w:hAnsiTheme="minorHAnsi" w:cstheme="minorHAnsi"/>
        <w:sz w:val="18"/>
        <w:szCs w:val="18"/>
      </w:rPr>
      <w:t>–</w:t>
    </w:r>
    <w:r w:rsidRPr="00BC0DCB">
      <w:rPr>
        <w:rFonts w:asciiTheme="minorHAnsi" w:hAnsiTheme="minorHAnsi" w:cstheme="minorHAnsi"/>
        <w:sz w:val="18"/>
        <w:szCs w:val="18"/>
      </w:rPr>
      <w:t xml:space="preserve"> P</w:t>
    </w:r>
    <w:r>
      <w:rPr>
        <w:rFonts w:asciiTheme="minorHAnsi" w:hAnsiTheme="minorHAnsi" w:cstheme="minorHAnsi"/>
        <w:sz w:val="18"/>
        <w:szCs w:val="18"/>
      </w:rPr>
      <w:t>ROCEDIMENTO OPERACIONAL:</w:t>
    </w:r>
    <w:r w:rsidRPr="00BC0DCB">
      <w:rPr>
        <w:rFonts w:asciiTheme="minorHAnsi" w:hAnsiTheme="minorHAnsi" w:cstheme="minorHAnsi"/>
        <w:sz w:val="18"/>
        <w:szCs w:val="18"/>
      </w:rPr>
      <w:t xml:space="preserve"> Condução de Inspeção. </w:t>
    </w:r>
    <w:r>
      <w:rPr>
        <w:rFonts w:asciiTheme="minorHAnsi" w:hAnsiTheme="minorHAnsi" w:cstheme="minorHAnsi"/>
        <w:sz w:val="18"/>
        <w:szCs w:val="18"/>
      </w:rPr>
      <w:t xml:space="preserve">IDENTIFICADOR: </w:t>
    </w:r>
    <w:r w:rsidRPr="00BC0DCB">
      <w:rPr>
        <w:rFonts w:asciiTheme="minorHAnsi" w:hAnsiTheme="minorHAnsi" w:cstheme="minorHAnsi"/>
        <w:sz w:val="18"/>
        <w:szCs w:val="18"/>
      </w:rPr>
      <w:t xml:space="preserve">POP-O-SNVS-002 – </w:t>
    </w:r>
    <w:r w:rsidR="00F358D1">
      <w:rPr>
        <w:rFonts w:asciiTheme="minorHAnsi" w:hAnsiTheme="minorHAnsi" w:cstheme="minorHAnsi"/>
        <w:sz w:val="18"/>
        <w:szCs w:val="18"/>
      </w:rPr>
      <w:t xml:space="preserve">Rev. </w:t>
    </w:r>
    <w:r w:rsidR="00D13445">
      <w:rPr>
        <w:rFonts w:asciiTheme="minorHAnsi" w:hAnsiTheme="minorHAnsi" w:cstheme="minorHAnsi"/>
        <w:sz w:val="18"/>
        <w:szCs w:val="18"/>
      </w:rPr>
      <w:t>8</w:t>
    </w:r>
    <w:r w:rsidR="00C95C4A">
      <w:rPr>
        <w:rFonts w:asciiTheme="minorHAnsi" w:hAnsiTheme="minorHAnsi" w:cstheme="minorHAnsi"/>
        <w:sz w:val="18"/>
        <w:szCs w:val="18"/>
      </w:rPr>
      <w:t>.1</w:t>
    </w:r>
    <w:r>
      <w:rPr>
        <w:rFonts w:asciiTheme="minorHAnsi" w:hAnsiTheme="minorHAnsi" w:cstheme="minorHAnsi"/>
        <w:sz w:val="18"/>
        <w:szCs w:val="18"/>
      </w:rPr>
      <w:t xml:space="preserve"> – AN-IV-0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F00D5" w14:textId="77777777" w:rsidR="009E52D3" w:rsidRDefault="009E52D3">
      <w:r>
        <w:separator/>
      </w:r>
    </w:p>
  </w:footnote>
  <w:footnote w:type="continuationSeparator" w:id="0">
    <w:p w14:paraId="7E82DEDD" w14:textId="77777777" w:rsidR="009E52D3" w:rsidRDefault="009E52D3">
      <w:r>
        <w:continuationSeparator/>
      </w:r>
    </w:p>
  </w:footnote>
  <w:footnote w:type="continuationNotice" w:id="1">
    <w:p w14:paraId="693F9277" w14:textId="77777777" w:rsidR="009E52D3" w:rsidRDefault="009E5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572C3" w14:textId="77777777" w:rsidR="00A81FCB" w:rsidRDefault="00A81FCB">
    <w:pPr>
      <w:pStyle w:val="Cabealho"/>
    </w:pPr>
  </w:p>
  <w:p w14:paraId="2A00AC7C" w14:textId="77777777" w:rsidR="00A81FCB" w:rsidRPr="00536322" w:rsidRDefault="00A81FCB">
    <w:pPr>
      <w:pStyle w:val="Cabealho"/>
      <w:rPr>
        <w:b/>
      </w:rPr>
    </w:pPr>
    <w:r w:rsidRPr="00536322">
      <w:rPr>
        <w:b/>
      </w:rPr>
      <w:t>LOGOTIPO(s) VISA LOCAL /ANVISA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80A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7643"/>
    <w:multiLevelType w:val="multilevel"/>
    <w:tmpl w:val="764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E08EE"/>
    <w:multiLevelType w:val="hybridMultilevel"/>
    <w:tmpl w:val="755A79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20CBB"/>
    <w:multiLevelType w:val="multilevel"/>
    <w:tmpl w:val="0D1C57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054E9A"/>
    <w:multiLevelType w:val="multilevel"/>
    <w:tmpl w:val="484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574"/>
    <w:multiLevelType w:val="multilevel"/>
    <w:tmpl w:val="39AAA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3F80F6E"/>
    <w:multiLevelType w:val="hybridMultilevel"/>
    <w:tmpl w:val="4D74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0074A"/>
    <w:multiLevelType w:val="multilevel"/>
    <w:tmpl w:val="C6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8572C"/>
    <w:multiLevelType w:val="hybridMultilevel"/>
    <w:tmpl w:val="A2169FE6"/>
    <w:lvl w:ilvl="0" w:tplc="A6A48F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6123174">
    <w:abstractNumId w:val="1"/>
  </w:num>
  <w:num w:numId="2" w16cid:durableId="96295878">
    <w:abstractNumId w:val="4"/>
  </w:num>
  <w:num w:numId="3" w16cid:durableId="1404451031">
    <w:abstractNumId w:val="7"/>
  </w:num>
  <w:num w:numId="4" w16cid:durableId="260072987">
    <w:abstractNumId w:val="0"/>
  </w:num>
  <w:num w:numId="5" w16cid:durableId="1786384128">
    <w:abstractNumId w:val="8"/>
  </w:num>
  <w:num w:numId="6" w16cid:durableId="410203303">
    <w:abstractNumId w:val="2"/>
  </w:num>
  <w:num w:numId="7" w16cid:durableId="274289993">
    <w:abstractNumId w:val="5"/>
  </w:num>
  <w:num w:numId="8" w16cid:durableId="430249525">
    <w:abstractNumId w:val="6"/>
  </w:num>
  <w:num w:numId="9" w16cid:durableId="15908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BF"/>
    <w:rsid w:val="000156B2"/>
    <w:rsid w:val="00016AA8"/>
    <w:rsid w:val="00020495"/>
    <w:rsid w:val="000278EF"/>
    <w:rsid w:val="000474CF"/>
    <w:rsid w:val="00055AE3"/>
    <w:rsid w:val="00060D6B"/>
    <w:rsid w:val="00063283"/>
    <w:rsid w:val="00067AFD"/>
    <w:rsid w:val="00086582"/>
    <w:rsid w:val="000A7358"/>
    <w:rsid w:val="000C3E7D"/>
    <w:rsid w:val="000E2E1B"/>
    <w:rsid w:val="00121775"/>
    <w:rsid w:val="0012222A"/>
    <w:rsid w:val="00124866"/>
    <w:rsid w:val="0013788D"/>
    <w:rsid w:val="00156831"/>
    <w:rsid w:val="00164427"/>
    <w:rsid w:val="001924D1"/>
    <w:rsid w:val="001A4C37"/>
    <w:rsid w:val="001A5DAA"/>
    <w:rsid w:val="0021497A"/>
    <w:rsid w:val="00221D59"/>
    <w:rsid w:val="00236747"/>
    <w:rsid w:val="00243F2F"/>
    <w:rsid w:val="00251B38"/>
    <w:rsid w:val="00262573"/>
    <w:rsid w:val="002628C3"/>
    <w:rsid w:val="002B1546"/>
    <w:rsid w:val="002D5544"/>
    <w:rsid w:val="002F272B"/>
    <w:rsid w:val="00333164"/>
    <w:rsid w:val="003417E7"/>
    <w:rsid w:val="0034285A"/>
    <w:rsid w:val="00354040"/>
    <w:rsid w:val="00357ED9"/>
    <w:rsid w:val="00366D49"/>
    <w:rsid w:val="003963DA"/>
    <w:rsid w:val="003A690C"/>
    <w:rsid w:val="00404754"/>
    <w:rsid w:val="00430858"/>
    <w:rsid w:val="00445266"/>
    <w:rsid w:val="00472AE3"/>
    <w:rsid w:val="004877CF"/>
    <w:rsid w:val="004C799D"/>
    <w:rsid w:val="004D4920"/>
    <w:rsid w:val="00507521"/>
    <w:rsid w:val="005154D4"/>
    <w:rsid w:val="00531214"/>
    <w:rsid w:val="00536322"/>
    <w:rsid w:val="00542C8C"/>
    <w:rsid w:val="005436F3"/>
    <w:rsid w:val="00545F2A"/>
    <w:rsid w:val="00553FAE"/>
    <w:rsid w:val="005550AB"/>
    <w:rsid w:val="005740A8"/>
    <w:rsid w:val="005C7212"/>
    <w:rsid w:val="005D2C20"/>
    <w:rsid w:val="0062678A"/>
    <w:rsid w:val="00677472"/>
    <w:rsid w:val="00681FAA"/>
    <w:rsid w:val="006A017D"/>
    <w:rsid w:val="006F1172"/>
    <w:rsid w:val="00706DA3"/>
    <w:rsid w:val="00707F2F"/>
    <w:rsid w:val="00737888"/>
    <w:rsid w:val="00740158"/>
    <w:rsid w:val="00741FF7"/>
    <w:rsid w:val="0074480C"/>
    <w:rsid w:val="007613D4"/>
    <w:rsid w:val="007860AC"/>
    <w:rsid w:val="007C2B8D"/>
    <w:rsid w:val="007E70D1"/>
    <w:rsid w:val="008140DA"/>
    <w:rsid w:val="0083022A"/>
    <w:rsid w:val="00830810"/>
    <w:rsid w:val="008369C0"/>
    <w:rsid w:val="00861296"/>
    <w:rsid w:val="008804F6"/>
    <w:rsid w:val="00887C51"/>
    <w:rsid w:val="008F00AD"/>
    <w:rsid w:val="009179C7"/>
    <w:rsid w:val="00923AAE"/>
    <w:rsid w:val="00925B25"/>
    <w:rsid w:val="00934A6D"/>
    <w:rsid w:val="0096412A"/>
    <w:rsid w:val="0097337A"/>
    <w:rsid w:val="00990BC9"/>
    <w:rsid w:val="009B129B"/>
    <w:rsid w:val="009B5FCE"/>
    <w:rsid w:val="009B6E8E"/>
    <w:rsid w:val="009E52D3"/>
    <w:rsid w:val="00A0579E"/>
    <w:rsid w:val="00A23B23"/>
    <w:rsid w:val="00A23E40"/>
    <w:rsid w:val="00A526D6"/>
    <w:rsid w:val="00A71534"/>
    <w:rsid w:val="00A81FCB"/>
    <w:rsid w:val="00A90794"/>
    <w:rsid w:val="00AC2FA1"/>
    <w:rsid w:val="00AC4E01"/>
    <w:rsid w:val="00B0658A"/>
    <w:rsid w:val="00B1686B"/>
    <w:rsid w:val="00B9657E"/>
    <w:rsid w:val="00BA6F85"/>
    <w:rsid w:val="00BC0DCB"/>
    <w:rsid w:val="00BD63CB"/>
    <w:rsid w:val="00BF03F1"/>
    <w:rsid w:val="00C15344"/>
    <w:rsid w:val="00C44AB9"/>
    <w:rsid w:val="00C67A44"/>
    <w:rsid w:val="00C8501B"/>
    <w:rsid w:val="00C93BB4"/>
    <w:rsid w:val="00C95C4A"/>
    <w:rsid w:val="00CA1BBE"/>
    <w:rsid w:val="00CD62F0"/>
    <w:rsid w:val="00D13445"/>
    <w:rsid w:val="00D1366C"/>
    <w:rsid w:val="00D40F78"/>
    <w:rsid w:val="00D65E9D"/>
    <w:rsid w:val="00D8269E"/>
    <w:rsid w:val="00D939F8"/>
    <w:rsid w:val="00D9669F"/>
    <w:rsid w:val="00DA023E"/>
    <w:rsid w:val="00E2629D"/>
    <w:rsid w:val="00E305D0"/>
    <w:rsid w:val="00E746C7"/>
    <w:rsid w:val="00E77154"/>
    <w:rsid w:val="00E82904"/>
    <w:rsid w:val="00ED5D1A"/>
    <w:rsid w:val="00EE1CD7"/>
    <w:rsid w:val="00EE2E38"/>
    <w:rsid w:val="00EE4FDE"/>
    <w:rsid w:val="00F20130"/>
    <w:rsid w:val="00F215F1"/>
    <w:rsid w:val="00F358D1"/>
    <w:rsid w:val="00F50707"/>
    <w:rsid w:val="00FA4539"/>
    <w:rsid w:val="00FA4A29"/>
    <w:rsid w:val="00FD6BBF"/>
    <w:rsid w:val="1633529D"/>
    <w:rsid w:val="6B43D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35D32"/>
  <w15:docId w15:val="{91E5565F-1C10-45F3-B99D-F865566B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BBF"/>
    <w:pPr>
      <w:tabs>
        <w:tab w:val="left" w:pos="0"/>
      </w:tabs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F00AD"/>
    <w:pPr>
      <w:keepNext/>
      <w:tabs>
        <w:tab w:val="clear" w:pos="0"/>
      </w:tabs>
      <w:spacing w:line="360" w:lineRule="auto"/>
      <w:jc w:val="center"/>
      <w:outlineLvl w:val="0"/>
    </w:pPr>
    <w:rPr>
      <w:rFonts w:ascii="Times New Roman" w:hAnsi="Times New Roman"/>
      <w:b/>
      <w:szCs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8F00AD"/>
    <w:pPr>
      <w:keepNext/>
      <w:tabs>
        <w:tab w:val="clear" w:pos="0"/>
      </w:tabs>
      <w:jc w:val="center"/>
      <w:outlineLvl w:val="1"/>
    </w:pPr>
    <w:rPr>
      <w:rFonts w:ascii="Times New Roman" w:hAnsi="Times New Roman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6BBF"/>
    <w:pPr>
      <w:tabs>
        <w:tab w:val="left" w:pos="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8F00AD"/>
    <w:rPr>
      <w:b/>
      <w:sz w:val="24"/>
      <w:szCs w:val="24"/>
      <w:u w:val="single"/>
    </w:rPr>
  </w:style>
  <w:style w:type="character" w:customStyle="1" w:styleId="Ttulo2Char">
    <w:name w:val="Título 2 Char"/>
    <w:link w:val="Ttulo2"/>
    <w:rsid w:val="008F00AD"/>
    <w:rPr>
      <w:sz w:val="24"/>
      <w:szCs w:val="24"/>
      <w:u w:val="single"/>
    </w:rPr>
  </w:style>
  <w:style w:type="paragraph" w:styleId="Textodebalo">
    <w:name w:val="Balloon Text"/>
    <w:basedOn w:val="Normal"/>
    <w:link w:val="TextodebaloChar"/>
    <w:rsid w:val="0026257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6257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74480C"/>
    <w:pPr>
      <w:tabs>
        <w:tab w:val="clear" w:pos="0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normaltextrun">
    <w:name w:val="normaltextrun"/>
    <w:rsid w:val="0074480C"/>
  </w:style>
  <w:style w:type="character" w:customStyle="1" w:styleId="contextualspellingandgrammarerror">
    <w:name w:val="contextualspellingandgrammarerror"/>
    <w:rsid w:val="0074480C"/>
  </w:style>
  <w:style w:type="character" w:customStyle="1" w:styleId="findhit">
    <w:name w:val="findhit"/>
    <w:rsid w:val="0074480C"/>
  </w:style>
  <w:style w:type="character" w:customStyle="1" w:styleId="eop">
    <w:name w:val="eop"/>
    <w:rsid w:val="0074480C"/>
  </w:style>
  <w:style w:type="character" w:styleId="Hyperlink">
    <w:name w:val="Hyperlink"/>
    <w:rsid w:val="0008658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865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F358D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358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F358D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358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358D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-help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BBFC7-B991-4E54-A407-0DEB37567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D3364-0029-400A-876B-87F1F5DD0C4E}"/>
</file>

<file path=customXml/itemProps3.xml><?xml version="1.0" encoding="utf-8"?>
<ds:datastoreItem xmlns:ds="http://schemas.openxmlformats.org/officeDocument/2006/customXml" ds:itemID="{E20B5B64-5521-447D-BE2F-DC669577969C}">
  <ds:schemaRefs>
    <ds:schemaRef ds:uri="http://purl.org/dc/elements/1.1/"/>
    <ds:schemaRef ds:uri="http://schemas.microsoft.com/office/2006/documentManagement/types"/>
    <ds:schemaRef ds:uri="0b6bef1b-b3bc-4285-a8e8-4bfec4024337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4c6789b1-64a2-45ce-b187-e8561ab7900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Agenda</vt:lpstr>
    </vt:vector>
  </TitlesOfParts>
  <Company/>
  <LinksUpToDate>false</LinksUpToDate>
  <CharactersWithSpaces>3580</CharactersWithSpaces>
  <SharedDoc>false</SharedDoc>
  <HLinks>
    <vt:vector size="6" baseType="variant"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http://www.i-helps.com/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Agenda</dc:title>
  <dc:subject/>
  <dc:creator>thais.araujo</dc:creator>
  <cp:keywords/>
  <cp:lastModifiedBy>Taina Mendes Nunes</cp:lastModifiedBy>
  <cp:revision>5</cp:revision>
  <dcterms:created xsi:type="dcterms:W3CDTF">2021-08-30T17:55:00Z</dcterms:created>
  <dcterms:modified xsi:type="dcterms:W3CDTF">2024-06-28T19:16:00Z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0x0101002AAF637EE2F90D4495024C5FF9C1EB31</vt:lpwstr>
  </property>
  <property fmtid="{D5CDD505-2E9C-101B-9397-08002B2CF9AE}" pid="3" name="MediaServiceImageTags">
    <vt:lpwstr/>
  </property>
</Properties>
</file>