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44D" w:rsidRPr="00D500BF" w:rsidRDefault="001D18A4" w:rsidP="00D500BF">
      <w:pPr>
        <w:jc w:val="both"/>
        <w:rPr>
          <w:rFonts w:ascii="Times New Roman" w:hAnsi="Times New Roman"/>
          <w:b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IDENTIFICAÇÃO DO MEDICAMENTO</w:t>
      </w:r>
      <w:r w:rsidRPr="00D500BF">
        <w:rPr>
          <w:rFonts w:ascii="Times New Roman" w:hAnsi="Times New Roman"/>
          <w:b/>
          <w:szCs w:val="24"/>
          <w:lang w:val="pt-BR"/>
        </w:rPr>
        <w:cr/>
      </w:r>
    </w:p>
    <w:p w:rsidR="00C1744D" w:rsidRPr="00D500BF" w:rsidRDefault="00C1744D" w:rsidP="00D500BF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500BF">
        <w:rPr>
          <w:rFonts w:ascii="Times New Roman" w:hAnsi="Times New Roman"/>
          <w:szCs w:val="24"/>
          <w:u w:val="single"/>
          <w:lang w:val="pt-BR"/>
        </w:rPr>
        <w:t>Citar o nome comercial do medicamento.</w:t>
      </w:r>
    </w:p>
    <w:p w:rsidR="001D18A4" w:rsidRPr="00D500BF" w:rsidRDefault="001D18A4" w:rsidP="00D500BF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</w:p>
    <w:p w:rsidR="001D18A4" w:rsidRPr="00D500BF" w:rsidRDefault="001D18A4" w:rsidP="00D500BF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MEDICAMENTO FITOTERÁPICO</w:t>
      </w:r>
    </w:p>
    <w:p w:rsidR="001D18A4" w:rsidRPr="00D500BF" w:rsidRDefault="001D18A4" w:rsidP="00D500BF">
      <w:pPr>
        <w:tabs>
          <w:tab w:val="left" w:pos="2050"/>
        </w:tabs>
        <w:ind w:right="39"/>
        <w:jc w:val="both"/>
        <w:rPr>
          <w:rFonts w:ascii="Times New Roman" w:hAnsi="Times New Roman"/>
          <w:b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ab/>
      </w:r>
    </w:p>
    <w:p w:rsidR="001D18A4" w:rsidRPr="00D500BF" w:rsidRDefault="001D18A4" w:rsidP="00D500BF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D500BF">
        <w:rPr>
          <w:rFonts w:ascii="Times New Roman" w:eastAsia="Times New Roman" w:hAnsi="Times New Roman"/>
          <w:b/>
          <w:bCs/>
          <w:szCs w:val="24"/>
          <w:lang w:val="pt-BR"/>
        </w:rPr>
        <w:t>Nomenclatura botânica oficial</w:t>
      </w:r>
      <w:r w:rsidRPr="00D500BF">
        <w:rPr>
          <w:rFonts w:ascii="Times New Roman" w:eastAsia="Times New Roman" w:hAnsi="Times New Roman"/>
          <w:b/>
          <w:bCs/>
          <w:i/>
          <w:iCs/>
          <w:szCs w:val="24"/>
          <w:lang w:val="pt-BR"/>
        </w:rPr>
        <w:t xml:space="preserve">: </w:t>
      </w:r>
      <w:proofErr w:type="spellStart"/>
      <w:r w:rsidRPr="00D500BF">
        <w:rPr>
          <w:rFonts w:ascii="Times New Roman" w:eastAsia="Times New Roman" w:hAnsi="Times New Roman"/>
          <w:i/>
          <w:iCs/>
          <w:szCs w:val="24"/>
          <w:lang w:val="pt-BR"/>
        </w:rPr>
        <w:t>Echinacea</w:t>
      </w:r>
      <w:proofErr w:type="spellEnd"/>
      <w:r w:rsidRPr="00D500BF">
        <w:rPr>
          <w:rFonts w:ascii="Times New Roman" w:eastAsia="Times New Roman" w:hAnsi="Times New Roman"/>
          <w:i/>
          <w:iCs/>
          <w:szCs w:val="24"/>
          <w:lang w:val="pt-BR"/>
        </w:rPr>
        <w:t xml:space="preserve"> </w:t>
      </w:r>
      <w:proofErr w:type="spellStart"/>
      <w:r w:rsidRPr="00D500BF">
        <w:rPr>
          <w:rFonts w:ascii="Times New Roman" w:eastAsia="Times New Roman" w:hAnsi="Times New Roman"/>
          <w:i/>
          <w:iCs/>
          <w:szCs w:val="24"/>
          <w:lang w:val="pt-BR"/>
        </w:rPr>
        <w:t>purpurea</w:t>
      </w:r>
      <w:proofErr w:type="spellEnd"/>
      <w:r w:rsidRPr="00D500BF">
        <w:rPr>
          <w:rFonts w:ascii="Times New Roman" w:eastAsia="Times New Roman" w:hAnsi="Times New Roman"/>
          <w:i/>
          <w:iCs/>
          <w:szCs w:val="24"/>
          <w:lang w:val="pt-BR"/>
        </w:rPr>
        <w:t xml:space="preserve"> </w:t>
      </w:r>
      <w:r w:rsidRPr="00D500BF">
        <w:rPr>
          <w:rFonts w:ascii="Times New Roman" w:eastAsia="Times New Roman" w:hAnsi="Times New Roman"/>
          <w:szCs w:val="24"/>
          <w:lang w:val="pt-BR"/>
        </w:rPr>
        <w:t xml:space="preserve">(L.) </w:t>
      </w:r>
      <w:proofErr w:type="spellStart"/>
      <w:r w:rsidRPr="00D500BF">
        <w:rPr>
          <w:rFonts w:ascii="Times New Roman" w:eastAsia="Times New Roman" w:hAnsi="Times New Roman"/>
          <w:szCs w:val="24"/>
          <w:lang w:val="pt-BR"/>
        </w:rPr>
        <w:t>Moench</w:t>
      </w:r>
      <w:proofErr w:type="spellEnd"/>
    </w:p>
    <w:p w:rsidR="001D18A4" w:rsidRPr="00D500BF" w:rsidRDefault="001D18A4" w:rsidP="00D500BF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D500BF">
        <w:rPr>
          <w:rFonts w:ascii="Times New Roman" w:eastAsia="Times New Roman" w:hAnsi="Times New Roman"/>
          <w:b/>
          <w:bCs/>
          <w:szCs w:val="24"/>
          <w:lang w:val="pt-BR"/>
        </w:rPr>
        <w:t xml:space="preserve">Nomenclatura popular: </w:t>
      </w:r>
      <w:proofErr w:type="spellStart"/>
      <w:r w:rsidRPr="00D500BF">
        <w:rPr>
          <w:rFonts w:ascii="Times New Roman" w:eastAsia="Times New Roman" w:hAnsi="Times New Roman"/>
          <w:szCs w:val="24"/>
          <w:lang w:val="pt-BR"/>
        </w:rPr>
        <w:t>Equinácea</w:t>
      </w:r>
      <w:proofErr w:type="spellEnd"/>
    </w:p>
    <w:p w:rsidR="001D18A4" w:rsidRPr="00D500BF" w:rsidRDefault="001D18A4" w:rsidP="00D500BF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D500BF">
        <w:rPr>
          <w:rFonts w:ascii="Times New Roman" w:eastAsia="Times New Roman" w:hAnsi="Times New Roman"/>
          <w:b/>
          <w:bCs/>
          <w:szCs w:val="24"/>
          <w:lang w:val="pt-BR"/>
        </w:rPr>
        <w:t xml:space="preserve">Família: </w:t>
      </w:r>
      <w:proofErr w:type="spellStart"/>
      <w:r w:rsidRPr="00D500BF">
        <w:rPr>
          <w:rFonts w:ascii="Times New Roman" w:eastAsia="Times New Roman" w:hAnsi="Times New Roman"/>
          <w:szCs w:val="24"/>
          <w:lang w:val="pt-BR"/>
        </w:rPr>
        <w:t>Asteraceae</w:t>
      </w:r>
      <w:proofErr w:type="spellEnd"/>
    </w:p>
    <w:p w:rsidR="001D18A4" w:rsidRPr="00D500BF" w:rsidRDefault="001D18A4" w:rsidP="00D500BF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D500BF">
        <w:rPr>
          <w:rFonts w:ascii="Times New Roman" w:eastAsia="Times New Roman" w:hAnsi="Times New Roman"/>
          <w:b/>
          <w:bCs/>
          <w:szCs w:val="24"/>
          <w:lang w:val="pt-BR"/>
        </w:rPr>
        <w:t>Parte da planta utilizada</w:t>
      </w:r>
      <w:r w:rsidRPr="00D500BF">
        <w:rPr>
          <w:rFonts w:ascii="Times New Roman" w:eastAsia="Times New Roman" w:hAnsi="Times New Roman"/>
          <w:szCs w:val="24"/>
          <w:lang w:val="pt-BR"/>
        </w:rPr>
        <w:t xml:space="preserve">: </w:t>
      </w:r>
      <w:r w:rsidR="00111BDB">
        <w:rPr>
          <w:rFonts w:ascii="Times New Roman" w:eastAsia="Times New Roman" w:hAnsi="Times New Roman"/>
          <w:szCs w:val="24"/>
          <w:lang w:val="pt-BR"/>
        </w:rPr>
        <w:t>P</w:t>
      </w:r>
      <w:r w:rsidRPr="00D500BF">
        <w:rPr>
          <w:rFonts w:ascii="Times New Roman" w:eastAsia="Times New Roman" w:hAnsi="Times New Roman"/>
          <w:szCs w:val="24"/>
          <w:lang w:val="pt-BR"/>
        </w:rPr>
        <w:t>artes aéreas floridas</w:t>
      </w:r>
    </w:p>
    <w:p w:rsidR="001D18A4" w:rsidRPr="00D500BF" w:rsidRDefault="001D18A4" w:rsidP="00D500BF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1D18A4" w:rsidRDefault="001D18A4" w:rsidP="00D500BF">
      <w:pPr>
        <w:jc w:val="both"/>
        <w:rPr>
          <w:rFonts w:ascii="Times New Roman" w:hAnsi="Times New Roman"/>
          <w:b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APRESENTAÇÕES</w:t>
      </w:r>
    </w:p>
    <w:p w:rsidR="00111BDB" w:rsidRPr="00D500BF" w:rsidRDefault="00111BDB" w:rsidP="00D500BF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1D18A4" w:rsidRPr="00D500BF" w:rsidRDefault="001D18A4" w:rsidP="00D500BF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500BF">
        <w:rPr>
          <w:rFonts w:ascii="Times New Roman" w:hAnsi="Times New Roman"/>
          <w:szCs w:val="24"/>
          <w:u w:val="single"/>
          <w:lang w:val="pt-BR"/>
        </w:rPr>
        <w:t>Citar apresentações comercializadas, informando:</w:t>
      </w:r>
      <w:r w:rsidRPr="00D500BF">
        <w:rPr>
          <w:rFonts w:ascii="Times New Roman" w:hAnsi="Times New Roman"/>
          <w:b/>
          <w:szCs w:val="24"/>
          <w:u w:val="single"/>
          <w:lang w:val="pt-BR"/>
        </w:rPr>
        <w:cr/>
      </w:r>
      <w:r w:rsidRPr="00D500BF">
        <w:rPr>
          <w:rFonts w:ascii="Times New Roman" w:hAnsi="Times New Roman"/>
          <w:szCs w:val="24"/>
          <w:u w:val="single"/>
          <w:lang w:val="pt-BR"/>
        </w:rPr>
        <w:t>- a forma farmacêutica;</w:t>
      </w:r>
      <w:r w:rsidRPr="00D500BF">
        <w:rPr>
          <w:rFonts w:ascii="Times New Roman" w:hAnsi="Times New Roman"/>
          <w:szCs w:val="24"/>
          <w:u w:val="single"/>
          <w:lang w:val="pt-BR"/>
        </w:rPr>
        <w:cr/>
        <w:t xml:space="preserve">- a concentração do(s) princípio(s) ativo(s), por unidade de medida ou unidade farmacotécnica, conforme o caso; </w:t>
      </w:r>
      <w:r w:rsidRPr="00D500BF">
        <w:rPr>
          <w:rFonts w:ascii="Times New Roman" w:hAnsi="Times New Roman"/>
          <w:szCs w:val="24"/>
          <w:u w:val="single"/>
          <w:lang w:val="pt-BR"/>
        </w:rPr>
        <w:cr/>
        <w:t>- a quantidade total de peso, volume líquido ou unidades farmacotécnicas, conforme o caso;</w:t>
      </w:r>
      <w:r w:rsidRPr="00D500BF">
        <w:rPr>
          <w:rFonts w:ascii="Times New Roman" w:hAnsi="Times New Roman"/>
          <w:szCs w:val="24"/>
          <w:u w:val="single"/>
          <w:lang w:val="pt-BR"/>
        </w:rPr>
        <w:cr/>
        <w:t xml:space="preserve">- a quantidade total de acessórios dosadores que acompanha as apresentações, quando aplicável.  </w:t>
      </w:r>
    </w:p>
    <w:p w:rsidR="00C1744D" w:rsidRPr="00D500BF" w:rsidRDefault="00C1744D" w:rsidP="00D500BF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1D18A4" w:rsidRDefault="00D500BF" w:rsidP="00D500BF">
      <w:pPr>
        <w:jc w:val="both"/>
        <w:rPr>
          <w:rFonts w:ascii="Times New Roman" w:hAnsi="Times New Roman"/>
          <w:b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USO</w:t>
      </w:r>
      <w:r w:rsidR="00C1744D" w:rsidRPr="00D500BF">
        <w:rPr>
          <w:rFonts w:ascii="Times New Roman" w:hAnsi="Times New Roman"/>
          <w:b/>
          <w:szCs w:val="24"/>
          <w:lang w:val="pt-BR"/>
        </w:rPr>
        <w:t xml:space="preserve"> ORAL</w:t>
      </w:r>
    </w:p>
    <w:p w:rsidR="00111BDB" w:rsidRPr="00D500BF" w:rsidRDefault="00111BDB" w:rsidP="00D500BF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1D18A4" w:rsidRPr="00D500BF" w:rsidRDefault="001D18A4" w:rsidP="00D500BF">
      <w:pPr>
        <w:jc w:val="both"/>
        <w:rPr>
          <w:rFonts w:ascii="Times New Roman" w:hAnsi="Times New Roman"/>
          <w:b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USO</w:t>
      </w:r>
      <w:r w:rsidRPr="00D500BF">
        <w:rPr>
          <w:rFonts w:ascii="Times New Roman" w:hAnsi="Times New Roman"/>
          <w:szCs w:val="24"/>
          <w:lang w:val="pt-BR"/>
        </w:rPr>
        <w:t xml:space="preserve"> </w:t>
      </w:r>
      <w:r w:rsidRPr="00D500BF">
        <w:rPr>
          <w:rFonts w:ascii="Times New Roman" w:hAnsi="Times New Roman"/>
          <w:b/>
          <w:szCs w:val="24"/>
          <w:lang w:val="pt-BR"/>
        </w:rPr>
        <w:t>ADULTO</w:t>
      </w:r>
      <w:r w:rsidR="00375291" w:rsidRPr="00D500BF">
        <w:rPr>
          <w:rFonts w:ascii="Times New Roman" w:hAnsi="Times New Roman"/>
          <w:szCs w:val="24"/>
          <w:lang w:val="pt-BR"/>
        </w:rPr>
        <w:t xml:space="preserve">, </w:t>
      </w:r>
      <w:r w:rsidRPr="00D500BF">
        <w:rPr>
          <w:rFonts w:ascii="Times New Roman" w:hAnsi="Times New Roman"/>
          <w:b/>
          <w:szCs w:val="24"/>
          <w:lang w:val="pt-BR"/>
        </w:rPr>
        <w:t>USO</w:t>
      </w:r>
      <w:r w:rsidRPr="00D500BF">
        <w:rPr>
          <w:rFonts w:ascii="Times New Roman" w:hAnsi="Times New Roman"/>
          <w:szCs w:val="24"/>
          <w:lang w:val="pt-BR"/>
        </w:rPr>
        <w:t xml:space="preserve"> </w:t>
      </w:r>
      <w:r w:rsidRPr="00D500BF">
        <w:rPr>
          <w:rFonts w:ascii="Times New Roman" w:hAnsi="Times New Roman"/>
          <w:b/>
          <w:szCs w:val="24"/>
          <w:lang w:val="pt-BR"/>
        </w:rPr>
        <w:t>ADULTO E</w:t>
      </w:r>
      <w:r w:rsidRPr="00D500BF">
        <w:rPr>
          <w:rFonts w:ascii="Times New Roman" w:hAnsi="Times New Roman"/>
          <w:szCs w:val="24"/>
          <w:lang w:val="pt-BR"/>
        </w:rPr>
        <w:t xml:space="preserve"> </w:t>
      </w:r>
      <w:r w:rsidR="00375291" w:rsidRPr="00D500BF">
        <w:rPr>
          <w:rFonts w:ascii="Times New Roman" w:hAnsi="Times New Roman"/>
          <w:b/>
          <w:szCs w:val="24"/>
          <w:lang w:val="pt-BR"/>
        </w:rPr>
        <w:t>PEDIÁTRICO ACIMA DE___</w:t>
      </w:r>
      <w:r w:rsidR="00780D02">
        <w:rPr>
          <w:rFonts w:ascii="Times New Roman" w:hAnsi="Times New Roman"/>
          <w:szCs w:val="24"/>
          <w:lang w:val="pt-BR"/>
        </w:rPr>
        <w:t>,</w:t>
      </w:r>
      <w:r w:rsidR="00780D02">
        <w:rPr>
          <w:rFonts w:ascii="Times New Roman" w:hAnsi="Times New Roman"/>
          <w:b/>
          <w:szCs w:val="24"/>
          <w:lang w:val="pt-BR"/>
        </w:rPr>
        <w:t xml:space="preserve"> </w:t>
      </w:r>
      <w:r w:rsidRPr="00D500BF">
        <w:rPr>
          <w:rFonts w:ascii="Times New Roman" w:hAnsi="Times New Roman"/>
          <w:b/>
          <w:szCs w:val="24"/>
          <w:lang w:val="pt-BR"/>
        </w:rPr>
        <w:t>USO</w:t>
      </w:r>
      <w:r w:rsidRPr="00D500BF">
        <w:rPr>
          <w:rFonts w:ascii="Times New Roman" w:hAnsi="Times New Roman"/>
          <w:szCs w:val="24"/>
          <w:lang w:val="pt-BR"/>
        </w:rPr>
        <w:t xml:space="preserve"> </w:t>
      </w:r>
      <w:r w:rsidRPr="00D500BF">
        <w:rPr>
          <w:rFonts w:ascii="Times New Roman" w:hAnsi="Times New Roman"/>
          <w:b/>
          <w:szCs w:val="24"/>
          <w:lang w:val="pt-BR"/>
        </w:rPr>
        <w:t>PEDIÁTRICO ACIMA DE ____</w:t>
      </w:r>
      <w:r w:rsidRPr="00D500BF">
        <w:rPr>
          <w:rFonts w:ascii="Times New Roman" w:hAnsi="Times New Roman"/>
          <w:szCs w:val="24"/>
          <w:lang w:val="pt-BR"/>
        </w:rPr>
        <w:t xml:space="preserve"> </w:t>
      </w:r>
      <w:r w:rsidR="00780D02">
        <w:rPr>
          <w:rFonts w:ascii="Times New Roman" w:hAnsi="Times New Roman"/>
          <w:szCs w:val="24"/>
          <w:lang w:val="pt-BR"/>
        </w:rPr>
        <w:t xml:space="preserve">ou </w:t>
      </w:r>
      <w:r w:rsidRPr="00D500BF">
        <w:rPr>
          <w:rFonts w:ascii="Times New Roman" w:hAnsi="Times New Roman"/>
          <w:b/>
          <w:szCs w:val="24"/>
          <w:lang w:val="pt-BR"/>
        </w:rPr>
        <w:t>USO ADULTO e PEDIÁTRICO</w:t>
      </w:r>
      <w:r w:rsidRPr="00D500BF">
        <w:rPr>
          <w:rFonts w:ascii="Times New Roman" w:hAnsi="Times New Roman"/>
          <w:szCs w:val="24"/>
          <w:lang w:val="pt-BR"/>
        </w:rPr>
        <w:t xml:space="preserve">. </w:t>
      </w:r>
    </w:p>
    <w:p w:rsidR="005A1E8A" w:rsidRPr="00D500BF" w:rsidRDefault="005A1E8A" w:rsidP="00D500BF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1D18A4" w:rsidRDefault="001D18A4" w:rsidP="00D500BF">
      <w:pPr>
        <w:jc w:val="both"/>
        <w:rPr>
          <w:rFonts w:ascii="Times New Roman" w:hAnsi="Times New Roman"/>
          <w:b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COMPOSIÇÃO</w:t>
      </w:r>
    </w:p>
    <w:p w:rsidR="00111BDB" w:rsidRPr="00D500BF" w:rsidRDefault="00111BDB" w:rsidP="00D500BF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1D18A4" w:rsidRPr="00D500BF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lang w:val="pt-BR"/>
        </w:rPr>
        <w:t>Cada (</w:t>
      </w:r>
      <w:r w:rsidRPr="00D500BF">
        <w:rPr>
          <w:rFonts w:ascii="Times New Roman" w:hAnsi="Times New Roman"/>
          <w:szCs w:val="24"/>
          <w:u w:val="single"/>
          <w:lang w:val="pt-BR"/>
        </w:rPr>
        <w:t>forma farmacêutica</w:t>
      </w:r>
      <w:r w:rsidRPr="00D500BF">
        <w:rPr>
          <w:rFonts w:ascii="Times New Roman" w:hAnsi="Times New Roman"/>
          <w:szCs w:val="24"/>
          <w:lang w:val="pt-BR"/>
        </w:rPr>
        <w:t>) contém:</w:t>
      </w:r>
    </w:p>
    <w:p w:rsidR="0089775C" w:rsidRPr="00D500BF" w:rsidRDefault="0089775C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u w:val="single"/>
          <w:lang w:val="pt-BR"/>
        </w:rPr>
        <w:t>Derivado vegetal (a empresa deve indicar o derivado vegetal aprovado no dossiê de registro do fitoterápico)</w:t>
      </w:r>
      <w:r w:rsidRPr="00D500BF">
        <w:rPr>
          <w:rFonts w:ascii="Times New Roman" w:hAnsi="Times New Roman"/>
          <w:szCs w:val="24"/>
          <w:lang w:val="pt-BR"/>
        </w:rPr>
        <w:t xml:space="preserve"> de </w:t>
      </w:r>
      <w:proofErr w:type="spellStart"/>
      <w:r w:rsidRPr="00D500BF">
        <w:rPr>
          <w:rFonts w:ascii="Times New Roman" w:hAnsi="Times New Roman"/>
          <w:i/>
          <w:szCs w:val="24"/>
          <w:lang w:val="pt-BR"/>
        </w:rPr>
        <w:t>Echinacea</w:t>
      </w:r>
      <w:proofErr w:type="spellEnd"/>
      <w:r w:rsidRPr="00D500BF">
        <w:rPr>
          <w:rFonts w:ascii="Times New Roman" w:hAnsi="Times New Roman"/>
          <w:i/>
          <w:szCs w:val="24"/>
          <w:lang w:val="pt-BR"/>
        </w:rPr>
        <w:t xml:space="preserve"> </w:t>
      </w:r>
      <w:proofErr w:type="spellStart"/>
      <w:r w:rsidRPr="00D500BF">
        <w:rPr>
          <w:rFonts w:ascii="Times New Roman" w:hAnsi="Times New Roman"/>
          <w:i/>
          <w:szCs w:val="24"/>
          <w:lang w:val="pt-BR"/>
        </w:rPr>
        <w:t>purpurea</w:t>
      </w:r>
      <w:proofErr w:type="spellEnd"/>
      <w:r w:rsidRPr="00D500BF">
        <w:rPr>
          <w:rFonts w:ascii="Times New Roman" w:hAnsi="Times New Roman"/>
          <w:szCs w:val="24"/>
          <w:lang w:val="pt-BR"/>
        </w:rPr>
        <w:t xml:space="preserve"> </w:t>
      </w:r>
      <w:r w:rsidRPr="00D500BF">
        <w:rPr>
          <w:rFonts w:ascii="Times New Roman" w:eastAsia="Times New Roman" w:hAnsi="Times New Roman"/>
          <w:szCs w:val="24"/>
          <w:lang w:val="pt-BR"/>
        </w:rPr>
        <w:t xml:space="preserve">(L.) </w:t>
      </w:r>
      <w:proofErr w:type="spellStart"/>
      <w:proofErr w:type="gramStart"/>
      <w:r w:rsidRPr="00D500BF">
        <w:rPr>
          <w:rFonts w:ascii="Times New Roman" w:eastAsia="Times New Roman" w:hAnsi="Times New Roman"/>
          <w:szCs w:val="24"/>
          <w:lang w:val="pt-BR"/>
        </w:rPr>
        <w:t>Moench</w:t>
      </w:r>
      <w:proofErr w:type="spellEnd"/>
      <w:r w:rsidRPr="00D500BF">
        <w:rPr>
          <w:rFonts w:ascii="Times New Roman" w:eastAsia="Times New Roman" w:hAnsi="Times New Roman"/>
          <w:szCs w:val="24"/>
          <w:lang w:val="pt-BR"/>
        </w:rPr>
        <w:t xml:space="preserve"> ..</w:t>
      </w:r>
      <w:r w:rsidR="00E61A02">
        <w:rPr>
          <w:rFonts w:ascii="Times New Roman" w:eastAsia="Times New Roman" w:hAnsi="Times New Roman"/>
          <w:szCs w:val="24"/>
          <w:lang w:val="pt-BR"/>
        </w:rPr>
        <w:t>.</w:t>
      </w:r>
      <w:proofErr w:type="gramEnd"/>
      <w:r w:rsidR="00E61A02">
        <w:rPr>
          <w:rFonts w:ascii="Times New Roman" w:eastAsia="Times New Roman" w:hAnsi="Times New Roman"/>
          <w:szCs w:val="24"/>
          <w:lang w:val="pt-BR"/>
        </w:rPr>
        <w:t>..</w:t>
      </w:r>
      <w:r w:rsidRPr="00D500BF">
        <w:rPr>
          <w:rFonts w:ascii="Times New Roman" w:eastAsia="Times New Roman" w:hAnsi="Times New Roman"/>
          <w:szCs w:val="24"/>
          <w:lang w:val="pt-BR"/>
        </w:rPr>
        <w:t xml:space="preserve">... XXX </w:t>
      </w:r>
      <w:proofErr w:type="gramStart"/>
      <w:r w:rsidRPr="00D500BF">
        <w:rPr>
          <w:rFonts w:ascii="Times New Roman" w:eastAsia="Times New Roman" w:hAnsi="Times New Roman"/>
          <w:szCs w:val="24"/>
          <w:lang w:val="pt-BR"/>
        </w:rPr>
        <w:t>mg</w:t>
      </w:r>
      <w:proofErr w:type="gramEnd"/>
      <w:r w:rsidRPr="00D500BF">
        <w:rPr>
          <w:rFonts w:ascii="Times New Roman" w:eastAsia="Times New Roman" w:hAnsi="Times New Roman"/>
          <w:szCs w:val="24"/>
          <w:lang w:val="pt-BR"/>
        </w:rPr>
        <w:t xml:space="preserve"> (padronizado em XXX mg/unidade de medida ou XX% da soma dos ácidos </w:t>
      </w:r>
      <w:proofErr w:type="spellStart"/>
      <w:r w:rsidRPr="00D500BF">
        <w:rPr>
          <w:rFonts w:ascii="Times New Roman" w:eastAsia="Times New Roman" w:hAnsi="Times New Roman"/>
          <w:szCs w:val="24"/>
          <w:lang w:val="pt-BR"/>
        </w:rPr>
        <w:t>caftáricos</w:t>
      </w:r>
      <w:proofErr w:type="spellEnd"/>
      <w:r w:rsidRPr="00D500BF">
        <w:rPr>
          <w:rFonts w:ascii="Times New Roman" w:eastAsia="Times New Roman" w:hAnsi="Times New Roman"/>
          <w:szCs w:val="24"/>
          <w:lang w:val="pt-BR"/>
        </w:rPr>
        <w:t xml:space="preserve"> e ácido </w:t>
      </w:r>
      <w:proofErr w:type="spellStart"/>
      <w:r w:rsidRPr="00D500BF">
        <w:rPr>
          <w:rFonts w:ascii="Times New Roman" w:eastAsia="Times New Roman" w:hAnsi="Times New Roman"/>
          <w:szCs w:val="24"/>
          <w:lang w:val="pt-BR"/>
        </w:rPr>
        <w:t>chicórico</w:t>
      </w:r>
      <w:proofErr w:type="spellEnd"/>
      <w:r w:rsidRPr="00D500BF">
        <w:rPr>
          <w:rFonts w:ascii="Times New Roman" w:eastAsia="Times New Roman" w:hAnsi="Times New Roman"/>
          <w:szCs w:val="24"/>
          <w:lang w:val="pt-BR"/>
        </w:rPr>
        <w:t>)</w:t>
      </w:r>
    </w:p>
    <w:p w:rsidR="001D18A4" w:rsidRDefault="0089775C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lang w:val="pt-BR"/>
        </w:rPr>
        <w:t xml:space="preserve">Equivalente a XX </w:t>
      </w:r>
      <w:proofErr w:type="gramStart"/>
      <w:r w:rsidRPr="00D500BF">
        <w:rPr>
          <w:rFonts w:ascii="Times New Roman" w:hAnsi="Times New Roman"/>
          <w:szCs w:val="24"/>
          <w:lang w:val="pt-BR"/>
        </w:rPr>
        <w:t>mg</w:t>
      </w:r>
      <w:proofErr w:type="gramEnd"/>
      <w:r w:rsidRPr="00D500BF">
        <w:rPr>
          <w:rFonts w:ascii="Times New Roman" w:hAnsi="Times New Roman"/>
          <w:szCs w:val="24"/>
          <w:lang w:val="pt-BR"/>
        </w:rPr>
        <w:t xml:space="preserve"> </w:t>
      </w:r>
      <w:r w:rsidR="00111BDB" w:rsidRPr="00D500BF">
        <w:rPr>
          <w:rFonts w:ascii="Times New Roman" w:eastAsia="Times New Roman" w:hAnsi="Times New Roman"/>
          <w:szCs w:val="24"/>
          <w:lang w:val="pt-BR"/>
        </w:rPr>
        <w:t xml:space="preserve">da soma dos ácidos </w:t>
      </w:r>
      <w:proofErr w:type="spellStart"/>
      <w:r w:rsidR="00111BDB" w:rsidRPr="00D500BF">
        <w:rPr>
          <w:rFonts w:ascii="Times New Roman" w:eastAsia="Times New Roman" w:hAnsi="Times New Roman"/>
          <w:szCs w:val="24"/>
          <w:lang w:val="pt-BR"/>
        </w:rPr>
        <w:t>caftáricos</w:t>
      </w:r>
      <w:proofErr w:type="spellEnd"/>
      <w:r w:rsidR="00111BDB" w:rsidRPr="00D500BF">
        <w:rPr>
          <w:rFonts w:ascii="Times New Roman" w:eastAsia="Times New Roman" w:hAnsi="Times New Roman"/>
          <w:szCs w:val="24"/>
          <w:lang w:val="pt-BR"/>
        </w:rPr>
        <w:t xml:space="preserve"> e ácido </w:t>
      </w:r>
      <w:proofErr w:type="spellStart"/>
      <w:r w:rsidR="00111BDB" w:rsidRPr="00D500BF">
        <w:rPr>
          <w:rFonts w:ascii="Times New Roman" w:eastAsia="Times New Roman" w:hAnsi="Times New Roman"/>
          <w:szCs w:val="24"/>
          <w:lang w:val="pt-BR"/>
        </w:rPr>
        <w:t>chicórico</w:t>
      </w:r>
      <w:proofErr w:type="spellEnd"/>
      <w:r w:rsidRPr="00D500BF">
        <w:rPr>
          <w:rFonts w:ascii="Times New Roman" w:hAnsi="Times New Roman"/>
          <w:szCs w:val="24"/>
          <w:lang w:val="pt-BR"/>
        </w:rPr>
        <w:t>/unidade de medida ou unidade farmacotécnica do produto terminado.</w:t>
      </w:r>
    </w:p>
    <w:p w:rsidR="00111BDB" w:rsidRPr="00D500BF" w:rsidRDefault="00111BDB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1D18A4" w:rsidRDefault="001D18A4" w:rsidP="00D500BF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500BF">
        <w:rPr>
          <w:rFonts w:ascii="Times New Roman" w:hAnsi="Times New Roman"/>
          <w:szCs w:val="24"/>
          <w:u w:val="single"/>
          <w:lang w:val="pt-BR"/>
        </w:rPr>
        <w:t>Para os excipientes, descrever a composição qualitativa, conforme DCB.</w:t>
      </w:r>
    </w:p>
    <w:p w:rsidR="00111BDB" w:rsidRPr="00D500BF" w:rsidRDefault="00111BDB" w:rsidP="00D500BF">
      <w:pPr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1D18A4" w:rsidRDefault="001D18A4" w:rsidP="00D500BF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500BF">
        <w:rPr>
          <w:rFonts w:ascii="Times New Roman" w:hAnsi="Times New Roman"/>
          <w:szCs w:val="24"/>
          <w:u w:val="single"/>
          <w:lang w:val="pt-BR"/>
        </w:rPr>
        <w:t>Para formas farmacêuticas líquidas, quando o solvente for alcoólico, mencionar a graduação alcoólica do produto final.</w:t>
      </w:r>
    </w:p>
    <w:p w:rsidR="00111BDB" w:rsidRPr="00D500BF" w:rsidRDefault="00111BDB" w:rsidP="00D500BF">
      <w:pPr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1D18A4" w:rsidRPr="00D500BF" w:rsidRDefault="001D18A4" w:rsidP="00D500BF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500BF">
        <w:rPr>
          <w:rFonts w:ascii="Times New Roman" w:hAnsi="Times New Roman"/>
          <w:szCs w:val="24"/>
          <w:u w:val="single"/>
          <w:lang w:val="pt-BR"/>
        </w:rPr>
        <w:t>Para medicamentos com forma farmacêutica líquida e em gotas, informar a equivalência de gotas para cada mililitro (gotas/</w:t>
      </w:r>
      <w:r w:rsidR="006D3A89" w:rsidRPr="00D500BF">
        <w:rPr>
          <w:rFonts w:ascii="Times New Roman" w:hAnsi="Times New Roman"/>
          <w:szCs w:val="24"/>
          <w:u w:val="single"/>
          <w:lang w:val="pt-BR"/>
        </w:rPr>
        <w:t>mL) e massa por gota (</w:t>
      </w:r>
      <w:proofErr w:type="gramStart"/>
      <w:r w:rsidR="006D3A89" w:rsidRPr="00D500BF">
        <w:rPr>
          <w:rFonts w:ascii="Times New Roman" w:hAnsi="Times New Roman"/>
          <w:szCs w:val="24"/>
          <w:u w:val="single"/>
          <w:lang w:val="pt-BR"/>
        </w:rPr>
        <w:t>mg</w:t>
      </w:r>
      <w:proofErr w:type="gramEnd"/>
      <w:r w:rsidR="006D3A89" w:rsidRPr="00D500BF">
        <w:rPr>
          <w:rFonts w:ascii="Times New Roman" w:hAnsi="Times New Roman"/>
          <w:szCs w:val="24"/>
          <w:u w:val="single"/>
          <w:lang w:val="pt-BR"/>
        </w:rPr>
        <w:t>/gotas)</w:t>
      </w:r>
      <w:r w:rsidRPr="00D500BF">
        <w:rPr>
          <w:rFonts w:ascii="Times New Roman" w:hAnsi="Times New Roman"/>
          <w:szCs w:val="24"/>
          <w:u w:val="single"/>
          <w:lang w:val="pt-BR"/>
        </w:rPr>
        <w:t>.</w:t>
      </w:r>
    </w:p>
    <w:p w:rsidR="006D3A89" w:rsidRPr="00D500BF" w:rsidRDefault="006D3A89" w:rsidP="00D500BF">
      <w:pPr>
        <w:jc w:val="both"/>
        <w:rPr>
          <w:rFonts w:ascii="Times New Roman" w:hAnsi="Times New Roman"/>
          <w:szCs w:val="24"/>
          <w:lang w:val="pt-BR"/>
        </w:rPr>
      </w:pPr>
    </w:p>
    <w:p w:rsidR="00E61A02" w:rsidRDefault="001D18A4" w:rsidP="00D500BF">
      <w:pPr>
        <w:jc w:val="both"/>
        <w:rPr>
          <w:rFonts w:ascii="Times New Roman" w:hAnsi="Times New Roman"/>
          <w:b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INFORMAÇÕES TÉCNICAS AOS PROFISSIONAIS DE SAÚDE</w:t>
      </w:r>
    </w:p>
    <w:p w:rsidR="00780D02" w:rsidRPr="00D500BF" w:rsidRDefault="00780D02" w:rsidP="00D500BF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111BDB" w:rsidRDefault="00111BDB" w:rsidP="00111BDB">
      <w:pPr>
        <w:jc w:val="both"/>
        <w:rPr>
          <w:rFonts w:ascii="Times New Roman" w:hAnsi="Times New Roman"/>
          <w:b/>
          <w:szCs w:val="24"/>
          <w:lang w:val="pt-BR"/>
        </w:rPr>
      </w:pPr>
      <w:r>
        <w:rPr>
          <w:rFonts w:ascii="Times New Roman" w:hAnsi="Times New Roman"/>
          <w:b/>
          <w:szCs w:val="24"/>
          <w:lang w:val="pt-BR"/>
        </w:rPr>
        <w:t xml:space="preserve">1. </w:t>
      </w:r>
      <w:r w:rsidR="001D18A4" w:rsidRPr="00111BDB">
        <w:rPr>
          <w:rFonts w:ascii="Times New Roman" w:hAnsi="Times New Roman"/>
          <w:b/>
          <w:szCs w:val="24"/>
          <w:lang w:val="pt-BR"/>
        </w:rPr>
        <w:t>INDICAÇÕES</w:t>
      </w:r>
    </w:p>
    <w:p w:rsidR="00111BDB" w:rsidRPr="00111BDB" w:rsidRDefault="00111BDB" w:rsidP="00111BDB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1D18A4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lang w:val="pt-BR"/>
        </w:rPr>
        <w:lastRenderedPageBreak/>
        <w:t>Este medicamento é usado como preventivo e coadjuvante na terapia de resfriados e infecções do</w:t>
      </w:r>
      <w:r w:rsidR="006D3A89" w:rsidRPr="00D500BF">
        <w:rPr>
          <w:rFonts w:ascii="Times New Roman" w:hAnsi="Times New Roman"/>
          <w:szCs w:val="24"/>
          <w:lang w:val="pt-BR"/>
        </w:rPr>
        <w:t xml:space="preserve"> </w:t>
      </w:r>
      <w:r w:rsidRPr="00D500BF">
        <w:rPr>
          <w:rFonts w:ascii="Times New Roman" w:hAnsi="Times New Roman"/>
          <w:szCs w:val="24"/>
          <w:lang w:val="pt-BR"/>
        </w:rPr>
        <w:t>trato respiratório e urinário.</w:t>
      </w:r>
    </w:p>
    <w:p w:rsidR="00111BDB" w:rsidRPr="00D500BF" w:rsidRDefault="00111BDB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9539B7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2. RESULTADOS DE EFICÁCIA</w:t>
      </w:r>
      <w:r w:rsidRPr="00D500BF">
        <w:rPr>
          <w:rFonts w:ascii="Times New Roman" w:hAnsi="Times New Roman"/>
          <w:szCs w:val="24"/>
          <w:lang w:val="pt-BR"/>
        </w:rPr>
        <w:cr/>
      </w:r>
    </w:p>
    <w:p w:rsidR="001D18A4" w:rsidRPr="00D500BF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lang w:val="pt-BR"/>
        </w:rPr>
        <w:t>Um estudo clínico realizado com 120 pacientes com infecção aguda do trato respiratório registrou</w:t>
      </w:r>
      <w:r w:rsidR="006D3A89" w:rsidRPr="00D500BF">
        <w:rPr>
          <w:rFonts w:ascii="Times New Roman" w:hAnsi="Times New Roman"/>
          <w:szCs w:val="24"/>
          <w:lang w:val="pt-BR"/>
        </w:rPr>
        <w:t xml:space="preserve"> </w:t>
      </w:r>
      <w:r w:rsidRPr="00D500BF">
        <w:rPr>
          <w:rFonts w:ascii="Times New Roman" w:hAnsi="Times New Roman"/>
          <w:szCs w:val="24"/>
          <w:lang w:val="pt-BR"/>
        </w:rPr>
        <w:t>a redução da duração da doença e melhora significativa dos sintomas entre os pacientes tratados</w:t>
      </w:r>
      <w:r w:rsidR="006D3A89" w:rsidRPr="00D500BF">
        <w:rPr>
          <w:rFonts w:ascii="Times New Roman" w:hAnsi="Times New Roman"/>
          <w:szCs w:val="24"/>
          <w:lang w:val="pt-BR"/>
        </w:rPr>
        <w:t xml:space="preserve"> </w:t>
      </w:r>
      <w:r w:rsidRPr="00D500BF">
        <w:rPr>
          <w:rFonts w:ascii="Times New Roman" w:hAnsi="Times New Roman"/>
          <w:szCs w:val="24"/>
          <w:lang w:val="pt-BR"/>
        </w:rPr>
        <w:t xml:space="preserve">com suco estabilizado de </w:t>
      </w:r>
      <w:r w:rsidRPr="00D500BF">
        <w:rPr>
          <w:rFonts w:ascii="Times New Roman" w:hAnsi="Times New Roman"/>
          <w:i/>
          <w:iCs/>
          <w:szCs w:val="24"/>
          <w:lang w:val="pt-BR"/>
        </w:rPr>
        <w:t xml:space="preserve">E. </w:t>
      </w:r>
      <w:proofErr w:type="spellStart"/>
      <w:proofErr w:type="gramStart"/>
      <w:r w:rsidRPr="00D500BF">
        <w:rPr>
          <w:rFonts w:ascii="Times New Roman" w:hAnsi="Times New Roman"/>
          <w:i/>
          <w:iCs/>
          <w:szCs w:val="24"/>
          <w:lang w:val="pt-BR"/>
        </w:rPr>
        <w:t>purpurea</w:t>
      </w:r>
      <w:proofErr w:type="spellEnd"/>
      <w:proofErr w:type="gramEnd"/>
      <w:r w:rsidRPr="00D500BF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D500BF">
        <w:rPr>
          <w:rFonts w:ascii="Times New Roman" w:hAnsi="Times New Roman"/>
          <w:szCs w:val="24"/>
          <w:lang w:val="pt-BR"/>
        </w:rPr>
        <w:t>do que entre aqueles que foram tratados com placebo</w:t>
      </w:r>
      <w:r w:rsidR="006D3A89" w:rsidRPr="00D500BF">
        <w:rPr>
          <w:rFonts w:ascii="Times New Roman" w:hAnsi="Times New Roman"/>
          <w:szCs w:val="24"/>
          <w:lang w:val="pt-BR"/>
        </w:rPr>
        <w:t xml:space="preserve"> </w:t>
      </w:r>
      <w:r w:rsidRPr="00D500BF">
        <w:rPr>
          <w:rFonts w:ascii="Times New Roman" w:hAnsi="Times New Roman"/>
          <w:szCs w:val="24"/>
          <w:lang w:val="pt-BR"/>
        </w:rPr>
        <w:t xml:space="preserve">(HOHEISEL </w:t>
      </w:r>
      <w:r w:rsidRPr="00D500BF">
        <w:rPr>
          <w:rFonts w:ascii="Times New Roman" w:hAnsi="Times New Roman"/>
          <w:i/>
          <w:iCs/>
          <w:szCs w:val="24"/>
          <w:lang w:val="pt-BR"/>
        </w:rPr>
        <w:t>et al.</w:t>
      </w:r>
      <w:r w:rsidRPr="00D500BF">
        <w:rPr>
          <w:rFonts w:ascii="Times New Roman" w:hAnsi="Times New Roman"/>
          <w:szCs w:val="24"/>
          <w:lang w:val="pt-BR"/>
        </w:rPr>
        <w:t>, 1997).</w:t>
      </w:r>
    </w:p>
    <w:p w:rsidR="001D18A4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lang w:val="pt-BR"/>
        </w:rPr>
        <w:t>Em outro estudo realizado com 59 pacientes com infecção aguda do trato respiratório</w:t>
      </w:r>
      <w:r w:rsidR="006D3A89" w:rsidRPr="00D500BF">
        <w:rPr>
          <w:rFonts w:ascii="Times New Roman" w:hAnsi="Times New Roman"/>
          <w:szCs w:val="24"/>
          <w:lang w:val="pt-BR"/>
        </w:rPr>
        <w:t>,</w:t>
      </w:r>
      <w:r w:rsidRPr="00D500BF">
        <w:rPr>
          <w:rFonts w:ascii="Times New Roman" w:hAnsi="Times New Roman"/>
          <w:szCs w:val="24"/>
          <w:lang w:val="pt-BR"/>
        </w:rPr>
        <w:t xml:space="preserve"> </w:t>
      </w:r>
      <w:r w:rsidR="006D3A89" w:rsidRPr="00D500BF">
        <w:rPr>
          <w:rFonts w:ascii="Times New Roman" w:hAnsi="Times New Roman"/>
          <w:szCs w:val="24"/>
          <w:lang w:val="pt-BR"/>
        </w:rPr>
        <w:t xml:space="preserve">demonstrou-se </w:t>
      </w:r>
      <w:r w:rsidRPr="00D500BF">
        <w:rPr>
          <w:rFonts w:ascii="Times New Roman" w:hAnsi="Times New Roman"/>
          <w:szCs w:val="24"/>
          <w:lang w:val="pt-BR"/>
        </w:rPr>
        <w:t>a redução das queixas relativas a um índice de 12 sintomas em 64% dos pacientes tratados com</w:t>
      </w:r>
      <w:r w:rsidR="006D3A89" w:rsidRPr="00D500BF">
        <w:rPr>
          <w:rFonts w:ascii="Times New Roman" w:hAnsi="Times New Roman"/>
          <w:szCs w:val="24"/>
          <w:lang w:val="pt-BR"/>
        </w:rPr>
        <w:t xml:space="preserve"> </w:t>
      </w:r>
      <w:r w:rsidRPr="00D500BF">
        <w:rPr>
          <w:rFonts w:ascii="Times New Roman" w:hAnsi="Times New Roman"/>
          <w:i/>
          <w:iCs/>
          <w:szCs w:val="24"/>
          <w:lang w:val="pt-BR"/>
        </w:rPr>
        <w:t xml:space="preserve">E. </w:t>
      </w:r>
      <w:proofErr w:type="spellStart"/>
      <w:proofErr w:type="gramStart"/>
      <w:r w:rsidRPr="00D500BF">
        <w:rPr>
          <w:rFonts w:ascii="Times New Roman" w:hAnsi="Times New Roman"/>
          <w:i/>
          <w:iCs/>
          <w:szCs w:val="24"/>
          <w:lang w:val="pt-BR"/>
        </w:rPr>
        <w:t>purpurea</w:t>
      </w:r>
      <w:proofErr w:type="spellEnd"/>
      <w:proofErr w:type="gramEnd"/>
      <w:r w:rsidRPr="00D500BF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D500BF">
        <w:rPr>
          <w:rFonts w:ascii="Times New Roman" w:hAnsi="Times New Roman"/>
          <w:szCs w:val="24"/>
          <w:lang w:val="pt-BR"/>
        </w:rPr>
        <w:t xml:space="preserve">e 29% entre aqueles que foram tratados com placebo (BRINKEBORN </w:t>
      </w:r>
      <w:r w:rsidRPr="00D500BF">
        <w:rPr>
          <w:rFonts w:ascii="Times New Roman" w:hAnsi="Times New Roman"/>
          <w:i/>
          <w:iCs/>
          <w:szCs w:val="24"/>
          <w:lang w:val="pt-BR"/>
        </w:rPr>
        <w:t>et al.</w:t>
      </w:r>
      <w:r w:rsidRPr="00D500BF">
        <w:rPr>
          <w:rFonts w:ascii="Times New Roman" w:hAnsi="Times New Roman"/>
          <w:szCs w:val="24"/>
          <w:lang w:val="pt-BR"/>
        </w:rPr>
        <w:t>, 1999).</w:t>
      </w:r>
    </w:p>
    <w:p w:rsidR="009539B7" w:rsidRPr="00D500BF" w:rsidRDefault="009539B7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9539B7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3. CARACTERÍSTICAS FARMACOLÓGICAS</w:t>
      </w:r>
      <w:r w:rsidRPr="00D500BF">
        <w:rPr>
          <w:rFonts w:ascii="Times New Roman" w:hAnsi="Times New Roman"/>
          <w:b/>
          <w:szCs w:val="24"/>
          <w:lang w:val="pt-BR"/>
        </w:rPr>
        <w:cr/>
      </w:r>
    </w:p>
    <w:p w:rsidR="001D18A4" w:rsidRPr="00D500BF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lang w:val="pt-BR"/>
        </w:rPr>
        <w:t xml:space="preserve">O extrato de </w:t>
      </w:r>
      <w:r w:rsidRPr="00D500BF">
        <w:rPr>
          <w:rFonts w:ascii="Times New Roman" w:hAnsi="Times New Roman"/>
          <w:i/>
          <w:iCs/>
          <w:szCs w:val="24"/>
          <w:lang w:val="pt-BR"/>
        </w:rPr>
        <w:t xml:space="preserve">E. </w:t>
      </w:r>
      <w:proofErr w:type="spellStart"/>
      <w:proofErr w:type="gramStart"/>
      <w:r w:rsidRPr="00D500BF">
        <w:rPr>
          <w:rFonts w:ascii="Times New Roman" w:hAnsi="Times New Roman"/>
          <w:i/>
          <w:iCs/>
          <w:szCs w:val="24"/>
          <w:lang w:val="pt-BR"/>
        </w:rPr>
        <w:t>purpurea</w:t>
      </w:r>
      <w:proofErr w:type="spellEnd"/>
      <w:proofErr w:type="gramEnd"/>
      <w:r w:rsidRPr="00D500BF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D500BF">
        <w:rPr>
          <w:rFonts w:ascii="Times New Roman" w:hAnsi="Times New Roman"/>
          <w:szCs w:val="24"/>
          <w:lang w:val="pt-BR"/>
        </w:rPr>
        <w:t xml:space="preserve">atua como </w:t>
      </w:r>
      <w:proofErr w:type="spellStart"/>
      <w:r w:rsidRPr="00D500BF">
        <w:rPr>
          <w:rFonts w:ascii="Times New Roman" w:hAnsi="Times New Roman"/>
          <w:szCs w:val="24"/>
          <w:lang w:val="pt-BR"/>
        </w:rPr>
        <w:t>imunomodulador</w:t>
      </w:r>
      <w:proofErr w:type="spellEnd"/>
      <w:r w:rsidRPr="00D500BF">
        <w:rPr>
          <w:rFonts w:ascii="Times New Roman" w:hAnsi="Times New Roman"/>
          <w:szCs w:val="24"/>
          <w:lang w:val="pt-BR"/>
        </w:rPr>
        <w:t xml:space="preserve"> por vários mecanismos, confirmados por</w:t>
      </w:r>
      <w:r w:rsidR="00516760" w:rsidRPr="00D500BF">
        <w:rPr>
          <w:rFonts w:ascii="Times New Roman" w:hAnsi="Times New Roman"/>
          <w:szCs w:val="24"/>
          <w:lang w:val="pt-BR"/>
        </w:rPr>
        <w:t xml:space="preserve"> </w:t>
      </w:r>
      <w:r w:rsidRPr="00D500BF">
        <w:rPr>
          <w:rFonts w:ascii="Times New Roman" w:hAnsi="Times New Roman"/>
          <w:szCs w:val="24"/>
          <w:lang w:val="pt-BR"/>
        </w:rPr>
        <w:t>numerosos estudos científicos: ativação da fagocitose, estímulo dos fibroblastos e aumento da</w:t>
      </w:r>
      <w:r w:rsidR="00516760" w:rsidRPr="00D500BF">
        <w:rPr>
          <w:rFonts w:ascii="Times New Roman" w:hAnsi="Times New Roman"/>
          <w:szCs w:val="24"/>
          <w:lang w:val="pt-BR"/>
        </w:rPr>
        <w:t xml:space="preserve"> </w:t>
      </w:r>
      <w:r w:rsidRPr="00D500BF">
        <w:rPr>
          <w:rFonts w:ascii="Times New Roman" w:hAnsi="Times New Roman"/>
          <w:szCs w:val="24"/>
          <w:lang w:val="pt-BR"/>
        </w:rPr>
        <w:t>mobilidade dos leucócitos (</w:t>
      </w:r>
      <w:r w:rsidRPr="00D500BF">
        <w:rPr>
          <w:rFonts w:ascii="Times New Roman" w:hAnsi="Times New Roman"/>
          <w:szCs w:val="24"/>
          <w:u w:val="single"/>
          <w:lang w:val="pt-BR"/>
        </w:rPr>
        <w:t>BAUER &amp; WAGNER, 1991; BISSET &amp; WICHTL’S, 1994;</w:t>
      </w:r>
      <w:r w:rsidR="00516760" w:rsidRPr="00D500BF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D500BF">
        <w:rPr>
          <w:rFonts w:ascii="Times New Roman" w:hAnsi="Times New Roman"/>
          <w:szCs w:val="24"/>
          <w:u w:val="single"/>
          <w:lang w:val="pt-BR"/>
        </w:rPr>
        <w:t>BRUNETON, 1995</w:t>
      </w:r>
      <w:r w:rsidRPr="00D500BF">
        <w:rPr>
          <w:rFonts w:ascii="Times New Roman" w:hAnsi="Times New Roman"/>
          <w:szCs w:val="24"/>
          <w:lang w:val="pt-BR"/>
        </w:rPr>
        <w:t>). Foram também relatad</w:t>
      </w:r>
      <w:r w:rsidR="00516760" w:rsidRPr="00D500BF">
        <w:rPr>
          <w:rFonts w:ascii="Times New Roman" w:hAnsi="Times New Roman"/>
          <w:szCs w:val="24"/>
          <w:lang w:val="pt-BR"/>
        </w:rPr>
        <w:t>a</w:t>
      </w:r>
      <w:r w:rsidRPr="00D500BF">
        <w:rPr>
          <w:rFonts w:ascii="Times New Roman" w:hAnsi="Times New Roman"/>
          <w:szCs w:val="24"/>
          <w:lang w:val="pt-BR"/>
        </w:rPr>
        <w:t xml:space="preserve">s inibição da atividade da </w:t>
      </w:r>
      <w:proofErr w:type="spellStart"/>
      <w:r w:rsidRPr="00D500BF">
        <w:rPr>
          <w:rFonts w:ascii="Times New Roman" w:hAnsi="Times New Roman"/>
          <w:szCs w:val="24"/>
          <w:lang w:val="pt-BR"/>
        </w:rPr>
        <w:t>hialuronidase</w:t>
      </w:r>
      <w:proofErr w:type="spellEnd"/>
      <w:r w:rsidRPr="00D500BF">
        <w:rPr>
          <w:rFonts w:ascii="Times New Roman" w:hAnsi="Times New Roman"/>
          <w:szCs w:val="24"/>
          <w:lang w:val="pt-BR"/>
        </w:rPr>
        <w:t>, estimulação</w:t>
      </w:r>
      <w:r w:rsidR="00516760" w:rsidRPr="00D500BF">
        <w:rPr>
          <w:rFonts w:ascii="Times New Roman" w:hAnsi="Times New Roman"/>
          <w:szCs w:val="24"/>
          <w:lang w:val="pt-BR"/>
        </w:rPr>
        <w:t xml:space="preserve"> </w:t>
      </w:r>
      <w:proofErr w:type="gramStart"/>
      <w:r w:rsidRPr="00D500BF">
        <w:rPr>
          <w:rFonts w:ascii="Times New Roman" w:hAnsi="Times New Roman"/>
          <w:szCs w:val="24"/>
          <w:lang w:val="pt-BR"/>
        </w:rPr>
        <w:t>da córtex</w:t>
      </w:r>
      <w:proofErr w:type="gramEnd"/>
      <w:r w:rsidRPr="00D500BF">
        <w:rPr>
          <w:rFonts w:ascii="Times New Roman" w:hAnsi="Times New Roman"/>
          <w:szCs w:val="24"/>
          <w:lang w:val="pt-BR"/>
        </w:rPr>
        <w:t xml:space="preserve"> adrenal onde são produzidos os </w:t>
      </w:r>
      <w:proofErr w:type="spellStart"/>
      <w:r w:rsidRPr="00D500BF">
        <w:rPr>
          <w:rFonts w:ascii="Times New Roman" w:hAnsi="Times New Roman"/>
          <w:szCs w:val="24"/>
          <w:lang w:val="pt-BR"/>
        </w:rPr>
        <w:t>glicocorticóides</w:t>
      </w:r>
      <w:proofErr w:type="spellEnd"/>
      <w:r w:rsidRPr="00D500BF">
        <w:rPr>
          <w:rFonts w:ascii="Times New Roman" w:hAnsi="Times New Roman"/>
          <w:szCs w:val="24"/>
          <w:lang w:val="pt-BR"/>
        </w:rPr>
        <w:t xml:space="preserve"> (como a </w:t>
      </w:r>
      <w:proofErr w:type="spellStart"/>
      <w:r w:rsidRPr="00D500BF">
        <w:rPr>
          <w:rFonts w:ascii="Times New Roman" w:hAnsi="Times New Roman"/>
          <w:szCs w:val="24"/>
          <w:lang w:val="pt-BR"/>
        </w:rPr>
        <w:t>corticosterona</w:t>
      </w:r>
      <w:proofErr w:type="spellEnd"/>
      <w:r w:rsidRPr="00D500BF">
        <w:rPr>
          <w:rFonts w:ascii="Times New Roman" w:hAnsi="Times New Roman"/>
          <w:szCs w:val="24"/>
          <w:lang w:val="pt-BR"/>
        </w:rPr>
        <w:t xml:space="preserve"> e a</w:t>
      </w:r>
      <w:r w:rsidR="00516760" w:rsidRPr="00D500BF">
        <w:rPr>
          <w:rFonts w:ascii="Times New Roman" w:hAnsi="Times New Roman"/>
          <w:szCs w:val="24"/>
          <w:lang w:val="pt-BR"/>
        </w:rPr>
        <w:t xml:space="preserve"> </w:t>
      </w:r>
      <w:r w:rsidRPr="00D500BF">
        <w:rPr>
          <w:rFonts w:ascii="Times New Roman" w:hAnsi="Times New Roman"/>
          <w:szCs w:val="24"/>
          <w:lang w:val="pt-BR"/>
        </w:rPr>
        <w:t xml:space="preserve">hidrocortisona), estimulação da produção de </w:t>
      </w:r>
      <w:proofErr w:type="spellStart"/>
      <w:r w:rsidRPr="00D500BF">
        <w:rPr>
          <w:rFonts w:ascii="Times New Roman" w:hAnsi="Times New Roman"/>
          <w:szCs w:val="24"/>
          <w:lang w:val="pt-BR"/>
        </w:rPr>
        <w:t>properdina</w:t>
      </w:r>
      <w:proofErr w:type="spellEnd"/>
      <w:r w:rsidRPr="00D500BF">
        <w:rPr>
          <w:rFonts w:ascii="Times New Roman" w:hAnsi="Times New Roman"/>
          <w:szCs w:val="24"/>
          <w:lang w:val="pt-BR"/>
        </w:rPr>
        <w:t xml:space="preserve"> (proteína sérica que neutraliza bactérias e</w:t>
      </w:r>
      <w:r w:rsidR="00516760" w:rsidRPr="00D500BF">
        <w:rPr>
          <w:rFonts w:ascii="Times New Roman" w:hAnsi="Times New Roman"/>
          <w:szCs w:val="24"/>
          <w:lang w:val="pt-BR"/>
        </w:rPr>
        <w:t xml:space="preserve"> </w:t>
      </w:r>
      <w:r w:rsidRPr="00D500BF">
        <w:rPr>
          <w:rFonts w:ascii="Times New Roman" w:hAnsi="Times New Roman"/>
          <w:szCs w:val="24"/>
          <w:lang w:val="pt-BR"/>
        </w:rPr>
        <w:t xml:space="preserve">vírus) e estimulação da produção de </w:t>
      </w:r>
      <w:proofErr w:type="spellStart"/>
      <w:r w:rsidRPr="00D500BF">
        <w:rPr>
          <w:rFonts w:ascii="Times New Roman" w:hAnsi="Times New Roman"/>
          <w:szCs w:val="24"/>
          <w:lang w:val="pt-BR"/>
        </w:rPr>
        <w:t>interferon</w:t>
      </w:r>
      <w:proofErr w:type="spellEnd"/>
      <w:r w:rsidRPr="00D500BF">
        <w:rPr>
          <w:rFonts w:ascii="Times New Roman" w:hAnsi="Times New Roman"/>
          <w:szCs w:val="24"/>
          <w:lang w:val="pt-BR"/>
        </w:rPr>
        <w:t xml:space="preserve"> (</w:t>
      </w:r>
      <w:r w:rsidRPr="00D500BF">
        <w:rPr>
          <w:rFonts w:ascii="Times New Roman" w:hAnsi="Times New Roman"/>
          <w:szCs w:val="24"/>
          <w:u w:val="single"/>
          <w:lang w:val="pt-BR"/>
        </w:rPr>
        <w:t xml:space="preserve">HAAS </w:t>
      </w:r>
      <w:r w:rsidRPr="00D500BF">
        <w:rPr>
          <w:rFonts w:ascii="Times New Roman" w:hAnsi="Times New Roman"/>
          <w:i/>
          <w:iCs/>
          <w:szCs w:val="24"/>
          <w:u w:val="single"/>
          <w:lang w:val="pt-BR"/>
        </w:rPr>
        <w:t>et al.</w:t>
      </w:r>
      <w:r w:rsidRPr="00D500BF">
        <w:rPr>
          <w:rFonts w:ascii="Times New Roman" w:hAnsi="Times New Roman"/>
          <w:szCs w:val="24"/>
          <w:u w:val="single"/>
          <w:lang w:val="pt-BR"/>
        </w:rPr>
        <w:t>, 1991</w:t>
      </w:r>
      <w:r w:rsidRPr="00D500BF">
        <w:rPr>
          <w:rFonts w:ascii="Times New Roman" w:hAnsi="Times New Roman"/>
          <w:szCs w:val="24"/>
          <w:lang w:val="pt-BR"/>
        </w:rPr>
        <w:t>).</w:t>
      </w:r>
    </w:p>
    <w:p w:rsidR="001D18A4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lang w:val="pt-BR"/>
        </w:rPr>
        <w:t xml:space="preserve">A atividade </w:t>
      </w:r>
      <w:proofErr w:type="spellStart"/>
      <w:r w:rsidRPr="00D500BF">
        <w:rPr>
          <w:rFonts w:ascii="Times New Roman" w:hAnsi="Times New Roman"/>
          <w:szCs w:val="24"/>
          <w:lang w:val="pt-BR"/>
        </w:rPr>
        <w:t>imunomoduladora</w:t>
      </w:r>
      <w:proofErr w:type="spellEnd"/>
      <w:r w:rsidRPr="00D500BF">
        <w:rPr>
          <w:rFonts w:ascii="Times New Roman" w:hAnsi="Times New Roman"/>
          <w:szCs w:val="24"/>
          <w:lang w:val="pt-BR"/>
        </w:rPr>
        <w:t xml:space="preserve"> do extrato aquoso e alcoólico de </w:t>
      </w:r>
      <w:r w:rsidRPr="00D500BF">
        <w:rPr>
          <w:rFonts w:ascii="Times New Roman" w:hAnsi="Times New Roman"/>
          <w:i/>
          <w:iCs/>
          <w:szCs w:val="24"/>
          <w:lang w:val="pt-BR"/>
        </w:rPr>
        <w:t xml:space="preserve">E. </w:t>
      </w:r>
      <w:proofErr w:type="spellStart"/>
      <w:proofErr w:type="gramStart"/>
      <w:r w:rsidRPr="00D500BF">
        <w:rPr>
          <w:rFonts w:ascii="Times New Roman" w:hAnsi="Times New Roman"/>
          <w:i/>
          <w:iCs/>
          <w:szCs w:val="24"/>
          <w:lang w:val="pt-BR"/>
        </w:rPr>
        <w:t>purpurea</w:t>
      </w:r>
      <w:proofErr w:type="spellEnd"/>
      <w:proofErr w:type="gramEnd"/>
      <w:r w:rsidRPr="00D500BF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D500BF">
        <w:rPr>
          <w:rFonts w:ascii="Times New Roman" w:hAnsi="Times New Roman"/>
          <w:szCs w:val="24"/>
          <w:lang w:val="pt-BR"/>
        </w:rPr>
        <w:t>parece depender de</w:t>
      </w:r>
      <w:r w:rsidR="00516760" w:rsidRPr="00D500BF">
        <w:rPr>
          <w:rFonts w:ascii="Times New Roman" w:hAnsi="Times New Roman"/>
          <w:szCs w:val="24"/>
          <w:lang w:val="pt-BR"/>
        </w:rPr>
        <w:t xml:space="preserve"> </w:t>
      </w:r>
      <w:r w:rsidRPr="00D500BF">
        <w:rPr>
          <w:rFonts w:ascii="Times New Roman" w:hAnsi="Times New Roman"/>
          <w:szCs w:val="24"/>
          <w:lang w:val="pt-BR"/>
        </w:rPr>
        <w:t>um efeito conjunto de vári</w:t>
      </w:r>
      <w:r w:rsidR="00516760" w:rsidRPr="00D500BF">
        <w:rPr>
          <w:rFonts w:ascii="Times New Roman" w:hAnsi="Times New Roman"/>
          <w:szCs w:val="24"/>
          <w:lang w:val="pt-BR"/>
        </w:rPr>
        <w:t xml:space="preserve">os componentes, como </w:t>
      </w:r>
      <w:proofErr w:type="spellStart"/>
      <w:r w:rsidR="00516760" w:rsidRPr="00D500BF">
        <w:rPr>
          <w:rFonts w:ascii="Times New Roman" w:hAnsi="Times New Roman"/>
          <w:szCs w:val="24"/>
          <w:lang w:val="pt-BR"/>
        </w:rPr>
        <w:t>alcamidas</w:t>
      </w:r>
      <w:proofErr w:type="spellEnd"/>
      <w:r w:rsidR="00516760" w:rsidRPr="00D500BF">
        <w:rPr>
          <w:rFonts w:ascii="Times New Roman" w:hAnsi="Times New Roman"/>
          <w:szCs w:val="24"/>
          <w:lang w:val="pt-BR"/>
        </w:rPr>
        <w:t xml:space="preserve">, </w:t>
      </w:r>
      <w:r w:rsidRPr="00D500BF">
        <w:rPr>
          <w:rFonts w:ascii="Times New Roman" w:hAnsi="Times New Roman"/>
          <w:szCs w:val="24"/>
          <w:lang w:val="pt-BR"/>
        </w:rPr>
        <w:t>polissacarídeos e derivados do ácido</w:t>
      </w:r>
      <w:r w:rsidR="00516760" w:rsidRPr="00D500BF">
        <w:rPr>
          <w:rFonts w:ascii="Times New Roman" w:hAnsi="Times New Roman"/>
          <w:szCs w:val="24"/>
          <w:lang w:val="pt-BR"/>
        </w:rPr>
        <w:t xml:space="preserve"> </w:t>
      </w:r>
      <w:proofErr w:type="spellStart"/>
      <w:r w:rsidRPr="00D500BF">
        <w:rPr>
          <w:rFonts w:ascii="Times New Roman" w:hAnsi="Times New Roman"/>
          <w:szCs w:val="24"/>
          <w:lang w:val="pt-BR"/>
        </w:rPr>
        <w:t>cafeico</w:t>
      </w:r>
      <w:proofErr w:type="spellEnd"/>
      <w:r w:rsidRPr="00D500BF">
        <w:rPr>
          <w:rFonts w:ascii="Times New Roman" w:hAnsi="Times New Roman"/>
          <w:szCs w:val="24"/>
          <w:lang w:val="pt-BR"/>
        </w:rPr>
        <w:t xml:space="preserve">, principalmente ácido </w:t>
      </w:r>
      <w:proofErr w:type="spellStart"/>
      <w:r w:rsidRPr="00D500BF">
        <w:rPr>
          <w:rFonts w:ascii="Times New Roman" w:hAnsi="Times New Roman"/>
          <w:szCs w:val="24"/>
          <w:lang w:val="pt-BR"/>
        </w:rPr>
        <w:t>chicórico</w:t>
      </w:r>
      <w:proofErr w:type="spellEnd"/>
      <w:r w:rsidRPr="00D500BF">
        <w:rPr>
          <w:rFonts w:ascii="Times New Roman" w:hAnsi="Times New Roman"/>
          <w:szCs w:val="24"/>
          <w:lang w:val="pt-BR"/>
        </w:rPr>
        <w:t xml:space="preserve"> (</w:t>
      </w:r>
      <w:r w:rsidR="00AA16D7" w:rsidRPr="00D500BF">
        <w:rPr>
          <w:rFonts w:ascii="Times New Roman" w:hAnsi="Times New Roman"/>
          <w:szCs w:val="24"/>
          <w:u w:val="single"/>
          <w:lang w:val="pt-BR"/>
        </w:rPr>
        <w:t>WHO</w:t>
      </w:r>
      <w:r w:rsidRPr="00D500BF">
        <w:rPr>
          <w:rFonts w:ascii="Times New Roman" w:hAnsi="Times New Roman"/>
          <w:szCs w:val="24"/>
          <w:u w:val="single"/>
          <w:lang w:val="pt-BR"/>
        </w:rPr>
        <w:t>, 1998</w:t>
      </w:r>
      <w:r w:rsidRPr="00D500BF">
        <w:rPr>
          <w:rFonts w:ascii="Times New Roman" w:hAnsi="Times New Roman"/>
          <w:szCs w:val="24"/>
          <w:lang w:val="pt-BR"/>
        </w:rPr>
        <w:t>).</w:t>
      </w:r>
    </w:p>
    <w:p w:rsidR="009539B7" w:rsidRPr="00D500BF" w:rsidRDefault="009539B7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9539B7" w:rsidRDefault="0079374A" w:rsidP="00D500BF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4. CONTRA</w:t>
      </w:r>
      <w:r w:rsidR="001D18A4" w:rsidRPr="00D500BF">
        <w:rPr>
          <w:rFonts w:ascii="Times New Roman" w:hAnsi="Times New Roman"/>
          <w:b/>
          <w:szCs w:val="24"/>
          <w:lang w:val="pt-BR"/>
        </w:rPr>
        <w:t>INDICAÇÕES</w:t>
      </w:r>
      <w:r w:rsidR="001D18A4" w:rsidRPr="00D500BF">
        <w:rPr>
          <w:rFonts w:ascii="Times New Roman" w:hAnsi="Times New Roman"/>
          <w:b/>
          <w:szCs w:val="24"/>
          <w:lang w:val="pt-BR"/>
        </w:rPr>
        <w:cr/>
      </w:r>
    </w:p>
    <w:p w:rsidR="001D18A4" w:rsidRPr="00D500BF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lang w:val="pt-BR"/>
        </w:rPr>
        <w:t xml:space="preserve">Devido à possível ativação de agressões </w:t>
      </w:r>
      <w:proofErr w:type="gramStart"/>
      <w:r w:rsidRPr="00D500BF">
        <w:rPr>
          <w:rFonts w:ascii="Times New Roman" w:hAnsi="Times New Roman"/>
          <w:szCs w:val="24"/>
          <w:lang w:val="pt-BR"/>
        </w:rPr>
        <w:t>auto-imunes</w:t>
      </w:r>
      <w:proofErr w:type="gramEnd"/>
      <w:r w:rsidRPr="00D500BF">
        <w:rPr>
          <w:rFonts w:ascii="Times New Roman" w:hAnsi="Times New Roman"/>
          <w:szCs w:val="24"/>
          <w:lang w:val="pt-BR"/>
        </w:rPr>
        <w:t xml:space="preserve"> e outras respostas imunes hiper-reativas, o</w:t>
      </w:r>
      <w:r w:rsidR="000321C9" w:rsidRPr="00D500BF">
        <w:rPr>
          <w:rFonts w:ascii="Times New Roman" w:hAnsi="Times New Roman"/>
          <w:szCs w:val="24"/>
          <w:lang w:val="pt-BR"/>
        </w:rPr>
        <w:t xml:space="preserve"> </w:t>
      </w:r>
      <w:r w:rsidRPr="00D500BF">
        <w:rPr>
          <w:rFonts w:ascii="Times New Roman" w:hAnsi="Times New Roman"/>
          <w:szCs w:val="24"/>
          <w:lang w:val="pt-BR"/>
        </w:rPr>
        <w:t xml:space="preserve">medicamento não deve ser administrado em pacientes com esclerose múltipla, </w:t>
      </w:r>
      <w:proofErr w:type="spellStart"/>
      <w:r w:rsidRPr="00D500BF">
        <w:rPr>
          <w:rFonts w:ascii="Times New Roman" w:hAnsi="Times New Roman"/>
          <w:szCs w:val="24"/>
          <w:lang w:val="pt-BR"/>
        </w:rPr>
        <w:t>colagenose</w:t>
      </w:r>
      <w:proofErr w:type="spellEnd"/>
      <w:r w:rsidRPr="00D500BF">
        <w:rPr>
          <w:rFonts w:ascii="Times New Roman" w:hAnsi="Times New Roman"/>
          <w:szCs w:val="24"/>
          <w:lang w:val="pt-BR"/>
        </w:rPr>
        <w:t>,</w:t>
      </w:r>
      <w:r w:rsidR="000321C9" w:rsidRPr="00D500BF">
        <w:rPr>
          <w:rFonts w:ascii="Times New Roman" w:hAnsi="Times New Roman"/>
          <w:szCs w:val="24"/>
          <w:lang w:val="pt-BR"/>
        </w:rPr>
        <w:t xml:space="preserve"> </w:t>
      </w:r>
      <w:r w:rsidRPr="00D500BF">
        <w:rPr>
          <w:rFonts w:ascii="Times New Roman" w:hAnsi="Times New Roman"/>
          <w:szCs w:val="24"/>
          <w:lang w:val="pt-BR"/>
        </w:rPr>
        <w:t>Síndrome da Imunodeficiência Adquirida (SIDA), pacientes fazendo uso de medicamentos</w:t>
      </w:r>
      <w:r w:rsidR="000321C9" w:rsidRPr="00D500BF">
        <w:rPr>
          <w:rFonts w:ascii="Times New Roman" w:hAnsi="Times New Roman"/>
          <w:szCs w:val="24"/>
          <w:lang w:val="pt-BR"/>
        </w:rPr>
        <w:t xml:space="preserve"> </w:t>
      </w:r>
      <w:r w:rsidRPr="00D500BF">
        <w:rPr>
          <w:rFonts w:ascii="Times New Roman" w:hAnsi="Times New Roman"/>
          <w:szCs w:val="24"/>
          <w:lang w:val="pt-BR"/>
        </w:rPr>
        <w:t xml:space="preserve">imunossupressores, tuberculose e outras desordens </w:t>
      </w:r>
      <w:proofErr w:type="spellStart"/>
      <w:r w:rsidRPr="00D500BF">
        <w:rPr>
          <w:rFonts w:ascii="Times New Roman" w:hAnsi="Times New Roman"/>
          <w:szCs w:val="24"/>
          <w:lang w:val="pt-BR"/>
        </w:rPr>
        <w:t>auto-imunes</w:t>
      </w:r>
      <w:proofErr w:type="spellEnd"/>
      <w:r w:rsidRPr="00D500BF">
        <w:rPr>
          <w:rFonts w:ascii="Times New Roman" w:hAnsi="Times New Roman"/>
          <w:szCs w:val="24"/>
          <w:lang w:val="pt-BR"/>
        </w:rPr>
        <w:t xml:space="preserve"> (</w:t>
      </w:r>
      <w:r w:rsidR="00AA16D7" w:rsidRPr="00D500BF">
        <w:rPr>
          <w:rFonts w:ascii="Times New Roman" w:hAnsi="Times New Roman"/>
          <w:szCs w:val="24"/>
          <w:u w:val="single"/>
          <w:lang w:val="pt-BR"/>
        </w:rPr>
        <w:t>WHO</w:t>
      </w:r>
      <w:r w:rsidRPr="00D500BF">
        <w:rPr>
          <w:rFonts w:ascii="Times New Roman" w:hAnsi="Times New Roman"/>
          <w:szCs w:val="24"/>
          <w:u w:val="single"/>
          <w:lang w:val="pt-BR"/>
        </w:rPr>
        <w:t>, 1998; BLUMENTHAL,</w:t>
      </w:r>
      <w:r w:rsidR="000321C9" w:rsidRPr="00D500BF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D500BF">
        <w:rPr>
          <w:rFonts w:ascii="Times New Roman" w:hAnsi="Times New Roman"/>
          <w:szCs w:val="24"/>
          <w:u w:val="single"/>
          <w:lang w:val="pt-BR"/>
        </w:rPr>
        <w:t>1998</w:t>
      </w:r>
      <w:r w:rsidRPr="00D500BF">
        <w:rPr>
          <w:rFonts w:ascii="Times New Roman" w:hAnsi="Times New Roman"/>
          <w:szCs w:val="24"/>
          <w:lang w:val="pt-BR"/>
        </w:rPr>
        <w:t>).</w:t>
      </w:r>
    </w:p>
    <w:p w:rsidR="001D18A4" w:rsidRPr="00D500BF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lang w:val="pt-BR"/>
        </w:rPr>
        <w:t xml:space="preserve">Pacientes com histórico de hipersensibilidade e alergia a plantas da família </w:t>
      </w:r>
      <w:proofErr w:type="spellStart"/>
      <w:r w:rsidRPr="00D500BF">
        <w:rPr>
          <w:rFonts w:ascii="Times New Roman" w:hAnsi="Times New Roman"/>
          <w:i/>
          <w:iCs/>
          <w:szCs w:val="24"/>
          <w:lang w:val="pt-BR"/>
        </w:rPr>
        <w:t>Asteraceae</w:t>
      </w:r>
      <w:proofErr w:type="spellEnd"/>
      <w:r w:rsidRPr="00D500BF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D500BF">
        <w:rPr>
          <w:rFonts w:ascii="Times New Roman" w:hAnsi="Times New Roman"/>
          <w:szCs w:val="24"/>
          <w:lang w:val="pt-BR"/>
        </w:rPr>
        <w:t>ou a</w:t>
      </w:r>
      <w:r w:rsidR="000321C9" w:rsidRPr="00D500BF">
        <w:rPr>
          <w:rFonts w:ascii="Times New Roman" w:hAnsi="Times New Roman"/>
          <w:szCs w:val="24"/>
          <w:lang w:val="pt-BR"/>
        </w:rPr>
        <w:t xml:space="preserve"> </w:t>
      </w:r>
      <w:r w:rsidRPr="00D500BF">
        <w:rPr>
          <w:rFonts w:ascii="Times New Roman" w:hAnsi="Times New Roman"/>
          <w:szCs w:val="24"/>
          <w:lang w:val="pt-BR"/>
        </w:rPr>
        <w:t>qualquer um dos componentes da fórmula não devem fazer uso do produto.</w:t>
      </w:r>
    </w:p>
    <w:p w:rsidR="009C5EAC" w:rsidRDefault="009C5EAC" w:rsidP="00D500BF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9539B7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5. ADVERTÊNCIAS E PRECAUÇÕES</w:t>
      </w:r>
      <w:r w:rsidRPr="00D500BF">
        <w:rPr>
          <w:rFonts w:ascii="Times New Roman" w:hAnsi="Times New Roman"/>
          <w:b/>
          <w:szCs w:val="24"/>
          <w:lang w:val="pt-BR"/>
        </w:rPr>
        <w:cr/>
      </w:r>
    </w:p>
    <w:p w:rsidR="00F25201" w:rsidRPr="00D500BF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lang w:val="pt-BR"/>
        </w:rPr>
        <w:t>Não há estudos disponíveis sobre o uso deste medicamento em mulheres e lactantes (</w:t>
      </w:r>
      <w:r w:rsidR="00AA16D7" w:rsidRPr="00D500BF">
        <w:rPr>
          <w:rFonts w:ascii="Times New Roman" w:hAnsi="Times New Roman"/>
          <w:szCs w:val="24"/>
          <w:u w:val="single"/>
          <w:lang w:val="pt-BR"/>
        </w:rPr>
        <w:t>WHO</w:t>
      </w:r>
      <w:r w:rsidRPr="00D500BF">
        <w:rPr>
          <w:rFonts w:ascii="Times New Roman" w:hAnsi="Times New Roman"/>
          <w:szCs w:val="24"/>
          <w:u w:val="single"/>
          <w:lang w:val="pt-BR"/>
        </w:rPr>
        <w:t>, 1998</w:t>
      </w:r>
      <w:r w:rsidRPr="00D500BF">
        <w:rPr>
          <w:rFonts w:ascii="Times New Roman" w:hAnsi="Times New Roman"/>
          <w:szCs w:val="24"/>
          <w:lang w:val="pt-BR"/>
        </w:rPr>
        <w:t>).</w:t>
      </w:r>
    </w:p>
    <w:p w:rsidR="00022262" w:rsidRPr="00D500BF" w:rsidRDefault="00022262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lang w:val="pt-BR"/>
        </w:rPr>
        <w:t>De acordo com a categoria de risco de fármacos destinados às mulheres grávidas, este medicamento apresenta categoria de risco C, não devendo ser utilizado por mulheres grávidas sem orientação médica ou do cirurgião-dentista.</w:t>
      </w:r>
    </w:p>
    <w:p w:rsidR="00022262" w:rsidRDefault="00022262" w:rsidP="00D500BF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Este medicamento não deve ser utilizado por mulheres grávidas sem orientação médica ou do cirurgião-dentista.</w:t>
      </w:r>
    </w:p>
    <w:p w:rsidR="00780D02" w:rsidRPr="00D500BF" w:rsidRDefault="00780D02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1D18A4" w:rsidRDefault="001D18A4" w:rsidP="00D500BF">
      <w:pPr>
        <w:jc w:val="both"/>
        <w:rPr>
          <w:rFonts w:ascii="Times New Roman" w:hAnsi="Times New Roman"/>
          <w:b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6. INTERAÇÕES MEDICAMENTOSAS</w:t>
      </w:r>
    </w:p>
    <w:p w:rsidR="00F25201" w:rsidRPr="00D500BF" w:rsidRDefault="00F25201" w:rsidP="00D500BF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1D18A4" w:rsidRPr="00D500BF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lang w:val="pt-BR"/>
        </w:rPr>
        <w:t xml:space="preserve">Não são conhecidas interações medicamentosas de extratos de </w:t>
      </w:r>
      <w:r w:rsidRPr="00D500BF">
        <w:rPr>
          <w:rFonts w:ascii="Times New Roman" w:hAnsi="Times New Roman"/>
          <w:i/>
          <w:iCs/>
          <w:szCs w:val="24"/>
          <w:lang w:val="pt-BR"/>
        </w:rPr>
        <w:t xml:space="preserve">E. </w:t>
      </w:r>
      <w:proofErr w:type="spellStart"/>
      <w:proofErr w:type="gramStart"/>
      <w:r w:rsidRPr="00D500BF">
        <w:rPr>
          <w:rFonts w:ascii="Times New Roman" w:hAnsi="Times New Roman"/>
          <w:i/>
          <w:iCs/>
          <w:szCs w:val="24"/>
          <w:lang w:val="pt-BR"/>
        </w:rPr>
        <w:t>purpurea</w:t>
      </w:r>
      <w:proofErr w:type="spellEnd"/>
      <w:proofErr w:type="gramEnd"/>
      <w:r w:rsidRPr="00D500BF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D500BF">
        <w:rPr>
          <w:rFonts w:ascii="Times New Roman" w:hAnsi="Times New Roman"/>
          <w:szCs w:val="24"/>
          <w:lang w:val="pt-BR"/>
        </w:rPr>
        <w:t>com outros</w:t>
      </w:r>
    </w:p>
    <w:p w:rsidR="001D18A4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proofErr w:type="gramStart"/>
      <w:r w:rsidRPr="00D500BF">
        <w:rPr>
          <w:rFonts w:ascii="Times New Roman" w:hAnsi="Times New Roman"/>
          <w:szCs w:val="24"/>
          <w:lang w:val="pt-BR"/>
        </w:rPr>
        <w:t>medicamentos</w:t>
      </w:r>
      <w:proofErr w:type="gramEnd"/>
      <w:r w:rsidRPr="00D500BF">
        <w:rPr>
          <w:rFonts w:ascii="Times New Roman" w:hAnsi="Times New Roman"/>
          <w:szCs w:val="24"/>
          <w:lang w:val="pt-BR"/>
        </w:rPr>
        <w:t>.</w:t>
      </w:r>
    </w:p>
    <w:p w:rsidR="00F25201" w:rsidRPr="00D500BF" w:rsidRDefault="00F25201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F25201" w:rsidRDefault="001D18A4" w:rsidP="00D500BF">
      <w:pPr>
        <w:jc w:val="both"/>
        <w:rPr>
          <w:rFonts w:ascii="Times New Roman" w:hAnsi="Times New Roman"/>
          <w:b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7. CUIDADOS DE ARMAZENAMENTO DO MEDICAMENTO</w:t>
      </w:r>
      <w:r w:rsidRPr="00D500BF">
        <w:rPr>
          <w:rFonts w:ascii="Times New Roman" w:hAnsi="Times New Roman"/>
          <w:b/>
          <w:szCs w:val="24"/>
          <w:lang w:val="pt-BR"/>
        </w:rPr>
        <w:cr/>
      </w:r>
    </w:p>
    <w:p w:rsidR="001D18A4" w:rsidRDefault="001D18A4" w:rsidP="00D500BF">
      <w:pPr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u w:val="single"/>
          <w:lang w:val="pt-BR"/>
        </w:rPr>
        <w:t>Descrever os cuidados específicos para o armazenamento do medicamento e informar o prazo de validade do medicamento a partir da data de fabricação, aprovado no registro, citando o número de meses</w:t>
      </w:r>
      <w:r w:rsidRPr="00D500BF">
        <w:rPr>
          <w:rFonts w:ascii="Times New Roman" w:hAnsi="Times New Roman"/>
          <w:szCs w:val="24"/>
          <w:lang w:val="pt-BR"/>
        </w:rPr>
        <w:t xml:space="preserve">.  </w:t>
      </w:r>
    </w:p>
    <w:p w:rsidR="00F25201" w:rsidRDefault="00F25201" w:rsidP="00D500BF">
      <w:pPr>
        <w:jc w:val="both"/>
        <w:rPr>
          <w:rFonts w:ascii="Times New Roman" w:hAnsi="Times New Roman"/>
          <w:szCs w:val="24"/>
          <w:lang w:val="pt-BR"/>
        </w:rPr>
      </w:pPr>
    </w:p>
    <w:p w:rsidR="001D18A4" w:rsidRPr="00D500BF" w:rsidRDefault="001D18A4" w:rsidP="00D500BF">
      <w:pPr>
        <w:jc w:val="both"/>
        <w:rPr>
          <w:rFonts w:ascii="Times New Roman" w:hAnsi="Times New Roman"/>
          <w:b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Número de lote e datas de fabrica</w:t>
      </w:r>
      <w:r w:rsidR="007C7EE6" w:rsidRPr="00D500BF">
        <w:rPr>
          <w:rFonts w:ascii="Times New Roman" w:hAnsi="Times New Roman"/>
          <w:b/>
          <w:szCs w:val="24"/>
          <w:lang w:val="pt-BR"/>
        </w:rPr>
        <w:t>ção e validade: vide embalagem.</w:t>
      </w:r>
    </w:p>
    <w:p w:rsidR="001D18A4" w:rsidRDefault="001D18A4" w:rsidP="00D500BF">
      <w:pPr>
        <w:jc w:val="both"/>
        <w:rPr>
          <w:rFonts w:ascii="Times New Roman" w:hAnsi="Times New Roman"/>
          <w:color w:val="080900"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Não use medicamento com o prazo de validade vencido. Guar</w:t>
      </w:r>
      <w:r w:rsidR="007C7EE6" w:rsidRPr="00D500BF">
        <w:rPr>
          <w:rFonts w:ascii="Times New Roman" w:hAnsi="Times New Roman"/>
          <w:b/>
          <w:szCs w:val="24"/>
          <w:lang w:val="pt-BR"/>
        </w:rPr>
        <w:t>de-o em sua embalagem original.</w:t>
      </w:r>
      <w:r w:rsidRPr="00D500BF">
        <w:rPr>
          <w:rFonts w:ascii="Times New Roman" w:hAnsi="Times New Roman"/>
          <w:b/>
          <w:szCs w:val="24"/>
          <w:lang w:val="pt-BR"/>
        </w:rPr>
        <w:cr/>
      </w:r>
      <w:r w:rsidRPr="00D500BF">
        <w:rPr>
          <w:rFonts w:ascii="Times New Roman" w:hAnsi="Times New Roman"/>
          <w:color w:val="FF0000"/>
          <w:szCs w:val="24"/>
          <w:lang w:val="pt-BR"/>
        </w:rPr>
        <w:cr/>
      </w:r>
      <w:r w:rsidRPr="00D500BF">
        <w:rPr>
          <w:rFonts w:ascii="Times New Roman" w:hAnsi="Times New Roman"/>
          <w:color w:val="080900"/>
          <w:szCs w:val="24"/>
          <w:u w:val="single"/>
          <w:lang w:val="pt-BR"/>
        </w:rPr>
        <w:t>Descrever os cuidados específicos de conservação para medicamentos que uma vez abertos ou preparados para o uso sofram redução do prazo de validade original ou alteração do cuidado de conservação original, incluindo uma das seguintes frases</w:t>
      </w:r>
      <w:r w:rsidRPr="00D500BF">
        <w:rPr>
          <w:rFonts w:ascii="Times New Roman" w:hAnsi="Times New Roman"/>
          <w:b/>
          <w:color w:val="080900"/>
          <w:szCs w:val="24"/>
          <w:lang w:val="pt-BR"/>
        </w:rPr>
        <w:t>:</w:t>
      </w:r>
      <w:r w:rsidRPr="00D500BF">
        <w:rPr>
          <w:rFonts w:ascii="Times New Roman" w:hAnsi="Times New Roman"/>
          <w:b/>
          <w:color w:val="080900"/>
          <w:szCs w:val="24"/>
          <w:lang w:val="pt-BR"/>
        </w:rPr>
        <w:cr/>
      </w:r>
      <w:r w:rsidR="006529D6" w:rsidRPr="00D500BF">
        <w:rPr>
          <w:rFonts w:ascii="Times New Roman" w:hAnsi="Times New Roman"/>
          <w:b/>
          <w:color w:val="080900"/>
          <w:szCs w:val="24"/>
          <w:lang w:val="pt-BR"/>
        </w:rPr>
        <w:t>Após aberto, válido por _____</w:t>
      </w:r>
      <w:r w:rsidR="006529D6" w:rsidRPr="00D500BF">
        <w:rPr>
          <w:rFonts w:ascii="Times New Roman" w:hAnsi="Times New Roman"/>
          <w:color w:val="080900"/>
          <w:szCs w:val="24"/>
          <w:lang w:val="pt-BR"/>
        </w:rPr>
        <w:t xml:space="preserve"> </w:t>
      </w:r>
      <w:r w:rsidRPr="00D500BF">
        <w:rPr>
          <w:rFonts w:ascii="Times New Roman" w:hAnsi="Times New Roman"/>
          <w:color w:val="080900"/>
          <w:szCs w:val="24"/>
          <w:lang w:val="pt-BR"/>
        </w:rPr>
        <w:t>(</w:t>
      </w:r>
      <w:r w:rsidRPr="00D500BF">
        <w:rPr>
          <w:rFonts w:ascii="Times New Roman" w:hAnsi="Times New Roman"/>
          <w:color w:val="080900"/>
          <w:szCs w:val="24"/>
          <w:u w:val="single"/>
          <w:lang w:val="pt-BR"/>
        </w:rPr>
        <w:t>indicando o tempo de validade após aberto, conforme estudos de estabilidade do medicamento</w:t>
      </w:r>
      <w:r w:rsidR="006529D6" w:rsidRPr="00D500BF">
        <w:rPr>
          <w:rFonts w:ascii="Times New Roman" w:hAnsi="Times New Roman"/>
          <w:color w:val="080900"/>
          <w:szCs w:val="24"/>
          <w:lang w:val="pt-BR"/>
        </w:rPr>
        <w:t xml:space="preserve">) </w:t>
      </w:r>
      <w:r w:rsidR="006529D6" w:rsidRPr="00D500BF">
        <w:rPr>
          <w:rFonts w:ascii="Times New Roman" w:hAnsi="Times New Roman"/>
          <w:color w:val="080900"/>
          <w:szCs w:val="24"/>
          <w:lang w:val="pt-BR"/>
        </w:rPr>
        <w:cr/>
      </w:r>
      <w:r w:rsidRPr="00D500BF">
        <w:rPr>
          <w:rFonts w:ascii="Times New Roman" w:hAnsi="Times New Roman"/>
          <w:b/>
          <w:color w:val="080900"/>
          <w:szCs w:val="24"/>
          <w:lang w:val="pt-BR"/>
        </w:rPr>
        <w:t>Após</w:t>
      </w:r>
      <w:r w:rsidR="006529D6" w:rsidRPr="00D500BF">
        <w:rPr>
          <w:rFonts w:ascii="Times New Roman" w:hAnsi="Times New Roman"/>
          <w:b/>
          <w:color w:val="080900"/>
          <w:szCs w:val="24"/>
          <w:lang w:val="pt-BR"/>
        </w:rPr>
        <w:t xml:space="preserve"> preparo, manter _____ por ____</w:t>
      </w:r>
      <w:r w:rsidRPr="00D500BF">
        <w:rPr>
          <w:rFonts w:ascii="Times New Roman" w:hAnsi="Times New Roman"/>
          <w:color w:val="080900"/>
          <w:szCs w:val="24"/>
          <w:lang w:val="pt-BR"/>
        </w:rPr>
        <w:t xml:space="preserve"> (</w:t>
      </w:r>
      <w:r w:rsidRPr="00D500BF">
        <w:rPr>
          <w:rFonts w:ascii="Times New Roman" w:hAnsi="Times New Roman"/>
          <w:color w:val="080900"/>
          <w:szCs w:val="24"/>
          <w:u w:val="single"/>
          <w:lang w:val="pt-BR"/>
        </w:rPr>
        <w:t>indicando o cuidado de conservação e o tempo de validade após preparo, conforme estudos de estabilidade do medicamento</w:t>
      </w:r>
      <w:proofErr w:type="gramStart"/>
      <w:r w:rsidRPr="00D500BF">
        <w:rPr>
          <w:rFonts w:ascii="Times New Roman" w:hAnsi="Times New Roman"/>
          <w:color w:val="080900"/>
          <w:szCs w:val="24"/>
          <w:lang w:val="pt-BR"/>
        </w:rPr>
        <w:t>)</w:t>
      </w:r>
      <w:proofErr w:type="gramEnd"/>
      <w:r w:rsidRPr="00D500BF">
        <w:rPr>
          <w:rFonts w:ascii="Times New Roman" w:hAnsi="Times New Roman"/>
          <w:color w:val="080900"/>
          <w:szCs w:val="24"/>
          <w:lang w:val="pt-BR"/>
        </w:rPr>
        <w:t xml:space="preserve"> </w:t>
      </w:r>
    </w:p>
    <w:p w:rsidR="00F25201" w:rsidRPr="00D500BF" w:rsidRDefault="00F25201" w:rsidP="00D500BF">
      <w:pPr>
        <w:jc w:val="both"/>
        <w:rPr>
          <w:rFonts w:ascii="Times New Roman" w:hAnsi="Times New Roman"/>
          <w:color w:val="080900"/>
          <w:szCs w:val="24"/>
          <w:lang w:val="pt-BR"/>
        </w:rPr>
      </w:pPr>
    </w:p>
    <w:p w:rsidR="001D18A4" w:rsidRDefault="001D18A4" w:rsidP="00D500BF">
      <w:pPr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u w:val="single"/>
          <w:lang w:val="pt-BR"/>
        </w:rPr>
        <w:t>Descrever as características físicas e organolépticas do produto e outras características do medicamento, inclusive após a reconstituição e/ou diluição</w:t>
      </w:r>
      <w:r w:rsidRPr="00D500BF">
        <w:rPr>
          <w:rFonts w:ascii="Times New Roman" w:hAnsi="Times New Roman"/>
          <w:szCs w:val="24"/>
          <w:lang w:val="pt-BR"/>
        </w:rPr>
        <w:t xml:space="preserve">. </w:t>
      </w:r>
    </w:p>
    <w:p w:rsidR="00F25201" w:rsidRDefault="00F25201" w:rsidP="00D500BF">
      <w:pPr>
        <w:jc w:val="both"/>
        <w:rPr>
          <w:rFonts w:ascii="Times New Roman" w:hAnsi="Times New Roman"/>
          <w:szCs w:val="24"/>
          <w:lang w:val="pt-BR"/>
        </w:rPr>
      </w:pPr>
    </w:p>
    <w:p w:rsidR="001D18A4" w:rsidRPr="00D500BF" w:rsidRDefault="001D18A4" w:rsidP="00D500BF">
      <w:pPr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Antes de usar, ob</w:t>
      </w:r>
      <w:r w:rsidR="00217DD4" w:rsidRPr="00D500BF">
        <w:rPr>
          <w:rFonts w:ascii="Times New Roman" w:hAnsi="Times New Roman"/>
          <w:b/>
          <w:szCs w:val="24"/>
          <w:lang w:val="pt-BR"/>
        </w:rPr>
        <w:t>serve o aspecto do medicamento</w:t>
      </w:r>
      <w:r w:rsidR="00217DD4" w:rsidRPr="00D500BF">
        <w:rPr>
          <w:rFonts w:ascii="Times New Roman" w:hAnsi="Times New Roman"/>
          <w:szCs w:val="24"/>
          <w:lang w:val="pt-BR"/>
        </w:rPr>
        <w:t>.</w:t>
      </w:r>
    </w:p>
    <w:p w:rsidR="001D18A4" w:rsidRDefault="001D18A4" w:rsidP="00D500BF">
      <w:pPr>
        <w:jc w:val="both"/>
        <w:rPr>
          <w:rFonts w:ascii="Times New Roman" w:hAnsi="Times New Roman"/>
          <w:b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Todo medicamento deve ser manti</w:t>
      </w:r>
      <w:r w:rsidR="00217DD4" w:rsidRPr="00D500BF">
        <w:rPr>
          <w:rFonts w:ascii="Times New Roman" w:hAnsi="Times New Roman"/>
          <w:b/>
          <w:szCs w:val="24"/>
          <w:lang w:val="pt-BR"/>
        </w:rPr>
        <w:t>do fora do alcance das crianças</w:t>
      </w:r>
      <w:r w:rsidR="000D02E3" w:rsidRPr="00D500BF">
        <w:rPr>
          <w:rFonts w:ascii="Times New Roman" w:hAnsi="Times New Roman"/>
          <w:b/>
          <w:szCs w:val="24"/>
          <w:lang w:val="pt-BR"/>
        </w:rPr>
        <w:t>.</w:t>
      </w:r>
    </w:p>
    <w:p w:rsidR="00F25201" w:rsidRPr="00D500BF" w:rsidRDefault="00F25201" w:rsidP="00D500BF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1D18A4" w:rsidRDefault="001D18A4" w:rsidP="00D500BF">
      <w:pPr>
        <w:jc w:val="both"/>
        <w:rPr>
          <w:rFonts w:ascii="Times New Roman" w:hAnsi="Times New Roman"/>
          <w:b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8. POSOLOGIA E MODO DE USAR</w:t>
      </w:r>
    </w:p>
    <w:p w:rsidR="00F25201" w:rsidRPr="00D500BF" w:rsidRDefault="00F25201" w:rsidP="00D500BF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0D02E3" w:rsidRDefault="000D02E3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lang w:val="pt-BR"/>
        </w:rPr>
        <w:t>Ingerir XXX (</w:t>
      </w:r>
      <w:r w:rsidRPr="00D500BF">
        <w:rPr>
          <w:rFonts w:ascii="Times New Roman" w:hAnsi="Times New Roman"/>
          <w:szCs w:val="24"/>
          <w:u w:val="single"/>
          <w:lang w:val="pt-BR"/>
        </w:rPr>
        <w:t>inserir a unidade de medida ou unidade farmacotécnica</w:t>
      </w:r>
      <w:r w:rsidR="00F25201">
        <w:rPr>
          <w:rFonts w:ascii="Times New Roman" w:hAnsi="Times New Roman"/>
          <w:szCs w:val="24"/>
          <w:lang w:val="pt-BR"/>
        </w:rPr>
        <w:t>), de XXX em XXX horas</w:t>
      </w:r>
      <w:r w:rsidR="0060733E">
        <w:rPr>
          <w:rFonts w:ascii="Times New Roman" w:hAnsi="Times New Roman"/>
          <w:szCs w:val="24"/>
          <w:lang w:val="pt-BR"/>
        </w:rPr>
        <w:t>,</w:t>
      </w:r>
      <w:bookmarkStart w:id="0" w:name="_GoBack"/>
      <w:bookmarkEnd w:id="0"/>
      <w:r w:rsidR="00F25201">
        <w:rPr>
          <w:rFonts w:ascii="Times New Roman" w:hAnsi="Times New Roman"/>
          <w:szCs w:val="24"/>
          <w:lang w:val="pt-BR"/>
        </w:rPr>
        <w:t xml:space="preserve"> ou a critério médico</w:t>
      </w:r>
      <w:r w:rsidRPr="00D500BF">
        <w:rPr>
          <w:rFonts w:ascii="Times New Roman" w:hAnsi="Times New Roman"/>
          <w:szCs w:val="24"/>
          <w:lang w:val="pt-BR"/>
        </w:rPr>
        <w:t xml:space="preserve"> (</w:t>
      </w:r>
      <w:r w:rsidRPr="00D500BF">
        <w:rPr>
          <w:rFonts w:ascii="Times New Roman" w:hAnsi="Times New Roman"/>
          <w:szCs w:val="24"/>
          <w:u w:val="single"/>
          <w:lang w:val="pt-BR"/>
        </w:rPr>
        <w:t xml:space="preserve">A dose diária deve estar entre 13 e 36 mg da soma dos ácidos </w:t>
      </w:r>
      <w:proofErr w:type="spellStart"/>
      <w:r w:rsidRPr="00D500BF">
        <w:rPr>
          <w:rFonts w:ascii="Times New Roman" w:hAnsi="Times New Roman"/>
          <w:szCs w:val="24"/>
          <w:u w:val="single"/>
          <w:lang w:val="pt-BR"/>
        </w:rPr>
        <w:t>caftáricos</w:t>
      </w:r>
      <w:proofErr w:type="spellEnd"/>
      <w:r w:rsidRPr="00D500BF">
        <w:rPr>
          <w:rFonts w:ascii="Times New Roman" w:hAnsi="Times New Roman"/>
          <w:szCs w:val="24"/>
          <w:u w:val="single"/>
          <w:lang w:val="pt-BR"/>
        </w:rPr>
        <w:t xml:space="preserve"> e ácido </w:t>
      </w:r>
      <w:proofErr w:type="spellStart"/>
      <w:r w:rsidRPr="00D500BF">
        <w:rPr>
          <w:rFonts w:ascii="Times New Roman" w:hAnsi="Times New Roman"/>
          <w:szCs w:val="24"/>
          <w:u w:val="single"/>
          <w:lang w:val="pt-BR"/>
        </w:rPr>
        <w:t>chicórico</w:t>
      </w:r>
      <w:proofErr w:type="spellEnd"/>
      <w:r w:rsidRPr="00D500BF">
        <w:rPr>
          <w:rFonts w:ascii="Times New Roman" w:hAnsi="Times New Roman"/>
          <w:szCs w:val="24"/>
          <w:u w:val="single"/>
          <w:lang w:val="pt-BR"/>
        </w:rPr>
        <w:t xml:space="preserve"> e a empresa deve informar o valor rotulado da dose diária de seu medicamento, dentro dessa faixa, conforme aprovado no dossiê de registro</w:t>
      </w:r>
      <w:r w:rsidRPr="00D500BF">
        <w:rPr>
          <w:rFonts w:ascii="Times New Roman" w:hAnsi="Times New Roman"/>
          <w:szCs w:val="24"/>
          <w:lang w:val="pt-BR"/>
        </w:rPr>
        <w:t>).</w:t>
      </w:r>
    </w:p>
    <w:p w:rsidR="00F25201" w:rsidRPr="00D500BF" w:rsidRDefault="00F25201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780D02" w:rsidRDefault="00780D02" w:rsidP="00780D0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187AB4">
        <w:rPr>
          <w:rFonts w:ascii="Times New Roman" w:hAnsi="Times New Roman"/>
          <w:szCs w:val="24"/>
          <w:u w:val="single"/>
          <w:lang w:val="pt-BR"/>
        </w:rPr>
        <w:t>Descrever as principais orientações sobre o modo correto de preparo, manuseio e aplicação</w:t>
      </w:r>
      <w:r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187AB4">
        <w:rPr>
          <w:rFonts w:ascii="Times New Roman" w:hAnsi="Times New Roman"/>
          <w:szCs w:val="24"/>
          <w:u w:val="single"/>
          <w:lang w:val="pt-BR"/>
        </w:rPr>
        <w:t>do medicamento.</w:t>
      </w:r>
    </w:p>
    <w:p w:rsidR="00780D02" w:rsidRPr="00187AB4" w:rsidRDefault="00780D02" w:rsidP="00780D0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780D02" w:rsidRPr="005E1CD3" w:rsidRDefault="00780D02" w:rsidP="00780D02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5E1CD3">
        <w:rPr>
          <w:rFonts w:ascii="Times New Roman" w:hAnsi="Times New Roman"/>
          <w:szCs w:val="24"/>
          <w:u w:val="single"/>
          <w:lang w:val="pt-BR"/>
        </w:rPr>
        <w:t>Incluir o risco de uso por via de administração não recomendada, quando aplicável.</w:t>
      </w:r>
    </w:p>
    <w:p w:rsidR="00780D02" w:rsidRDefault="00780D02" w:rsidP="00780D02">
      <w:pPr>
        <w:rPr>
          <w:rFonts w:ascii="Times New Roman" w:hAnsi="Times New Roman"/>
          <w:lang w:val="pt-BR"/>
        </w:rPr>
      </w:pPr>
      <w:r w:rsidRPr="00DD42BE">
        <w:rPr>
          <w:rFonts w:ascii="Times New Roman" w:hAnsi="Times New Roman"/>
          <w:lang w:val="pt-BR"/>
        </w:rPr>
        <w:t xml:space="preserve">Utilizar apenas a via oral. O uso deste medicamento por outra via, que não a oral, pode causar a perda do efeito esperado ou mesmo promover danos ao seu usuário. </w:t>
      </w:r>
    </w:p>
    <w:p w:rsidR="00780D02" w:rsidRDefault="00780D02" w:rsidP="00780D02">
      <w:pPr>
        <w:rPr>
          <w:rFonts w:ascii="Times New Roman" w:hAnsi="Times New Roman"/>
          <w:lang w:val="pt-BR"/>
        </w:rPr>
      </w:pPr>
    </w:p>
    <w:p w:rsidR="00780D02" w:rsidRPr="00187AB4" w:rsidRDefault="00780D02" w:rsidP="00780D0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187AB4">
        <w:rPr>
          <w:rFonts w:ascii="Times New Roman" w:hAnsi="Times New Roman"/>
          <w:szCs w:val="24"/>
          <w:u w:val="single"/>
          <w:lang w:val="pt-BR"/>
        </w:rPr>
        <w:t>Para soluções para diluição ou pós ou granulados para solução, suspensão ou emulsão de</w:t>
      </w:r>
      <w:r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187AB4">
        <w:rPr>
          <w:rFonts w:ascii="Times New Roman" w:hAnsi="Times New Roman"/>
          <w:szCs w:val="24"/>
          <w:u w:val="single"/>
          <w:lang w:val="pt-BR"/>
        </w:rPr>
        <w:t>uso oral ou injetável, incluir:</w:t>
      </w:r>
    </w:p>
    <w:p w:rsidR="00780D02" w:rsidRPr="00187AB4" w:rsidRDefault="00780D02" w:rsidP="00780D0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187AB4">
        <w:rPr>
          <w:rFonts w:ascii="Times New Roman" w:hAnsi="Times New Roman"/>
          <w:szCs w:val="24"/>
          <w:u w:val="single"/>
          <w:lang w:val="pt-BR"/>
        </w:rPr>
        <w:t>- o procedimento detalhado para reconstituição e/ou diluição antes da administração;</w:t>
      </w:r>
    </w:p>
    <w:p w:rsidR="00780D02" w:rsidRPr="00187AB4" w:rsidRDefault="00780D02" w:rsidP="00780D0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187AB4">
        <w:rPr>
          <w:rFonts w:ascii="Times New Roman" w:hAnsi="Times New Roman"/>
          <w:szCs w:val="24"/>
          <w:u w:val="single"/>
          <w:lang w:val="pt-BR"/>
        </w:rPr>
        <w:t xml:space="preserve">- o(s) diluente(s) a </w:t>
      </w:r>
      <w:proofErr w:type="gramStart"/>
      <w:r w:rsidRPr="00187AB4">
        <w:rPr>
          <w:rFonts w:ascii="Times New Roman" w:hAnsi="Times New Roman"/>
          <w:szCs w:val="24"/>
          <w:u w:val="single"/>
          <w:lang w:val="pt-BR"/>
        </w:rPr>
        <w:t>ser(</w:t>
      </w:r>
      <w:proofErr w:type="gramEnd"/>
      <w:r w:rsidRPr="00187AB4">
        <w:rPr>
          <w:rFonts w:ascii="Times New Roman" w:hAnsi="Times New Roman"/>
          <w:szCs w:val="24"/>
          <w:u w:val="single"/>
          <w:lang w:val="pt-BR"/>
        </w:rPr>
        <w:t>em) utilizado(s);</w:t>
      </w:r>
    </w:p>
    <w:p w:rsidR="00780D02" w:rsidRPr="00187AB4" w:rsidRDefault="00780D02" w:rsidP="00780D0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187AB4">
        <w:rPr>
          <w:rFonts w:ascii="Times New Roman" w:hAnsi="Times New Roman"/>
          <w:szCs w:val="24"/>
          <w:u w:val="single"/>
          <w:lang w:val="pt-BR"/>
        </w:rPr>
        <w:t xml:space="preserve">- o volume final do medicamento preparado; </w:t>
      </w:r>
      <w:proofErr w:type="gramStart"/>
      <w:r w:rsidRPr="00187AB4">
        <w:rPr>
          <w:rFonts w:ascii="Times New Roman" w:hAnsi="Times New Roman"/>
          <w:szCs w:val="24"/>
          <w:u w:val="single"/>
          <w:lang w:val="pt-BR"/>
        </w:rPr>
        <w:t>e</w:t>
      </w:r>
      <w:proofErr w:type="gramEnd"/>
    </w:p>
    <w:p w:rsidR="00780D02" w:rsidRPr="005C00C8" w:rsidRDefault="00780D02" w:rsidP="00780D0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5C00C8">
        <w:rPr>
          <w:rFonts w:ascii="Times New Roman" w:hAnsi="Times New Roman"/>
          <w:szCs w:val="24"/>
          <w:u w:val="single"/>
          <w:lang w:val="pt-BR"/>
        </w:rPr>
        <w:t>- concentração do medicamento preparado.</w:t>
      </w:r>
    </w:p>
    <w:p w:rsidR="00780D02" w:rsidRDefault="00780D02" w:rsidP="00780D02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</w:p>
    <w:p w:rsidR="00780D02" w:rsidRPr="00502912" w:rsidRDefault="00780D02" w:rsidP="00780D02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lastRenderedPageBreak/>
        <w:t>Descrever a posologia, incluindo as seguintes informações:</w:t>
      </w: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cr/>
        <w:t>- dose para forma farmacêutica e concentração, expresso, quando aplicável, em unidades de medida ou unidade farmacotécnica correspondente em função ao tempo, definindo o intervalo de administração em unidade de tempo;</w:t>
      </w: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cr/>
        <w:t>- a dose inicial e de manutenção, quando aplicável;</w:t>
      </w: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cr/>
        <w:t xml:space="preserve">- duração de tratamento; </w:t>
      </w: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cr/>
        <w:t>- vias de administração;</w:t>
      </w:r>
    </w:p>
    <w:p w:rsidR="00780D02" w:rsidRPr="00502912" w:rsidRDefault="00780D02" w:rsidP="00780D02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t>- orientações para cada indicação terapêutica nos casos de posologias distintas;</w:t>
      </w:r>
    </w:p>
    <w:p w:rsidR="00780D02" w:rsidRPr="00502912" w:rsidRDefault="00780D02" w:rsidP="00780D02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t xml:space="preserve">- orientações para uso adulto e/ou uso pediátrico, de acordo com o aprovado no registro; </w:t>
      </w:r>
    </w:p>
    <w:p w:rsidR="00780D02" w:rsidRDefault="00780D02" w:rsidP="00780D02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t>- orientações sobre o monitoramento e ajuste de dose para populações especiais.</w:t>
      </w:r>
    </w:p>
    <w:p w:rsidR="00780D02" w:rsidRDefault="00780D02" w:rsidP="00780D02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</w:p>
    <w:p w:rsidR="00780D02" w:rsidRPr="002E568A" w:rsidRDefault="00780D02" w:rsidP="00780D02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2E568A">
        <w:rPr>
          <w:rFonts w:ascii="Times New Roman" w:hAnsi="Times New Roman"/>
          <w:szCs w:val="24"/>
          <w:u w:val="single"/>
          <w:lang w:val="pt-BR"/>
        </w:rPr>
        <w:t>Para as formas farmacêuticas de liberação modificada expressar a dose liberada por unidade</w:t>
      </w:r>
      <w:r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2E568A">
        <w:rPr>
          <w:rFonts w:ascii="Times New Roman" w:hAnsi="Times New Roman"/>
          <w:szCs w:val="24"/>
          <w:u w:val="single"/>
          <w:lang w:val="pt-BR"/>
        </w:rPr>
        <w:t>de tempo e tempo total de liberação do princípio ativo.</w:t>
      </w:r>
    </w:p>
    <w:p w:rsidR="00780D02" w:rsidRPr="00502912" w:rsidRDefault="00780D02" w:rsidP="00780D02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</w:p>
    <w:p w:rsidR="00780D02" w:rsidRDefault="00780D02" w:rsidP="00780D02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  <w:r w:rsidRPr="006C50F4">
        <w:rPr>
          <w:rFonts w:ascii="Times New Roman" w:eastAsia="Times New Roman" w:hAnsi="Times New Roman"/>
          <w:szCs w:val="24"/>
          <w:u w:val="single"/>
          <w:lang w:val="pt-BR"/>
        </w:rPr>
        <w:t>Descrever o limite máximo diário de administração do medicamento expresso em unidades de medida ou unidade farmacotécnica correspondente.</w:t>
      </w:r>
    </w:p>
    <w:p w:rsidR="00780D02" w:rsidRPr="006C50F4" w:rsidRDefault="00780D02" w:rsidP="00780D02">
      <w:pPr>
        <w:jc w:val="both"/>
        <w:rPr>
          <w:rFonts w:ascii="Times New Roman" w:eastAsia="Times New Roman" w:hAnsi="Times New Roman"/>
          <w:b/>
          <w:szCs w:val="24"/>
          <w:lang w:val="pt-BR"/>
        </w:rPr>
      </w:pPr>
    </w:p>
    <w:p w:rsidR="00780D02" w:rsidRPr="005C00C8" w:rsidRDefault="00780D02" w:rsidP="00780D02">
      <w:pPr>
        <w:jc w:val="both"/>
        <w:rPr>
          <w:rFonts w:ascii="Times New Roman" w:eastAsia="Times New Roman" w:hAnsi="Times New Roman"/>
          <w:szCs w:val="24"/>
          <w:lang w:val="pt-BR"/>
        </w:rPr>
      </w:pPr>
      <w:r w:rsidRPr="006C50F4">
        <w:rPr>
          <w:rFonts w:ascii="Times New Roman" w:eastAsia="Times New Roman" w:hAnsi="Times New Roman"/>
          <w:b/>
          <w:szCs w:val="24"/>
          <w:lang w:val="pt-BR"/>
        </w:rPr>
        <w:t>Este medicamento não deve ser partido, aberto ou mastigado.</w:t>
      </w:r>
      <w:r w:rsidRPr="006C50F4">
        <w:rPr>
          <w:rFonts w:ascii="Times New Roman" w:eastAsia="Times New Roman" w:hAnsi="Times New Roman"/>
          <w:szCs w:val="24"/>
          <w:lang w:val="pt-BR"/>
        </w:rPr>
        <w:t xml:space="preserve"> (</w:t>
      </w:r>
      <w:r w:rsidRPr="006C50F4">
        <w:rPr>
          <w:rFonts w:ascii="Times New Roman" w:eastAsia="Times New Roman" w:hAnsi="Times New Roman"/>
          <w:szCs w:val="24"/>
          <w:u w:val="single"/>
          <w:lang w:val="pt-BR"/>
        </w:rPr>
        <w:t>para comprimidos revestidos, cápsulas e compridos de liberação modificada e outras que couber</w:t>
      </w:r>
      <w:r w:rsidRPr="006C50F4">
        <w:rPr>
          <w:rFonts w:ascii="Times New Roman" w:eastAsia="Times New Roman" w:hAnsi="Times New Roman"/>
          <w:szCs w:val="24"/>
          <w:lang w:val="pt-BR"/>
        </w:rPr>
        <w:t xml:space="preserve">) ou </w:t>
      </w:r>
      <w:r w:rsidRPr="006C50F4">
        <w:rPr>
          <w:rFonts w:ascii="Times New Roman" w:eastAsia="Times New Roman" w:hAnsi="Times New Roman"/>
          <w:b/>
          <w:szCs w:val="24"/>
          <w:lang w:val="pt-BR"/>
        </w:rPr>
        <w:t>Este medicamento não deve ser cortado.</w:t>
      </w:r>
      <w:r w:rsidRPr="006C50F4">
        <w:rPr>
          <w:rFonts w:ascii="Times New Roman" w:eastAsia="Times New Roman" w:hAnsi="Times New Roman"/>
          <w:szCs w:val="24"/>
          <w:lang w:val="pt-BR"/>
        </w:rPr>
        <w:t xml:space="preserve"> (</w:t>
      </w:r>
      <w:r w:rsidRPr="006C50F4">
        <w:rPr>
          <w:rFonts w:ascii="Times New Roman" w:eastAsia="Times New Roman" w:hAnsi="Times New Roman"/>
          <w:szCs w:val="24"/>
          <w:u w:val="single"/>
          <w:lang w:val="pt-BR"/>
        </w:rPr>
        <w:t>para adesivos e outras que couber</w:t>
      </w:r>
      <w:r w:rsidRPr="006C50F4">
        <w:rPr>
          <w:rFonts w:ascii="Times New Roman" w:eastAsia="Times New Roman" w:hAnsi="Times New Roman"/>
          <w:szCs w:val="24"/>
          <w:lang w:val="pt-BR"/>
        </w:rPr>
        <w:t>)</w:t>
      </w:r>
    </w:p>
    <w:p w:rsidR="00C3346B" w:rsidRPr="00D500BF" w:rsidRDefault="00C3346B" w:rsidP="00D500BF">
      <w:pPr>
        <w:jc w:val="both"/>
        <w:rPr>
          <w:rFonts w:ascii="Times New Roman" w:hAnsi="Times New Roman"/>
          <w:szCs w:val="24"/>
          <w:lang w:val="pt-BR"/>
        </w:rPr>
      </w:pPr>
    </w:p>
    <w:p w:rsidR="00C3346B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9. REAÇÕES ADVERSAS</w:t>
      </w:r>
      <w:r w:rsidRPr="00D500BF">
        <w:rPr>
          <w:rFonts w:ascii="Times New Roman" w:hAnsi="Times New Roman"/>
          <w:b/>
          <w:szCs w:val="24"/>
          <w:lang w:val="pt-BR"/>
        </w:rPr>
        <w:cr/>
      </w:r>
    </w:p>
    <w:p w:rsidR="001D18A4" w:rsidRPr="00D500BF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lang w:val="pt-BR"/>
        </w:rPr>
        <w:t>Este medicamento pode causar febre passageira e distúrbios gastr</w:t>
      </w:r>
      <w:r w:rsidR="00C3346B">
        <w:rPr>
          <w:rFonts w:ascii="Times New Roman" w:hAnsi="Times New Roman"/>
          <w:szCs w:val="24"/>
          <w:lang w:val="pt-BR"/>
        </w:rPr>
        <w:t>o</w:t>
      </w:r>
      <w:r w:rsidRPr="00D500BF">
        <w:rPr>
          <w:rFonts w:ascii="Times New Roman" w:hAnsi="Times New Roman"/>
          <w:szCs w:val="24"/>
          <w:lang w:val="pt-BR"/>
        </w:rPr>
        <w:t>intestinais, como náusea, vômito</w:t>
      </w:r>
      <w:r w:rsidR="000D02E3" w:rsidRPr="00D500BF">
        <w:rPr>
          <w:rFonts w:ascii="Times New Roman" w:hAnsi="Times New Roman"/>
          <w:szCs w:val="24"/>
          <w:lang w:val="pt-BR"/>
        </w:rPr>
        <w:t xml:space="preserve"> </w:t>
      </w:r>
      <w:r w:rsidRPr="00D500BF">
        <w:rPr>
          <w:rFonts w:ascii="Times New Roman" w:hAnsi="Times New Roman"/>
          <w:szCs w:val="24"/>
          <w:lang w:val="pt-BR"/>
        </w:rPr>
        <w:t>e gosto desagradável na boca após a tomada.</w:t>
      </w:r>
    </w:p>
    <w:p w:rsidR="001D18A4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lang w:val="pt-BR"/>
        </w:rPr>
        <w:t>Pode causar raras reações alérgicas diversas, como coceira, e agravar crises asmáticas</w:t>
      </w:r>
      <w:r w:rsidR="00C3346B">
        <w:rPr>
          <w:rFonts w:ascii="Times New Roman" w:hAnsi="Times New Roman"/>
          <w:szCs w:val="24"/>
          <w:lang w:val="pt-BR"/>
        </w:rPr>
        <w:t xml:space="preserve"> </w:t>
      </w:r>
      <w:r w:rsidRPr="00D500BF">
        <w:rPr>
          <w:rFonts w:ascii="Times New Roman" w:hAnsi="Times New Roman"/>
          <w:szCs w:val="24"/>
          <w:lang w:val="pt-BR"/>
        </w:rPr>
        <w:t>(</w:t>
      </w:r>
      <w:r w:rsidRPr="00D500BF">
        <w:rPr>
          <w:rFonts w:ascii="Times New Roman" w:hAnsi="Times New Roman"/>
          <w:szCs w:val="24"/>
          <w:u w:val="single"/>
          <w:lang w:val="pt-BR"/>
        </w:rPr>
        <w:t>BLUMENTHAL, 1998</w:t>
      </w:r>
      <w:r w:rsidRPr="00D500BF">
        <w:rPr>
          <w:rFonts w:ascii="Times New Roman" w:hAnsi="Times New Roman"/>
          <w:szCs w:val="24"/>
          <w:lang w:val="pt-BR"/>
        </w:rPr>
        <w:t>).</w:t>
      </w:r>
    </w:p>
    <w:p w:rsidR="00C3346B" w:rsidRDefault="00C3346B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1D18A4" w:rsidRDefault="001D18A4" w:rsidP="00D500BF">
      <w:pPr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lang w:val="pt-BR"/>
        </w:rPr>
        <w:t xml:space="preserve">Em casos de eventos adversos, notifique ao Sistema de Notificações em Vigilância Sanitária - NOTIVISA, disponível em </w:t>
      </w:r>
      <w:proofErr w:type="gramStart"/>
      <w:r w:rsidRPr="00D500BF">
        <w:rPr>
          <w:rFonts w:ascii="Times New Roman" w:hAnsi="Times New Roman"/>
          <w:szCs w:val="24"/>
          <w:lang w:val="pt-BR"/>
        </w:rPr>
        <w:t>www.____________,</w:t>
      </w:r>
      <w:proofErr w:type="gramEnd"/>
      <w:r w:rsidRPr="00D500BF">
        <w:rPr>
          <w:rFonts w:ascii="Times New Roman" w:hAnsi="Times New Roman"/>
          <w:szCs w:val="24"/>
          <w:lang w:val="pt-BR"/>
        </w:rPr>
        <w:t xml:space="preserve"> ou para a Vigilância S</w:t>
      </w:r>
      <w:r w:rsidR="000D02E3" w:rsidRPr="00D500BF">
        <w:rPr>
          <w:rFonts w:ascii="Times New Roman" w:hAnsi="Times New Roman"/>
          <w:szCs w:val="24"/>
          <w:lang w:val="pt-BR"/>
        </w:rPr>
        <w:t>anitária Estadual ou Municipal.</w:t>
      </w:r>
      <w:r w:rsidRPr="00D500BF">
        <w:rPr>
          <w:rFonts w:ascii="Times New Roman" w:hAnsi="Times New Roman"/>
          <w:szCs w:val="24"/>
          <w:lang w:val="pt-BR"/>
        </w:rPr>
        <w:t xml:space="preserve"> (</w:t>
      </w:r>
      <w:r w:rsidRPr="00D500BF">
        <w:rPr>
          <w:rFonts w:ascii="Times New Roman" w:hAnsi="Times New Roman"/>
          <w:szCs w:val="24"/>
          <w:u w:val="single"/>
          <w:lang w:val="pt-BR"/>
        </w:rPr>
        <w:t>incluindo no espaço o endereço eletrônico atualizado do NOTIVISA</w:t>
      </w:r>
      <w:r w:rsidRPr="00D500BF">
        <w:rPr>
          <w:rFonts w:ascii="Times New Roman" w:hAnsi="Times New Roman"/>
          <w:szCs w:val="24"/>
          <w:lang w:val="pt-BR"/>
        </w:rPr>
        <w:t>)</w:t>
      </w:r>
      <w:r w:rsidR="000D02E3" w:rsidRPr="00D500BF">
        <w:rPr>
          <w:rFonts w:ascii="Times New Roman" w:hAnsi="Times New Roman"/>
          <w:szCs w:val="24"/>
          <w:lang w:val="pt-BR"/>
        </w:rPr>
        <w:t>.</w:t>
      </w:r>
    </w:p>
    <w:p w:rsidR="00C3346B" w:rsidRPr="00D500BF" w:rsidRDefault="00C3346B" w:rsidP="00D500BF">
      <w:pPr>
        <w:jc w:val="both"/>
        <w:rPr>
          <w:rFonts w:ascii="Times New Roman" w:hAnsi="Times New Roman"/>
          <w:szCs w:val="24"/>
          <w:lang w:val="pt-BR"/>
        </w:rPr>
      </w:pPr>
    </w:p>
    <w:p w:rsidR="00C3346B" w:rsidRDefault="001D18A4" w:rsidP="00D500BF">
      <w:pPr>
        <w:ind w:right="-316"/>
        <w:jc w:val="both"/>
        <w:rPr>
          <w:rFonts w:ascii="Times New Roman" w:hAnsi="Times New Roman"/>
          <w:b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10. SUPERDOSE</w:t>
      </w:r>
      <w:r w:rsidRPr="00D500BF">
        <w:rPr>
          <w:rFonts w:ascii="Times New Roman" w:hAnsi="Times New Roman"/>
          <w:b/>
          <w:szCs w:val="24"/>
          <w:lang w:val="pt-BR"/>
        </w:rPr>
        <w:cr/>
      </w:r>
    </w:p>
    <w:p w:rsidR="001D18A4" w:rsidRDefault="001D18A4" w:rsidP="00D500BF">
      <w:pPr>
        <w:ind w:right="-316"/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lang w:val="pt-BR"/>
        </w:rPr>
        <w:t xml:space="preserve">Em caso de </w:t>
      </w:r>
      <w:proofErr w:type="spellStart"/>
      <w:r w:rsidRPr="00D500BF">
        <w:rPr>
          <w:rFonts w:ascii="Times New Roman" w:hAnsi="Times New Roman"/>
          <w:szCs w:val="24"/>
          <w:lang w:val="pt-BR"/>
        </w:rPr>
        <w:t>superdosagem</w:t>
      </w:r>
      <w:proofErr w:type="spellEnd"/>
      <w:r w:rsidRPr="00D500BF">
        <w:rPr>
          <w:rFonts w:ascii="Times New Roman" w:hAnsi="Times New Roman"/>
          <w:szCs w:val="24"/>
          <w:lang w:val="pt-BR"/>
        </w:rPr>
        <w:t>, suspender o uso e procurar orientação médica de imediato.</w:t>
      </w:r>
    </w:p>
    <w:p w:rsidR="00C3346B" w:rsidRDefault="00C3346B" w:rsidP="00D500BF">
      <w:pPr>
        <w:ind w:right="-316"/>
        <w:jc w:val="both"/>
        <w:rPr>
          <w:rFonts w:ascii="Times New Roman" w:hAnsi="Times New Roman"/>
          <w:szCs w:val="24"/>
          <w:lang w:val="pt-BR"/>
        </w:rPr>
      </w:pPr>
    </w:p>
    <w:p w:rsidR="001D18A4" w:rsidRPr="00D500BF" w:rsidRDefault="001D18A4" w:rsidP="00D500BF">
      <w:pPr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Em caso de intoxicação ligue para 0800 722 6001, se voc</w:t>
      </w:r>
      <w:r w:rsidR="000D02E3" w:rsidRPr="00D500BF">
        <w:rPr>
          <w:rFonts w:ascii="Times New Roman" w:hAnsi="Times New Roman"/>
          <w:b/>
          <w:szCs w:val="24"/>
          <w:lang w:val="pt-BR"/>
        </w:rPr>
        <w:t>ê precisar de mais orientações.</w:t>
      </w:r>
    </w:p>
    <w:p w:rsidR="00C00DEF" w:rsidRPr="00D500BF" w:rsidRDefault="00C00DEF" w:rsidP="00D500BF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DC1801" w:rsidRDefault="001D18A4" w:rsidP="00D500BF">
      <w:pPr>
        <w:jc w:val="both"/>
        <w:rPr>
          <w:rFonts w:ascii="Times New Roman" w:hAnsi="Times New Roman"/>
          <w:b/>
          <w:szCs w:val="24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>DIZERES LEGAIS</w:t>
      </w:r>
      <w:r w:rsidRPr="00D500BF">
        <w:rPr>
          <w:rFonts w:ascii="Times New Roman" w:hAnsi="Times New Roman"/>
          <w:b/>
          <w:szCs w:val="24"/>
          <w:lang w:val="pt-BR"/>
        </w:rPr>
        <w:cr/>
      </w:r>
    </w:p>
    <w:p w:rsidR="000D02E3" w:rsidRPr="00D500BF" w:rsidRDefault="000D02E3" w:rsidP="00D500BF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500BF">
        <w:rPr>
          <w:rFonts w:ascii="Times New Roman" w:hAnsi="Times New Roman"/>
          <w:szCs w:val="24"/>
          <w:u w:val="single"/>
          <w:lang w:val="pt-BR"/>
        </w:rPr>
        <w:t xml:space="preserve">Informar a sigla “MS” mais o número de registro no Ministério da Saúde conforme publicado em Diário Oficial da União (D.O.U.), sendo necessários os </w:t>
      </w:r>
      <w:proofErr w:type="gramStart"/>
      <w:r w:rsidRPr="00D500BF">
        <w:rPr>
          <w:rFonts w:ascii="Times New Roman" w:hAnsi="Times New Roman"/>
          <w:szCs w:val="24"/>
          <w:u w:val="single"/>
          <w:lang w:val="pt-BR"/>
        </w:rPr>
        <w:t>9</w:t>
      </w:r>
      <w:proofErr w:type="gramEnd"/>
      <w:r w:rsidRPr="00D500BF">
        <w:rPr>
          <w:rFonts w:ascii="Times New Roman" w:hAnsi="Times New Roman"/>
          <w:szCs w:val="24"/>
          <w:u w:val="single"/>
          <w:lang w:val="pt-BR"/>
        </w:rPr>
        <w:t xml:space="preserve"> (nove) dígitos iniciais.</w:t>
      </w:r>
    </w:p>
    <w:p w:rsidR="000D02E3" w:rsidRPr="00D500BF" w:rsidRDefault="000D02E3" w:rsidP="00D500BF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500BF">
        <w:rPr>
          <w:rFonts w:ascii="Times New Roman" w:hAnsi="Times New Roman"/>
          <w:szCs w:val="24"/>
          <w:u w:val="single"/>
          <w:lang w:val="pt-BR"/>
        </w:rPr>
        <w:t>Informar o nome, número de inscrição e sigla do Conselho Regional de Farmácia do responsável técnico da empresa titular do registro.</w:t>
      </w:r>
    </w:p>
    <w:p w:rsidR="000D02E3" w:rsidRPr="00D500BF" w:rsidRDefault="000D02E3" w:rsidP="00D500BF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500BF">
        <w:rPr>
          <w:rFonts w:ascii="Times New Roman" w:hAnsi="Times New Roman"/>
          <w:szCs w:val="24"/>
          <w:u w:val="single"/>
          <w:lang w:val="pt-BR"/>
        </w:rPr>
        <w:t>Informar o nome e endereço da empresa titular do registro no Brasil. </w:t>
      </w:r>
      <w:r w:rsidRPr="00D500BF">
        <w:rPr>
          <w:rFonts w:ascii="Times New Roman" w:hAnsi="Times New Roman"/>
          <w:szCs w:val="24"/>
          <w:u w:val="single"/>
          <w:lang w:val="pt-BR"/>
        </w:rPr>
        <w:cr/>
        <w:t>Informar o número do Cadastro Nacional de Pessoa Jurídica (CNPJ) do titular do registro.</w:t>
      </w:r>
    </w:p>
    <w:p w:rsidR="000D02E3" w:rsidRPr="00D500BF" w:rsidRDefault="000D02E3" w:rsidP="00D500BF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500BF">
        <w:rPr>
          <w:rFonts w:ascii="Times New Roman" w:hAnsi="Times New Roman"/>
          <w:szCs w:val="24"/>
          <w:u w:val="single"/>
          <w:lang w:val="pt-BR"/>
        </w:rPr>
        <w:lastRenderedPageBreak/>
        <w:t>Inserir a expressão “Indústria Brasileira”, quando aplicável.</w:t>
      </w:r>
    </w:p>
    <w:p w:rsidR="000D02E3" w:rsidRPr="00D500BF" w:rsidRDefault="000D02E3" w:rsidP="00D500BF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500BF">
        <w:rPr>
          <w:rFonts w:ascii="Times New Roman" w:hAnsi="Times New Roman"/>
          <w:szCs w:val="24"/>
          <w:u w:val="single"/>
          <w:lang w:val="pt-BR"/>
        </w:rPr>
        <w:t xml:space="preserve">Informar o telefone do Serviço de Atendimento ao Consumidor (SAC), de responsabilidade </w:t>
      </w:r>
      <w:proofErr w:type="gramStart"/>
      <w:r w:rsidRPr="00D500BF">
        <w:rPr>
          <w:rFonts w:ascii="Times New Roman" w:hAnsi="Times New Roman"/>
          <w:szCs w:val="24"/>
          <w:u w:val="single"/>
          <w:lang w:val="pt-BR"/>
        </w:rPr>
        <w:t>da empresa titular</w:t>
      </w:r>
      <w:proofErr w:type="gramEnd"/>
      <w:r w:rsidRPr="00D500BF">
        <w:rPr>
          <w:rFonts w:ascii="Times New Roman" w:hAnsi="Times New Roman"/>
          <w:szCs w:val="24"/>
          <w:u w:val="single"/>
          <w:lang w:val="pt-BR"/>
        </w:rPr>
        <w:t xml:space="preserve"> do registro.</w:t>
      </w:r>
    </w:p>
    <w:p w:rsidR="000D02E3" w:rsidRPr="00D500BF" w:rsidRDefault="000D02E3" w:rsidP="00D500BF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500BF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fabricante, quando ela diferir da empresa titular do registro, citando a cidade e o estado precedidos pela </w:t>
      </w:r>
      <w:proofErr w:type="gramStart"/>
      <w:r w:rsidRPr="00D500BF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D500BF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antes dos dados da detentora do registro.</w:t>
      </w:r>
    </w:p>
    <w:p w:rsidR="000D02E3" w:rsidRPr="00D500BF" w:rsidRDefault="000D02E3" w:rsidP="00D500BF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500BF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fabricante, quando o medicamento for importado, citando a cidade e o país precedidos pela </w:t>
      </w:r>
      <w:proofErr w:type="gramStart"/>
      <w:r w:rsidRPr="00D500BF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D500BF">
        <w:rPr>
          <w:rFonts w:ascii="Times New Roman" w:hAnsi="Times New Roman"/>
          <w:szCs w:val="24"/>
          <w:u w:val="single"/>
          <w:lang w:val="pt-BR"/>
        </w:rPr>
        <w:t xml:space="preserve"> por” e inserindo a frase “Importado por:” antes dos dados da empresa titular do registro.</w:t>
      </w:r>
    </w:p>
    <w:p w:rsidR="000D02E3" w:rsidRPr="00D500BF" w:rsidRDefault="000D02E3" w:rsidP="00D500BF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500BF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responsável pela embalagem do medicamento, quando ela diferir da empresa titular do registro ou fabricante, citando a cidade e o estado ou, se estrangeira, a cidade e o país, precedidos pela </w:t>
      </w:r>
      <w:proofErr w:type="gramStart"/>
      <w:r w:rsidRPr="00D500BF">
        <w:rPr>
          <w:rFonts w:ascii="Times New Roman" w:hAnsi="Times New Roman"/>
          <w:szCs w:val="24"/>
          <w:u w:val="single"/>
          <w:lang w:val="pt-BR"/>
        </w:rPr>
        <w:t>frase “Embalado</w:t>
      </w:r>
      <w:proofErr w:type="gramEnd"/>
      <w:r w:rsidRPr="00D500BF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ou “Importado por:”, conforme o caso, antes dos dados da empresa titular do registro;</w:t>
      </w:r>
    </w:p>
    <w:p w:rsidR="000D02E3" w:rsidRPr="00D500BF" w:rsidRDefault="000D02E3" w:rsidP="00D500BF">
      <w:pPr>
        <w:jc w:val="both"/>
        <w:rPr>
          <w:rFonts w:ascii="Times New Roman" w:hAnsi="Times New Roman"/>
          <w:szCs w:val="24"/>
          <w:u w:val="single"/>
          <w:lang w:val="pt-BR"/>
        </w:rPr>
      </w:pPr>
      <w:proofErr w:type="gramStart"/>
      <w:r w:rsidRPr="00D500BF">
        <w:rPr>
          <w:rFonts w:ascii="Times New Roman" w:hAnsi="Times New Roman"/>
          <w:szCs w:val="24"/>
          <w:u w:val="single"/>
          <w:lang w:val="pt-BR"/>
        </w:rPr>
        <w:t>Informar,</w:t>
      </w:r>
      <w:proofErr w:type="gramEnd"/>
      <w:r w:rsidRPr="00D500BF">
        <w:rPr>
          <w:rFonts w:ascii="Times New Roman" w:hAnsi="Times New Roman"/>
          <w:szCs w:val="24"/>
          <w:u w:val="single"/>
          <w:lang w:val="pt-BR"/>
        </w:rPr>
        <w:t xml:space="preserve"> se descrito na embalagem do medicamento, o nome e endereço da empresa responsável pela comercialização do medicamento, citando a cidade e o estado precedidos pela frase “Comercializado por” e incluindo a frase “Registrado por:” antes dos dados da detentora do registro.</w:t>
      </w:r>
    </w:p>
    <w:p w:rsidR="000D02E3" w:rsidRDefault="000D02E3" w:rsidP="00D500BF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500BF">
        <w:rPr>
          <w:rFonts w:ascii="Times New Roman" w:hAnsi="Times New Roman"/>
          <w:szCs w:val="24"/>
          <w:u w:val="single"/>
          <w:lang w:val="pt-BR"/>
        </w:rPr>
        <w:t xml:space="preserve">É facultativo incluir a logomarca </w:t>
      </w:r>
      <w:proofErr w:type="gramStart"/>
      <w:r w:rsidRPr="00D500BF">
        <w:rPr>
          <w:rFonts w:ascii="Times New Roman" w:hAnsi="Times New Roman"/>
          <w:szCs w:val="24"/>
          <w:u w:val="single"/>
          <w:lang w:val="pt-BR"/>
        </w:rPr>
        <w:t>da empresa farmacêutica titular</w:t>
      </w:r>
      <w:proofErr w:type="gramEnd"/>
      <w:r w:rsidRPr="00D500BF">
        <w:rPr>
          <w:rFonts w:ascii="Times New Roman" w:hAnsi="Times New Roman"/>
          <w:szCs w:val="24"/>
          <w:u w:val="single"/>
          <w:lang w:val="pt-BR"/>
        </w:rPr>
        <w:t xml:space="preserve"> do registro, bem como das empresas fabricantes e responsáveis pela embalagem e comercialização do medicamento, desde que não prejudiquem a presença das informações obrigatórias e estas empresas estejam devidamente identificadas nos dizeres legais.</w:t>
      </w:r>
    </w:p>
    <w:p w:rsidR="000D02E3" w:rsidRPr="00D500BF" w:rsidRDefault="000D02E3" w:rsidP="00D500BF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500BF">
        <w:rPr>
          <w:rFonts w:ascii="Times New Roman" w:hAnsi="Times New Roman"/>
          <w:szCs w:val="24"/>
          <w:lang w:val="pt-BR"/>
        </w:rPr>
        <w:t xml:space="preserve">Venda </w:t>
      </w:r>
      <w:proofErr w:type="gramStart"/>
      <w:r w:rsidRPr="00D500BF">
        <w:rPr>
          <w:rFonts w:ascii="Times New Roman" w:hAnsi="Times New Roman"/>
          <w:szCs w:val="24"/>
          <w:lang w:val="pt-BR"/>
        </w:rPr>
        <w:t>sob prescrição</w:t>
      </w:r>
      <w:proofErr w:type="gramEnd"/>
      <w:r w:rsidRPr="00D500BF">
        <w:rPr>
          <w:rFonts w:ascii="Times New Roman" w:hAnsi="Times New Roman"/>
          <w:szCs w:val="24"/>
          <w:lang w:val="pt-BR"/>
        </w:rPr>
        <w:t xml:space="preserve"> médica </w:t>
      </w:r>
      <w:r w:rsidRPr="00D500BF">
        <w:rPr>
          <w:rFonts w:ascii="Times New Roman" w:hAnsi="Times New Roman"/>
          <w:szCs w:val="24"/>
          <w:u w:val="single"/>
          <w:lang w:val="pt-BR"/>
        </w:rPr>
        <w:t>(para os medicamentos de venda sob prescrição médica);</w:t>
      </w:r>
    </w:p>
    <w:p w:rsidR="000D02E3" w:rsidRDefault="000D02E3" w:rsidP="00D500BF">
      <w:pPr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lang w:val="pt-BR"/>
        </w:rPr>
        <w:t>Uso sob prescrição médica (</w:t>
      </w:r>
      <w:r w:rsidRPr="00D500BF">
        <w:rPr>
          <w:rFonts w:ascii="Times New Roman" w:hAnsi="Times New Roman"/>
          <w:szCs w:val="24"/>
          <w:u w:val="single"/>
          <w:lang w:val="pt-BR"/>
        </w:rPr>
        <w:t>para embalagens com destinação institucional</w:t>
      </w:r>
      <w:r w:rsidRPr="00D500BF">
        <w:rPr>
          <w:rFonts w:ascii="Times New Roman" w:hAnsi="Times New Roman"/>
          <w:szCs w:val="24"/>
          <w:lang w:val="pt-BR"/>
        </w:rPr>
        <w:t>);</w:t>
      </w:r>
      <w:r w:rsidRPr="00D500BF">
        <w:rPr>
          <w:rFonts w:ascii="Times New Roman" w:hAnsi="Times New Roman"/>
          <w:szCs w:val="24"/>
          <w:lang w:val="pt-BR"/>
        </w:rPr>
        <w:cr/>
        <w:t>Venda proibida ao comércio (</w:t>
      </w:r>
      <w:r w:rsidRPr="00D500BF">
        <w:rPr>
          <w:rFonts w:ascii="Times New Roman" w:hAnsi="Times New Roman"/>
          <w:szCs w:val="24"/>
          <w:u w:val="single"/>
          <w:lang w:val="pt-BR"/>
        </w:rPr>
        <w:t>para os medicamentos com destinação institucional</w:t>
      </w:r>
      <w:r w:rsidRPr="00D500BF">
        <w:rPr>
          <w:rFonts w:ascii="Times New Roman" w:hAnsi="Times New Roman"/>
          <w:szCs w:val="24"/>
          <w:lang w:val="pt-BR"/>
        </w:rPr>
        <w:t>).</w:t>
      </w:r>
    </w:p>
    <w:p w:rsidR="00FF7B52" w:rsidRPr="00D500BF" w:rsidRDefault="000D02E3" w:rsidP="00D500BF">
      <w:pPr>
        <w:tabs>
          <w:tab w:val="left" w:pos="2700"/>
        </w:tabs>
        <w:jc w:val="both"/>
        <w:rPr>
          <w:rFonts w:ascii="Times New Roman" w:hAnsi="Times New Roman"/>
          <w:szCs w:val="24"/>
          <w:u w:val="single"/>
          <w:lang w:val="pt-BR"/>
        </w:rPr>
      </w:pPr>
      <w:r w:rsidRPr="00D500BF">
        <w:rPr>
          <w:rFonts w:ascii="Times New Roman" w:hAnsi="Times New Roman"/>
          <w:b/>
          <w:szCs w:val="24"/>
          <w:lang w:val="pt-BR"/>
        </w:rPr>
        <w:t xml:space="preserve">Esta bula foi atualizada conforme Bula Padrão aprovada pela </w:t>
      </w:r>
      <w:proofErr w:type="gramStart"/>
      <w:r w:rsidRPr="00D500BF">
        <w:rPr>
          <w:rFonts w:ascii="Times New Roman" w:hAnsi="Times New Roman"/>
          <w:b/>
          <w:szCs w:val="24"/>
          <w:lang w:val="pt-BR"/>
        </w:rPr>
        <w:t>Anvisa</w:t>
      </w:r>
      <w:proofErr w:type="gramEnd"/>
      <w:r w:rsidRPr="00D500BF">
        <w:rPr>
          <w:rFonts w:ascii="Times New Roman" w:hAnsi="Times New Roman"/>
          <w:b/>
          <w:szCs w:val="24"/>
          <w:lang w:val="pt-BR"/>
        </w:rPr>
        <w:t xml:space="preserve"> em (dia/mês/ano)</w:t>
      </w:r>
      <w:r w:rsidRPr="00D500BF">
        <w:rPr>
          <w:rFonts w:ascii="Times New Roman" w:hAnsi="Times New Roman"/>
          <w:szCs w:val="24"/>
          <w:lang w:val="pt-BR"/>
        </w:rPr>
        <w:t xml:space="preserve"> (</w:t>
      </w:r>
      <w:r w:rsidRPr="00D500BF">
        <w:rPr>
          <w:rFonts w:ascii="Times New Roman" w:hAnsi="Times New Roman"/>
          <w:szCs w:val="24"/>
          <w:u w:val="single"/>
          <w:lang w:val="pt-BR"/>
        </w:rPr>
        <w:t xml:space="preserve">informando a data de publicação da respectiva Bula Padrão no </w:t>
      </w:r>
      <w:proofErr w:type="spellStart"/>
      <w:r w:rsidRPr="00D500BF">
        <w:rPr>
          <w:rFonts w:ascii="Times New Roman" w:hAnsi="Times New Roman"/>
          <w:szCs w:val="24"/>
          <w:u w:val="single"/>
          <w:lang w:val="pt-BR"/>
        </w:rPr>
        <w:t>Bulário</w:t>
      </w:r>
      <w:proofErr w:type="spellEnd"/>
      <w:r w:rsidRPr="00D500BF">
        <w:rPr>
          <w:rFonts w:ascii="Times New Roman" w:hAnsi="Times New Roman"/>
          <w:szCs w:val="24"/>
          <w:u w:val="single"/>
          <w:lang w:val="pt-BR"/>
        </w:rPr>
        <w:t xml:space="preserve"> Eletrônico com a qual a bula foi harmonizada e/ou atualizada) </w:t>
      </w:r>
    </w:p>
    <w:p w:rsidR="001D18A4" w:rsidRPr="00D500BF" w:rsidRDefault="000D02E3" w:rsidP="00D500BF">
      <w:pPr>
        <w:jc w:val="both"/>
        <w:rPr>
          <w:rFonts w:ascii="Times New Roman" w:hAnsi="Times New Roman"/>
          <w:szCs w:val="24"/>
          <w:lang w:val="pt-BR"/>
        </w:rPr>
      </w:pPr>
      <w:r w:rsidRPr="00D500BF">
        <w:rPr>
          <w:rFonts w:ascii="Times New Roman" w:hAnsi="Times New Roman"/>
          <w:szCs w:val="24"/>
          <w:u w:val="single"/>
          <w:lang w:val="pt-BR"/>
        </w:rPr>
        <w:t>Incluir símbolo da reciclagem de papel</w:t>
      </w:r>
      <w:r w:rsidRPr="00D500BF">
        <w:rPr>
          <w:rFonts w:ascii="Times New Roman" w:hAnsi="Times New Roman"/>
          <w:szCs w:val="24"/>
          <w:lang w:val="pt-BR"/>
        </w:rPr>
        <w:t>.</w:t>
      </w:r>
      <w:r w:rsidRPr="00D500BF">
        <w:rPr>
          <w:rFonts w:ascii="Times New Roman" w:hAnsi="Times New Roman"/>
          <w:szCs w:val="24"/>
          <w:lang w:val="pt-BR"/>
        </w:rPr>
        <w:cr/>
      </w:r>
    </w:p>
    <w:p w:rsidR="001D18A4" w:rsidRPr="00D500BF" w:rsidRDefault="001D18A4" w:rsidP="00D500BF">
      <w:pPr>
        <w:jc w:val="both"/>
        <w:rPr>
          <w:rFonts w:ascii="Times New Roman" w:hAnsi="Times New Roman"/>
          <w:szCs w:val="24"/>
          <w:lang w:val="pt-BR"/>
        </w:rPr>
      </w:pPr>
    </w:p>
    <w:p w:rsidR="00136E80" w:rsidRDefault="00136E80" w:rsidP="00136E80">
      <w:pPr>
        <w:rPr>
          <w:rFonts w:ascii="Times New Roman" w:hAnsi="Times New Roman"/>
          <w:b/>
          <w:szCs w:val="24"/>
          <w:u w:val="single"/>
          <w:lang w:val="pt-BR"/>
        </w:rPr>
      </w:pPr>
      <w:r w:rsidRPr="00B5096D">
        <w:rPr>
          <w:rFonts w:ascii="Times New Roman" w:hAnsi="Times New Roman"/>
          <w:b/>
          <w:szCs w:val="24"/>
          <w:u w:val="single"/>
          <w:lang w:val="pt-BR"/>
        </w:rPr>
        <w:t>REFERÊNCIAS BIBLIOGRÁFICAS</w:t>
      </w:r>
    </w:p>
    <w:p w:rsidR="00136E80" w:rsidRDefault="00136E80" w:rsidP="00136E80">
      <w:pPr>
        <w:rPr>
          <w:rFonts w:ascii="Times New Roman" w:hAnsi="Times New Roman"/>
          <w:b/>
          <w:szCs w:val="24"/>
          <w:u w:val="single"/>
          <w:lang w:val="pt-BR"/>
        </w:rPr>
      </w:pPr>
    </w:p>
    <w:p w:rsidR="001D18A4" w:rsidRPr="00D500BF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D500BF">
        <w:rPr>
          <w:rFonts w:ascii="Times New Roman" w:hAnsi="Times New Roman"/>
          <w:szCs w:val="24"/>
          <w:u w:val="single"/>
          <w:lang w:val="pt-BR"/>
        </w:rPr>
        <w:t xml:space="preserve">BAUER R, WAGNER H. </w:t>
      </w:r>
      <w:proofErr w:type="spellStart"/>
      <w:r w:rsidRPr="00D500BF">
        <w:rPr>
          <w:rFonts w:ascii="Times New Roman" w:hAnsi="Times New Roman"/>
          <w:i/>
          <w:iCs/>
          <w:szCs w:val="24"/>
          <w:u w:val="single"/>
          <w:lang w:val="pt-BR"/>
        </w:rPr>
        <w:t>Echinacea</w:t>
      </w:r>
      <w:proofErr w:type="spellEnd"/>
      <w:r w:rsidRPr="00D500BF">
        <w:rPr>
          <w:rFonts w:ascii="Times New Roman" w:hAnsi="Times New Roman"/>
          <w:i/>
          <w:iCs/>
          <w:szCs w:val="24"/>
          <w:u w:val="single"/>
          <w:lang w:val="pt-BR"/>
        </w:rPr>
        <w:t xml:space="preserve"> </w:t>
      </w:r>
      <w:proofErr w:type="spellStart"/>
      <w:r w:rsidRPr="00D500BF">
        <w:rPr>
          <w:rFonts w:ascii="Times New Roman" w:hAnsi="Times New Roman"/>
          <w:szCs w:val="24"/>
          <w:u w:val="single"/>
          <w:lang w:val="pt-BR"/>
        </w:rPr>
        <w:t>species</w:t>
      </w:r>
      <w:proofErr w:type="spellEnd"/>
      <w:r w:rsidRPr="00D500BF">
        <w:rPr>
          <w:rFonts w:ascii="Times New Roman" w:hAnsi="Times New Roman"/>
          <w:szCs w:val="24"/>
          <w:u w:val="single"/>
          <w:lang w:val="pt-BR"/>
        </w:rPr>
        <w:t xml:space="preserve"> as potencial </w:t>
      </w:r>
      <w:proofErr w:type="spellStart"/>
      <w:r w:rsidRPr="00D500BF">
        <w:rPr>
          <w:rFonts w:ascii="Times New Roman" w:hAnsi="Times New Roman"/>
          <w:szCs w:val="24"/>
          <w:u w:val="single"/>
          <w:lang w:val="pt-BR"/>
        </w:rPr>
        <w:t>immunostimulatory</w:t>
      </w:r>
      <w:proofErr w:type="spellEnd"/>
      <w:r w:rsidRPr="00D500BF">
        <w:rPr>
          <w:rFonts w:ascii="Times New Roman" w:hAnsi="Times New Roman"/>
          <w:szCs w:val="24"/>
          <w:u w:val="single"/>
          <w:lang w:val="pt-BR"/>
        </w:rPr>
        <w:t xml:space="preserve"> </w:t>
      </w:r>
      <w:proofErr w:type="spellStart"/>
      <w:r w:rsidRPr="00D500BF">
        <w:rPr>
          <w:rFonts w:ascii="Times New Roman" w:hAnsi="Times New Roman"/>
          <w:szCs w:val="24"/>
          <w:u w:val="single"/>
          <w:lang w:val="pt-BR"/>
        </w:rPr>
        <w:t>drugs</w:t>
      </w:r>
      <w:proofErr w:type="spellEnd"/>
      <w:r w:rsidRPr="00D500BF">
        <w:rPr>
          <w:rFonts w:ascii="Times New Roman" w:hAnsi="Times New Roman"/>
          <w:szCs w:val="24"/>
          <w:u w:val="single"/>
          <w:lang w:val="pt-BR"/>
        </w:rPr>
        <w:t xml:space="preserve">. </w:t>
      </w:r>
      <w:r w:rsidRPr="00D500BF">
        <w:rPr>
          <w:rFonts w:ascii="Times New Roman" w:hAnsi="Times New Roman"/>
          <w:szCs w:val="24"/>
          <w:u w:val="single"/>
        </w:rPr>
        <w:t>In:</w:t>
      </w:r>
    </w:p>
    <w:p w:rsidR="001D18A4" w:rsidRPr="00D500BF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D500BF">
        <w:rPr>
          <w:rFonts w:ascii="Times New Roman" w:hAnsi="Times New Roman"/>
          <w:szCs w:val="24"/>
          <w:u w:val="single"/>
        </w:rPr>
        <w:t xml:space="preserve">WAGNER H, FARNSWORTH NR, eds. </w:t>
      </w:r>
      <w:r w:rsidRPr="00D500BF">
        <w:rPr>
          <w:rFonts w:ascii="Times New Roman" w:hAnsi="Times New Roman"/>
          <w:i/>
          <w:iCs/>
          <w:szCs w:val="24"/>
          <w:u w:val="single"/>
        </w:rPr>
        <w:t>Economic and medicinal plants research</w:t>
      </w:r>
      <w:r w:rsidRPr="00D500BF">
        <w:rPr>
          <w:rFonts w:ascii="Times New Roman" w:hAnsi="Times New Roman"/>
          <w:szCs w:val="24"/>
          <w:u w:val="single"/>
        </w:rPr>
        <w:t xml:space="preserve">. </w:t>
      </w:r>
      <w:proofErr w:type="spellStart"/>
      <w:r w:rsidRPr="00D500BF">
        <w:rPr>
          <w:rFonts w:ascii="Times New Roman" w:hAnsi="Times New Roman"/>
          <w:szCs w:val="24"/>
          <w:u w:val="single"/>
        </w:rPr>
        <w:t>Vol</w:t>
      </w:r>
      <w:proofErr w:type="spellEnd"/>
      <w:r w:rsidRPr="00D500BF">
        <w:rPr>
          <w:rFonts w:ascii="Times New Roman" w:hAnsi="Times New Roman"/>
          <w:szCs w:val="24"/>
          <w:u w:val="single"/>
        </w:rPr>
        <w:t xml:space="preserve"> 5, London,</w:t>
      </w:r>
      <w:r w:rsidR="006D3A89" w:rsidRPr="00D500BF">
        <w:rPr>
          <w:rFonts w:ascii="Times New Roman" w:hAnsi="Times New Roman"/>
          <w:szCs w:val="24"/>
          <w:u w:val="single"/>
        </w:rPr>
        <w:t xml:space="preserve"> </w:t>
      </w:r>
      <w:r w:rsidRPr="00D500BF">
        <w:rPr>
          <w:rFonts w:ascii="Times New Roman" w:hAnsi="Times New Roman"/>
          <w:szCs w:val="24"/>
          <w:u w:val="single"/>
        </w:rPr>
        <w:t>Academic Press, 1991: 253-321.</w:t>
      </w:r>
    </w:p>
    <w:p w:rsidR="001D18A4" w:rsidRPr="00D500BF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D500BF">
        <w:rPr>
          <w:rFonts w:ascii="Times New Roman" w:hAnsi="Times New Roman"/>
          <w:szCs w:val="24"/>
          <w:u w:val="single"/>
        </w:rPr>
        <w:t>BISSET NG, WICHTL’S M. Herbal drugs &amp; pharmaceuticals, Boca Raton, FL CRC Press, 1994.</w:t>
      </w:r>
    </w:p>
    <w:p w:rsidR="001D18A4" w:rsidRPr="00D500BF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D500BF">
        <w:rPr>
          <w:rFonts w:ascii="Times New Roman" w:hAnsi="Times New Roman"/>
          <w:szCs w:val="24"/>
          <w:u w:val="single"/>
        </w:rPr>
        <w:t xml:space="preserve">BLUMENTHAL, M. The complete German </w:t>
      </w:r>
      <w:proofErr w:type="spellStart"/>
      <w:r w:rsidRPr="00D500BF">
        <w:rPr>
          <w:rFonts w:ascii="Times New Roman" w:hAnsi="Times New Roman"/>
          <w:szCs w:val="24"/>
          <w:u w:val="single"/>
        </w:rPr>
        <w:t>Comission</w:t>
      </w:r>
      <w:proofErr w:type="spellEnd"/>
      <w:r w:rsidRPr="00D500BF">
        <w:rPr>
          <w:rFonts w:ascii="Times New Roman" w:hAnsi="Times New Roman"/>
          <w:szCs w:val="24"/>
          <w:u w:val="single"/>
        </w:rPr>
        <w:t xml:space="preserve"> E monographs – therapeutic guide to</w:t>
      </w:r>
      <w:r w:rsidR="006D3A89" w:rsidRPr="00D500BF">
        <w:rPr>
          <w:rFonts w:ascii="Times New Roman" w:hAnsi="Times New Roman"/>
          <w:szCs w:val="24"/>
          <w:u w:val="single"/>
        </w:rPr>
        <w:t xml:space="preserve"> </w:t>
      </w:r>
      <w:r w:rsidRPr="00D500BF">
        <w:rPr>
          <w:rFonts w:ascii="Times New Roman" w:hAnsi="Times New Roman"/>
          <w:szCs w:val="24"/>
          <w:u w:val="single"/>
        </w:rPr>
        <w:t>herbal medicines. Boston, MA, EUA: American Botanical Council. 1998. 685</w:t>
      </w:r>
      <w:r w:rsidR="004F4BD3">
        <w:rPr>
          <w:rFonts w:ascii="Times New Roman" w:hAnsi="Times New Roman"/>
          <w:szCs w:val="24"/>
          <w:u w:val="single"/>
        </w:rPr>
        <w:t xml:space="preserve"> p.</w:t>
      </w:r>
    </w:p>
    <w:p w:rsidR="001D18A4" w:rsidRPr="00D500BF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D500BF">
        <w:rPr>
          <w:rFonts w:ascii="Times New Roman" w:hAnsi="Times New Roman"/>
          <w:szCs w:val="24"/>
        </w:rPr>
        <w:t xml:space="preserve">BRINKEBORN R, SHAH D, DEGENRING F. </w:t>
      </w:r>
      <w:proofErr w:type="spellStart"/>
      <w:r w:rsidRPr="00D500BF">
        <w:rPr>
          <w:rFonts w:ascii="Times New Roman" w:hAnsi="Times New Roman"/>
          <w:szCs w:val="24"/>
        </w:rPr>
        <w:t>Echinaforce</w:t>
      </w:r>
      <w:proofErr w:type="spellEnd"/>
      <w:r w:rsidRPr="00D500BF">
        <w:rPr>
          <w:rFonts w:ascii="Times New Roman" w:hAnsi="Times New Roman"/>
          <w:szCs w:val="24"/>
        </w:rPr>
        <w:t xml:space="preserve">® and other </w:t>
      </w:r>
      <w:proofErr w:type="spellStart"/>
      <w:r w:rsidRPr="00D500BF">
        <w:rPr>
          <w:rFonts w:ascii="Times New Roman" w:hAnsi="Times New Roman"/>
          <w:szCs w:val="24"/>
        </w:rPr>
        <w:t>Echinaceae</w:t>
      </w:r>
      <w:proofErr w:type="spellEnd"/>
      <w:r w:rsidRPr="00D500BF">
        <w:rPr>
          <w:rFonts w:ascii="Times New Roman" w:hAnsi="Times New Roman"/>
          <w:szCs w:val="24"/>
        </w:rPr>
        <w:t xml:space="preserve"> fresh plant</w:t>
      </w:r>
      <w:r w:rsidR="006D3A89" w:rsidRPr="00D500BF">
        <w:rPr>
          <w:rFonts w:ascii="Times New Roman" w:hAnsi="Times New Roman"/>
          <w:szCs w:val="24"/>
        </w:rPr>
        <w:t xml:space="preserve"> </w:t>
      </w:r>
      <w:r w:rsidRPr="00D500BF">
        <w:rPr>
          <w:rFonts w:ascii="Times New Roman" w:hAnsi="Times New Roman"/>
          <w:szCs w:val="24"/>
        </w:rPr>
        <w:t>preparations in the treatment of the common cold. A randomized, placebo controlled, double-blind</w:t>
      </w:r>
      <w:r w:rsidR="006D3A89" w:rsidRPr="00D500BF">
        <w:rPr>
          <w:rFonts w:ascii="Times New Roman" w:hAnsi="Times New Roman"/>
          <w:szCs w:val="24"/>
        </w:rPr>
        <w:t xml:space="preserve"> </w:t>
      </w:r>
      <w:r w:rsidRPr="00D500BF">
        <w:rPr>
          <w:rFonts w:ascii="Times New Roman" w:hAnsi="Times New Roman"/>
          <w:szCs w:val="24"/>
        </w:rPr>
        <w:t xml:space="preserve">clinical trial </w:t>
      </w:r>
      <w:proofErr w:type="spellStart"/>
      <w:r w:rsidRPr="00D500BF">
        <w:rPr>
          <w:rFonts w:ascii="Times New Roman" w:hAnsi="Times New Roman"/>
          <w:szCs w:val="24"/>
        </w:rPr>
        <w:t>Phytomedicine</w:t>
      </w:r>
      <w:proofErr w:type="spellEnd"/>
      <w:r w:rsidRPr="00D500BF">
        <w:rPr>
          <w:rFonts w:ascii="Times New Roman" w:hAnsi="Times New Roman"/>
          <w:szCs w:val="24"/>
        </w:rPr>
        <w:t xml:space="preserve"> 1999;</w:t>
      </w:r>
      <w:r w:rsidR="006D3A89" w:rsidRPr="00D500BF">
        <w:rPr>
          <w:rFonts w:ascii="Times New Roman" w:hAnsi="Times New Roman"/>
          <w:szCs w:val="24"/>
        </w:rPr>
        <w:t xml:space="preserve"> </w:t>
      </w:r>
      <w:r w:rsidRPr="00D500BF">
        <w:rPr>
          <w:rFonts w:ascii="Times New Roman" w:hAnsi="Times New Roman"/>
          <w:szCs w:val="24"/>
        </w:rPr>
        <w:t>6(1):1-6.</w:t>
      </w:r>
    </w:p>
    <w:p w:rsidR="001D18A4" w:rsidRPr="00D500BF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D500BF">
        <w:rPr>
          <w:rFonts w:ascii="Times New Roman" w:hAnsi="Times New Roman"/>
          <w:szCs w:val="24"/>
          <w:u w:val="single"/>
        </w:rPr>
        <w:t xml:space="preserve">BRUNETON J. </w:t>
      </w:r>
      <w:proofErr w:type="spellStart"/>
      <w:r w:rsidRPr="00D500BF">
        <w:rPr>
          <w:rFonts w:ascii="Times New Roman" w:hAnsi="Times New Roman"/>
          <w:szCs w:val="24"/>
          <w:u w:val="single"/>
        </w:rPr>
        <w:t>Pharmacognosy</w:t>
      </w:r>
      <w:proofErr w:type="spellEnd"/>
      <w:r w:rsidRPr="00D500BF">
        <w:rPr>
          <w:rFonts w:ascii="Times New Roman" w:hAnsi="Times New Roman"/>
          <w:szCs w:val="24"/>
          <w:u w:val="single"/>
        </w:rPr>
        <w:t xml:space="preserve">, </w:t>
      </w:r>
      <w:proofErr w:type="spellStart"/>
      <w:r w:rsidRPr="00D500BF">
        <w:rPr>
          <w:rFonts w:ascii="Times New Roman" w:hAnsi="Times New Roman"/>
          <w:szCs w:val="24"/>
          <w:u w:val="single"/>
        </w:rPr>
        <w:t>phytochemistry</w:t>
      </w:r>
      <w:proofErr w:type="spellEnd"/>
      <w:r w:rsidRPr="00D500BF">
        <w:rPr>
          <w:rFonts w:ascii="Times New Roman" w:hAnsi="Times New Roman"/>
          <w:szCs w:val="24"/>
          <w:u w:val="single"/>
        </w:rPr>
        <w:t>, medicinal plants.</w:t>
      </w:r>
      <w:proofErr w:type="gramEnd"/>
      <w:r w:rsidRPr="00D500BF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D500BF">
        <w:rPr>
          <w:rFonts w:ascii="Times New Roman" w:hAnsi="Times New Roman"/>
          <w:szCs w:val="24"/>
          <w:u w:val="single"/>
        </w:rPr>
        <w:t>Paris, Lavoisier Publishing,</w:t>
      </w:r>
      <w:r w:rsidR="006D3A89" w:rsidRPr="00D500BF">
        <w:rPr>
          <w:rFonts w:ascii="Times New Roman" w:hAnsi="Times New Roman"/>
          <w:szCs w:val="24"/>
          <w:u w:val="single"/>
        </w:rPr>
        <w:t xml:space="preserve"> </w:t>
      </w:r>
      <w:r w:rsidRPr="00D500BF">
        <w:rPr>
          <w:rFonts w:ascii="Times New Roman" w:hAnsi="Times New Roman"/>
          <w:szCs w:val="24"/>
          <w:u w:val="single"/>
        </w:rPr>
        <w:t>1995.</w:t>
      </w:r>
      <w:proofErr w:type="gramEnd"/>
    </w:p>
    <w:p w:rsidR="001D18A4" w:rsidRPr="00D500BF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D500BF">
        <w:rPr>
          <w:rFonts w:ascii="Times New Roman" w:hAnsi="Times New Roman"/>
          <w:szCs w:val="24"/>
          <w:u w:val="single"/>
        </w:rPr>
        <w:t>HAAS HA, MANNHEIM, BI.</w:t>
      </w:r>
      <w:proofErr w:type="gramEnd"/>
      <w:r w:rsidRPr="00D500BF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D500BF">
        <w:rPr>
          <w:rFonts w:ascii="Times New Roman" w:hAnsi="Times New Roman"/>
          <w:szCs w:val="24"/>
          <w:u w:val="single"/>
        </w:rPr>
        <w:t>Wissenschaftsverlag</w:t>
      </w:r>
      <w:proofErr w:type="spellEnd"/>
      <w:r w:rsidRPr="00D500BF">
        <w:rPr>
          <w:rFonts w:ascii="Times New Roman" w:hAnsi="Times New Roman"/>
          <w:szCs w:val="24"/>
          <w:u w:val="single"/>
        </w:rPr>
        <w:t>, 1991: 134-5.</w:t>
      </w:r>
    </w:p>
    <w:p w:rsidR="001D18A4" w:rsidRPr="00D500BF" w:rsidRDefault="001D18A4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D500BF">
        <w:rPr>
          <w:rFonts w:ascii="Times New Roman" w:hAnsi="Times New Roman"/>
          <w:szCs w:val="24"/>
          <w:lang w:val="pt-BR"/>
        </w:rPr>
        <w:t xml:space="preserve">HOHEISEL O, SANDBERG M, BERTRAM S. </w:t>
      </w:r>
      <w:proofErr w:type="gramStart"/>
      <w:r w:rsidRPr="00D500BF">
        <w:rPr>
          <w:rFonts w:ascii="Times New Roman" w:hAnsi="Times New Roman"/>
          <w:i/>
          <w:iCs/>
          <w:szCs w:val="24"/>
          <w:lang w:val="pt-BR"/>
        </w:rPr>
        <w:t>et</w:t>
      </w:r>
      <w:proofErr w:type="gramEnd"/>
      <w:r w:rsidRPr="00D500BF">
        <w:rPr>
          <w:rFonts w:ascii="Times New Roman" w:hAnsi="Times New Roman"/>
          <w:i/>
          <w:iCs/>
          <w:szCs w:val="24"/>
          <w:lang w:val="pt-BR"/>
        </w:rPr>
        <w:t xml:space="preserve"> al. </w:t>
      </w:r>
      <w:proofErr w:type="spellStart"/>
      <w:r w:rsidRPr="00D500BF">
        <w:rPr>
          <w:rFonts w:ascii="Times New Roman" w:hAnsi="Times New Roman"/>
          <w:szCs w:val="24"/>
        </w:rPr>
        <w:t>Echingard</w:t>
      </w:r>
      <w:proofErr w:type="spellEnd"/>
      <w:r w:rsidRPr="00D500BF">
        <w:rPr>
          <w:rFonts w:ascii="Times New Roman" w:hAnsi="Times New Roman"/>
          <w:szCs w:val="24"/>
        </w:rPr>
        <w:t xml:space="preserve">® treatment shortens the </w:t>
      </w:r>
      <w:proofErr w:type="spellStart"/>
      <w:r w:rsidRPr="00D500BF">
        <w:rPr>
          <w:rFonts w:ascii="Times New Roman" w:hAnsi="Times New Roman"/>
          <w:szCs w:val="24"/>
        </w:rPr>
        <w:t>cours</w:t>
      </w:r>
      <w:proofErr w:type="spellEnd"/>
      <w:r w:rsidRPr="00D500BF">
        <w:rPr>
          <w:rFonts w:ascii="Times New Roman" w:hAnsi="Times New Roman"/>
          <w:szCs w:val="24"/>
        </w:rPr>
        <w:t xml:space="preserve"> of</w:t>
      </w:r>
      <w:r w:rsidR="006D3A89" w:rsidRPr="00D500BF">
        <w:rPr>
          <w:rFonts w:ascii="Times New Roman" w:hAnsi="Times New Roman"/>
          <w:szCs w:val="24"/>
        </w:rPr>
        <w:t xml:space="preserve"> </w:t>
      </w:r>
      <w:r w:rsidRPr="00D500BF">
        <w:rPr>
          <w:rFonts w:ascii="Times New Roman" w:hAnsi="Times New Roman"/>
          <w:szCs w:val="24"/>
        </w:rPr>
        <w:t xml:space="preserve">the common cold: a double-blind placebo controlled-clinical trial. </w:t>
      </w:r>
      <w:proofErr w:type="spellStart"/>
      <w:proofErr w:type="gramStart"/>
      <w:r w:rsidRPr="00D500BF">
        <w:rPr>
          <w:rFonts w:ascii="Times New Roman" w:hAnsi="Times New Roman"/>
          <w:szCs w:val="24"/>
        </w:rPr>
        <w:t>Eur</w:t>
      </w:r>
      <w:proofErr w:type="spellEnd"/>
      <w:r w:rsidRPr="00D500BF">
        <w:rPr>
          <w:rFonts w:ascii="Times New Roman" w:hAnsi="Times New Roman"/>
          <w:szCs w:val="24"/>
        </w:rPr>
        <w:t xml:space="preserve"> J </w:t>
      </w:r>
      <w:proofErr w:type="spellStart"/>
      <w:r w:rsidRPr="00D500BF">
        <w:rPr>
          <w:rFonts w:ascii="Times New Roman" w:hAnsi="Times New Roman"/>
          <w:szCs w:val="24"/>
        </w:rPr>
        <w:t>Clin</w:t>
      </w:r>
      <w:proofErr w:type="spellEnd"/>
      <w:r w:rsidRPr="00D500BF">
        <w:rPr>
          <w:rFonts w:ascii="Times New Roman" w:hAnsi="Times New Roman"/>
          <w:szCs w:val="24"/>
        </w:rPr>
        <w:t xml:space="preserve"> Res 1997;</w:t>
      </w:r>
      <w:r w:rsidR="00C866F1" w:rsidRPr="00D500BF">
        <w:rPr>
          <w:rFonts w:ascii="Times New Roman" w:hAnsi="Times New Roman"/>
          <w:szCs w:val="24"/>
        </w:rPr>
        <w:t xml:space="preserve"> </w:t>
      </w:r>
      <w:r w:rsidRPr="00D500BF">
        <w:rPr>
          <w:rFonts w:ascii="Times New Roman" w:hAnsi="Times New Roman"/>
          <w:szCs w:val="24"/>
        </w:rPr>
        <w:t>9: 261-8.</w:t>
      </w:r>
      <w:proofErr w:type="gramEnd"/>
    </w:p>
    <w:p w:rsidR="001D18A4" w:rsidRPr="00D500BF" w:rsidRDefault="00AA16D7" w:rsidP="00D500BF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proofErr w:type="gramStart"/>
      <w:r w:rsidRPr="00D500BF">
        <w:rPr>
          <w:rFonts w:ascii="Times New Roman" w:hAnsi="Times New Roman"/>
          <w:szCs w:val="24"/>
          <w:u w:val="single"/>
        </w:rPr>
        <w:lastRenderedPageBreak/>
        <w:t>WORLD HEALTH ORGANIZATION</w:t>
      </w:r>
      <w:r w:rsidR="001D18A4" w:rsidRPr="00D500BF">
        <w:rPr>
          <w:rFonts w:ascii="Times New Roman" w:hAnsi="Times New Roman"/>
          <w:szCs w:val="24"/>
          <w:u w:val="single"/>
        </w:rPr>
        <w:t>.</w:t>
      </w:r>
      <w:proofErr w:type="gramEnd"/>
      <w:r w:rsidR="001D18A4" w:rsidRPr="00D500BF">
        <w:rPr>
          <w:rFonts w:ascii="Times New Roman" w:hAnsi="Times New Roman"/>
          <w:szCs w:val="24"/>
          <w:u w:val="single"/>
        </w:rPr>
        <w:t xml:space="preserve"> </w:t>
      </w:r>
      <w:r w:rsidR="001D18A4" w:rsidRPr="00D500BF">
        <w:rPr>
          <w:rFonts w:ascii="Times New Roman" w:hAnsi="Times New Roman"/>
          <w:i/>
          <w:iCs/>
          <w:szCs w:val="24"/>
          <w:u w:val="single"/>
        </w:rPr>
        <w:t>Who monographs of selected medicinal plants</w:t>
      </w:r>
      <w:r w:rsidR="001D18A4" w:rsidRPr="00D500BF">
        <w:rPr>
          <w:rFonts w:ascii="Times New Roman" w:hAnsi="Times New Roman"/>
          <w:szCs w:val="24"/>
          <w:u w:val="single"/>
        </w:rPr>
        <w:t xml:space="preserve">. </w:t>
      </w:r>
      <w:proofErr w:type="spellStart"/>
      <w:r w:rsidR="001D18A4" w:rsidRPr="00D500BF">
        <w:rPr>
          <w:rFonts w:ascii="Times New Roman" w:hAnsi="Times New Roman"/>
          <w:szCs w:val="24"/>
          <w:u w:val="single"/>
          <w:lang w:val="pt-BR"/>
        </w:rPr>
        <w:t>Geneva</w:t>
      </w:r>
      <w:proofErr w:type="spellEnd"/>
      <w:r w:rsidR="001D18A4" w:rsidRPr="00D500BF">
        <w:rPr>
          <w:rFonts w:ascii="Times New Roman" w:hAnsi="Times New Roman"/>
          <w:szCs w:val="24"/>
          <w:u w:val="single"/>
          <w:lang w:val="pt-BR"/>
        </w:rPr>
        <w:t>, 1998.</w:t>
      </w:r>
    </w:p>
    <w:p w:rsidR="001D18A4" w:rsidRPr="00C1744D" w:rsidRDefault="001D18A4" w:rsidP="00D500BF">
      <w:pPr>
        <w:rPr>
          <w:rFonts w:ascii="Times New Roman" w:hAnsi="Times New Roman"/>
          <w:szCs w:val="24"/>
          <w:lang w:val="pt-BR"/>
        </w:rPr>
      </w:pPr>
    </w:p>
    <w:p w:rsidR="001D18A4" w:rsidRPr="00C1744D" w:rsidRDefault="001D18A4" w:rsidP="001D18A4">
      <w:pPr>
        <w:rPr>
          <w:rFonts w:ascii="Times New Roman" w:hAnsi="Times New Roman"/>
          <w:szCs w:val="24"/>
          <w:lang w:val="pt-BR"/>
        </w:rPr>
      </w:pPr>
    </w:p>
    <w:p w:rsidR="001D18A4" w:rsidRPr="00C1744D" w:rsidRDefault="001D18A4" w:rsidP="001D18A4">
      <w:pPr>
        <w:rPr>
          <w:rFonts w:ascii="Times New Roman" w:hAnsi="Times New Roman"/>
          <w:szCs w:val="24"/>
          <w:lang w:val="pt-BR"/>
        </w:rPr>
      </w:pPr>
    </w:p>
    <w:p w:rsidR="00D83590" w:rsidRPr="00C1744D" w:rsidRDefault="0060733E">
      <w:pPr>
        <w:rPr>
          <w:rFonts w:ascii="Times New Roman" w:hAnsi="Times New Roman"/>
          <w:szCs w:val="24"/>
        </w:rPr>
      </w:pPr>
    </w:p>
    <w:sectPr w:rsidR="00D83590" w:rsidRPr="00C1744D" w:rsidSect="006239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364D0"/>
    <w:multiLevelType w:val="hybridMultilevel"/>
    <w:tmpl w:val="E5E65B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D18A4"/>
    <w:rsid w:val="00014FEE"/>
    <w:rsid w:val="00022262"/>
    <w:rsid w:val="00024E13"/>
    <w:rsid w:val="000321C9"/>
    <w:rsid w:val="00065EBA"/>
    <w:rsid w:val="00073AF6"/>
    <w:rsid w:val="000D02E3"/>
    <w:rsid w:val="000F7546"/>
    <w:rsid w:val="00111BDB"/>
    <w:rsid w:val="00117EC1"/>
    <w:rsid w:val="00136E80"/>
    <w:rsid w:val="001D18A4"/>
    <w:rsid w:val="00202EEF"/>
    <w:rsid w:val="00217DD4"/>
    <w:rsid w:val="00375291"/>
    <w:rsid w:val="003B439F"/>
    <w:rsid w:val="003C0B01"/>
    <w:rsid w:val="003F12D1"/>
    <w:rsid w:val="00415775"/>
    <w:rsid w:val="004F4BD3"/>
    <w:rsid w:val="00516760"/>
    <w:rsid w:val="005A1E8A"/>
    <w:rsid w:val="0060733E"/>
    <w:rsid w:val="006239CD"/>
    <w:rsid w:val="006529D6"/>
    <w:rsid w:val="006D3A89"/>
    <w:rsid w:val="00780D02"/>
    <w:rsid w:val="0079374A"/>
    <w:rsid w:val="007C7EE6"/>
    <w:rsid w:val="00873370"/>
    <w:rsid w:val="0089775C"/>
    <w:rsid w:val="0090282D"/>
    <w:rsid w:val="009539B7"/>
    <w:rsid w:val="009C5EAC"/>
    <w:rsid w:val="00AA16D7"/>
    <w:rsid w:val="00AE4EA1"/>
    <w:rsid w:val="00B97344"/>
    <w:rsid w:val="00C00DEF"/>
    <w:rsid w:val="00C1744D"/>
    <w:rsid w:val="00C3346B"/>
    <w:rsid w:val="00C76042"/>
    <w:rsid w:val="00C866F1"/>
    <w:rsid w:val="00D500BF"/>
    <w:rsid w:val="00D53463"/>
    <w:rsid w:val="00DC1801"/>
    <w:rsid w:val="00DD1A8A"/>
    <w:rsid w:val="00E01590"/>
    <w:rsid w:val="00E10323"/>
    <w:rsid w:val="00E61A02"/>
    <w:rsid w:val="00F25201"/>
    <w:rsid w:val="00F90F39"/>
    <w:rsid w:val="00FF7B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8A4"/>
    <w:pPr>
      <w:spacing w:after="0" w:line="240" w:lineRule="auto"/>
    </w:pPr>
    <w:rPr>
      <w:rFonts w:ascii="Arial" w:eastAsia="Arial" w:hAnsi="Arial" w:cs="Times New Roman"/>
      <w:sz w:val="24"/>
      <w:szCs w:val="20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D1A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1A8A"/>
    <w:rPr>
      <w:rFonts w:ascii="Tahoma" w:eastAsia="Arial" w:hAnsi="Tahoma" w:cs="Tahoma"/>
      <w:sz w:val="16"/>
      <w:szCs w:val="16"/>
      <w:lang w:val="en-US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E4EA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E4EA1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E4EA1"/>
    <w:rPr>
      <w:rFonts w:ascii="Arial" w:eastAsia="Arial" w:hAnsi="Arial" w:cs="Times New Roman"/>
      <w:sz w:val="20"/>
      <w:szCs w:val="20"/>
      <w:lang w:val="en-US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E4EA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E4EA1"/>
    <w:rPr>
      <w:rFonts w:ascii="Arial" w:eastAsia="Arial" w:hAnsi="Arial" w:cs="Times New Roman"/>
      <w:b/>
      <w:bCs/>
      <w:sz w:val="20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111B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8A4"/>
    <w:pPr>
      <w:spacing w:after="0" w:line="240" w:lineRule="auto"/>
    </w:pPr>
    <w:rPr>
      <w:rFonts w:ascii="Arial" w:eastAsia="Arial" w:hAnsi="Arial" w:cs="Times New Roman"/>
      <w:sz w:val="24"/>
      <w:szCs w:val="20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D1A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1A8A"/>
    <w:rPr>
      <w:rFonts w:ascii="Tahoma" w:eastAsia="Arial" w:hAnsi="Tahoma" w:cs="Tahoma"/>
      <w:sz w:val="16"/>
      <w:szCs w:val="16"/>
      <w:lang w:val="en-US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E4EA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E4EA1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E4EA1"/>
    <w:rPr>
      <w:rFonts w:ascii="Arial" w:eastAsia="Arial" w:hAnsi="Arial" w:cs="Times New Roman"/>
      <w:sz w:val="20"/>
      <w:szCs w:val="20"/>
      <w:lang w:val="en-US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E4EA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E4EA1"/>
    <w:rPr>
      <w:rFonts w:ascii="Arial" w:eastAsia="Arial" w:hAnsi="Arial" w:cs="Times New Roman"/>
      <w:b/>
      <w:bCs/>
      <w:sz w:val="20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1910</Words>
  <Characters>10315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ANVISA</Company>
  <LinksUpToDate>false</LinksUpToDate>
  <CharactersWithSpaces>12201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livia.ramalho</dc:creator>
  <cp:lastModifiedBy>Camila Miranda Moura</cp:lastModifiedBy>
  <cp:revision>42</cp:revision>
  <dcterms:created xsi:type="dcterms:W3CDTF">2014-06-12T12:24:00Z</dcterms:created>
  <dcterms:modified xsi:type="dcterms:W3CDTF">2014-07-22T19:01:00Z</dcterms:modified>
</cp:coreProperties>
</file>