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157E4" w:rsidR="00497347" w:rsidP="00497347" w:rsidRDefault="00497347" w14:paraId="4AF13638" w14:textId="1F01F6CE">
      <w:pPr>
        <w:pStyle w:val="Ttulo1"/>
        <w:suppressLineNumbers/>
        <w:spacing w:line="276" w:lineRule="auto"/>
        <w:contextualSpacing/>
        <w:jc w:val="center"/>
        <w:rPr>
          <w:sz w:val="22"/>
          <w:szCs w:val="22"/>
        </w:rPr>
      </w:pPr>
      <w:r w:rsidRPr="006157E4">
        <w:rPr>
          <w:sz w:val="22"/>
          <w:szCs w:val="22"/>
        </w:rPr>
        <w:t>RELATÓRIO</w:t>
      </w:r>
      <w:r w:rsidRPr="006157E4" w:rsidR="00901C31">
        <w:rPr>
          <w:sz w:val="22"/>
          <w:szCs w:val="22"/>
        </w:rPr>
        <w:t xml:space="preserve"> </w:t>
      </w:r>
      <w:r w:rsidRPr="006157E4" w:rsidR="00F73117">
        <w:rPr>
          <w:sz w:val="22"/>
          <w:szCs w:val="22"/>
        </w:rPr>
        <w:t>DE REAVALIAÇÃO</w:t>
      </w:r>
      <w:r w:rsidRPr="006157E4" w:rsidR="0005604F">
        <w:rPr>
          <w:sz w:val="22"/>
          <w:szCs w:val="22"/>
        </w:rPr>
        <w:t xml:space="preserve"> DO INGREDIENTE ATIVO </w:t>
      </w:r>
      <w:r w:rsidRPr="006157E4" w:rsidR="0005604F">
        <w:rPr>
          <w:color w:val="FF0000"/>
          <w:sz w:val="22"/>
          <w:szCs w:val="22"/>
          <w:highlight w:val="yellow"/>
        </w:rPr>
        <w:t>XXX</w:t>
      </w:r>
      <w:r w:rsidRPr="006157E4" w:rsidR="00D04A6A">
        <w:rPr>
          <w:sz w:val="22"/>
          <w:szCs w:val="22"/>
        </w:rPr>
        <w:t xml:space="preserve"> </w:t>
      </w:r>
    </w:p>
    <w:p w:rsidRPr="006157E4" w:rsidR="00EC097F" w:rsidP="00497347" w:rsidRDefault="00EC097F" w14:paraId="29660A50" w14:textId="1194BF9C">
      <w:pPr>
        <w:pStyle w:val="Ttulo1"/>
        <w:suppressLineNumbers/>
        <w:spacing w:line="276" w:lineRule="auto"/>
        <w:contextualSpacing/>
        <w:jc w:val="center"/>
        <w:rPr>
          <w:color w:val="000000" w:themeColor="text1"/>
          <w:sz w:val="22"/>
          <w:szCs w:val="22"/>
        </w:rPr>
      </w:pPr>
      <w:r w:rsidRPr="006157E4">
        <w:rPr>
          <w:color w:val="000000" w:themeColor="text1"/>
          <w:sz w:val="22"/>
          <w:szCs w:val="22"/>
        </w:rPr>
        <w:t>GENOTOXICIDADE</w:t>
      </w:r>
    </w:p>
    <w:p w:rsidRPr="002F167B" w:rsidR="00497347" w:rsidP="00497347" w:rsidRDefault="00497347" w14:paraId="5383440B" w14:textId="77777777">
      <w:pPr>
        <w:pStyle w:val="Ttulo1"/>
        <w:suppressLineNumbers/>
        <w:spacing w:line="276" w:lineRule="auto"/>
        <w:contextualSpacing/>
        <w:rPr>
          <w:sz w:val="22"/>
          <w:szCs w:val="22"/>
        </w:rPr>
      </w:pPr>
    </w:p>
    <w:p w:rsidRPr="00647BE1" w:rsidR="006157E4" w:rsidP="006157E4" w:rsidRDefault="006157E4" w14:paraId="0AE88E54" w14:textId="77777777">
      <w:pPr>
        <w:pStyle w:val="Ttulo1"/>
        <w:suppressLineNumbers/>
        <w:spacing w:line="276" w:lineRule="auto"/>
        <w:contextualSpacing/>
        <w:rPr>
          <w:b w:val="0"/>
          <w:bCs w:val="0"/>
          <w:color w:val="FF0000"/>
          <w:sz w:val="22"/>
          <w:szCs w:val="22"/>
        </w:rPr>
      </w:pPr>
      <w:r w:rsidRPr="00647BE1">
        <w:rPr>
          <w:b w:val="0"/>
          <w:bCs w:val="0"/>
          <w:color w:val="FF0000"/>
          <w:sz w:val="22"/>
          <w:szCs w:val="22"/>
          <w:highlight w:val="yellow"/>
        </w:rPr>
        <w:t>Nome da Empresa/ Grupo de Trabalho</w:t>
      </w:r>
      <w:r w:rsidRPr="00647BE1">
        <w:rPr>
          <w:b w:val="0"/>
          <w:bCs w:val="0"/>
          <w:color w:val="FF0000"/>
          <w:sz w:val="22"/>
          <w:szCs w:val="22"/>
        </w:rPr>
        <w:t xml:space="preserve"> (relacionar o nome das empresas participantes)</w:t>
      </w:r>
    </w:p>
    <w:p w:rsidRPr="00647BE1" w:rsidR="006157E4" w:rsidP="006157E4" w:rsidRDefault="006157E4" w14:paraId="16A8D701" w14:textId="77777777">
      <w:pPr>
        <w:pStyle w:val="Ttulo1"/>
        <w:suppressLineNumbers/>
        <w:spacing w:line="276" w:lineRule="auto"/>
        <w:contextualSpacing/>
        <w:rPr>
          <w:b w:val="0"/>
          <w:bCs w:val="0"/>
          <w:color w:val="FF0000"/>
          <w:sz w:val="22"/>
          <w:szCs w:val="22"/>
        </w:rPr>
      </w:pPr>
      <w:r w:rsidRPr="00647BE1">
        <w:rPr>
          <w:b w:val="0"/>
          <w:bCs w:val="0"/>
          <w:color w:val="FF0000"/>
          <w:sz w:val="22"/>
          <w:szCs w:val="22"/>
          <w:highlight w:val="yellow"/>
        </w:rPr>
        <w:t>E-mail e responsável técnico</w:t>
      </w:r>
    </w:p>
    <w:p w:rsidRPr="002F167B" w:rsidR="008D43AF" w:rsidP="006C7A94" w:rsidRDefault="008D43AF" w14:paraId="52EF3B71" w14:textId="77777777">
      <w:pPr>
        <w:spacing w:line="276" w:lineRule="auto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SUMÁRIO</w:t>
      </w:r>
    </w:p>
    <w:p w:rsidRPr="002F167B" w:rsidR="008D43AF" w:rsidP="006C7A94" w:rsidRDefault="008D43AF" w14:paraId="3EC84F92" w14:textId="54B758CD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b/>
        </w:rPr>
        <w:tab/>
      </w:r>
      <w:r w:rsidRPr="002F167B" w:rsidR="76A0ABCA">
        <w:rPr>
          <w:rFonts w:ascii="Times New Roman" w:hAnsi="Times New Roman" w:cs="Times New Roman"/>
          <w:color w:val="FF0000"/>
        </w:rPr>
        <w:t xml:space="preserve">D</w:t>
      </w:r>
      <w:r w:rsidRPr="002F167B" w:rsidR="008D43AF">
        <w:rPr>
          <w:rFonts w:ascii="Times New Roman" w:hAnsi="Times New Roman" w:cs="Times New Roman"/>
          <w:color w:val="FF0000"/>
        </w:rPr>
        <w:t xml:space="preserve">escrição </w:t>
      </w:r>
      <w:r w:rsidRPr="002F167B" w:rsidR="0036711A">
        <w:rPr>
          <w:rFonts w:ascii="Times New Roman" w:hAnsi="Times New Roman" w:cs="Times New Roman"/>
          <w:color w:val="FF0000"/>
        </w:rPr>
        <w:t xml:space="preserve">do título </w:t>
      </w:r>
      <w:r w:rsidRPr="002F167B" w:rsidR="008D43AF">
        <w:rPr>
          <w:rFonts w:ascii="Times New Roman" w:hAnsi="Times New Roman" w:cs="Times New Roman"/>
          <w:color w:val="FF0000"/>
        </w:rPr>
        <w:t xml:space="preserve">de cada </w:t>
      </w:r>
      <w:r w:rsidRPr="002F167B" w:rsidR="462F1BC9">
        <w:rPr>
          <w:rFonts w:ascii="Times New Roman" w:hAnsi="Times New Roman" w:cs="Times New Roman"/>
          <w:color w:val="FF0000"/>
        </w:rPr>
        <w:t xml:space="preserve">item/ </w:t>
      </w:r>
      <w:r w:rsidRPr="002F167B" w:rsidR="462F1BC9">
        <w:rPr>
          <w:rFonts w:ascii="Times New Roman" w:hAnsi="Times New Roman" w:cs="Times New Roman"/>
          <w:color w:val="FF0000"/>
        </w:rPr>
        <w:t xml:space="preserve">subitem </w:t>
      </w:r>
      <w:r w:rsidRPr="002F167B" w:rsidR="00497347">
        <w:rPr>
          <w:rFonts w:ascii="Times New Roman" w:hAnsi="Times New Roman" w:cs="Times New Roman"/>
          <w:color w:val="FF0000"/>
        </w:rPr>
        <w:t>do</w:t>
      </w:r>
      <w:r w:rsidRPr="002F167B" w:rsidR="00497347">
        <w:rPr>
          <w:rFonts w:ascii="Times New Roman" w:hAnsi="Times New Roman" w:cs="Times New Roman"/>
          <w:color w:val="FF0000"/>
        </w:rPr>
        <w:t xml:space="preserve"> relatório e</w:t>
      </w:r>
      <w:r w:rsidRPr="002F167B" w:rsidR="008D43AF">
        <w:rPr>
          <w:rFonts w:ascii="Times New Roman" w:hAnsi="Times New Roman" w:cs="Times New Roman"/>
          <w:color w:val="FF0000"/>
        </w:rPr>
        <w:t xml:space="preserve"> identificação </w:t>
      </w:r>
      <w:r w:rsidRPr="002F167B" w:rsidR="009D04E1">
        <w:rPr>
          <w:rFonts w:ascii="Times New Roman" w:hAnsi="Times New Roman" w:cs="Times New Roman"/>
          <w:color w:val="FF0000"/>
        </w:rPr>
        <w:t>d</w:t>
      </w:r>
      <w:r w:rsidRPr="002F167B" w:rsidR="008D43AF">
        <w:rPr>
          <w:rFonts w:ascii="Times New Roman" w:hAnsi="Times New Roman" w:cs="Times New Roman"/>
          <w:color w:val="FF0000"/>
        </w:rPr>
        <w:t>as respectivas páginas.</w:t>
      </w:r>
    </w:p>
    <w:p w:rsidRPr="002F167B" w:rsidR="008D43AF" w:rsidP="006C7A94" w:rsidRDefault="008D43AF" w14:paraId="25A15A19" w14:textId="77777777">
      <w:pPr>
        <w:spacing w:line="276" w:lineRule="auto"/>
        <w:rPr>
          <w:rFonts w:ascii="Times New Roman" w:hAnsi="Times New Roman" w:cs="Times New Roman"/>
          <w:color w:val="FF0000"/>
        </w:rPr>
      </w:pPr>
    </w:p>
    <w:p w:rsidRPr="002F167B" w:rsidR="008D43AF" w:rsidP="006C7A94" w:rsidRDefault="008D43AF" w14:paraId="3A0A448E" w14:textId="77777777">
      <w:pPr>
        <w:pStyle w:val="Pargrafoda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LISTA DE ABREVIATURAS E SIGLAS</w:t>
      </w:r>
    </w:p>
    <w:p w:rsidRPr="002F167B" w:rsidR="008D43AF" w:rsidP="006C7A94" w:rsidRDefault="008D43AF" w14:paraId="36F4BC66" w14:textId="40F28D96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b/>
        </w:rPr>
        <w:tab/>
      </w:r>
      <w:r w:rsidRPr="002F167B" w:rsidR="603CB110">
        <w:rPr>
          <w:rFonts w:ascii="Times New Roman" w:hAnsi="Times New Roman" w:cs="Times New Roman"/>
          <w:color w:val="FF0000"/>
        </w:rPr>
        <w:t>Listar</w:t>
      </w:r>
      <w:r w:rsidRPr="002F167B" w:rsidR="00B75663">
        <w:rPr>
          <w:rFonts w:ascii="Times New Roman" w:hAnsi="Times New Roman" w:cs="Times New Roman"/>
          <w:color w:val="FF0000"/>
        </w:rPr>
        <w:t xml:space="preserve"> todas as abreviaturas e siglas mencionadas no corpo</w:t>
      </w:r>
      <w:r w:rsidRPr="002F167B" w:rsidR="00B05472">
        <w:rPr>
          <w:rFonts w:ascii="Times New Roman" w:hAnsi="Times New Roman" w:cs="Times New Roman"/>
          <w:color w:val="FF0000"/>
        </w:rPr>
        <w:t xml:space="preserve"> </w:t>
      </w:r>
      <w:r w:rsidRPr="002F167B" w:rsidR="009D04E1">
        <w:rPr>
          <w:rFonts w:ascii="Times New Roman" w:hAnsi="Times New Roman" w:cs="Times New Roman"/>
          <w:color w:val="FF0000"/>
        </w:rPr>
        <w:t>d</w:t>
      </w:r>
      <w:r w:rsidRPr="002F167B" w:rsidR="2AFC564B">
        <w:rPr>
          <w:rFonts w:ascii="Times New Roman" w:hAnsi="Times New Roman" w:cs="Times New Roman"/>
          <w:color w:val="FF0000"/>
        </w:rPr>
        <w:t>o relatório</w:t>
      </w:r>
      <w:r w:rsidRPr="002F167B" w:rsidR="00B05472">
        <w:rPr>
          <w:rFonts w:ascii="Times New Roman" w:hAnsi="Times New Roman" w:cs="Times New Roman"/>
          <w:color w:val="FF0000"/>
        </w:rPr>
        <w:t>, com os respectivos significados.</w:t>
      </w:r>
    </w:p>
    <w:p w:rsidRPr="002F167B" w:rsidR="00B05472" w:rsidP="006C7A94" w:rsidRDefault="00B05472" w14:paraId="65EC7376" w14:textId="7777777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Pr="002F167B" w:rsidR="0005604F" w:rsidP="1B8FFEFC" w:rsidRDefault="1B8FFEFC" w14:paraId="53EDAFD0" w14:textId="7CFEF4C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1B8FFEFC">
        <w:rPr>
          <w:rFonts w:ascii="Times New Roman" w:hAnsi="Times New Roman" w:cs="Times New Roman"/>
          <w:b/>
          <w:bCs/>
        </w:rPr>
        <w:t>ANÁLISE</w:t>
      </w:r>
    </w:p>
    <w:p w:rsidRPr="002F167B" w:rsidR="00B80609" w:rsidP="00334558" w:rsidRDefault="00B80609" w14:paraId="53937774" w14:textId="094FC48C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Genotoxicidade</w:t>
      </w:r>
    </w:p>
    <w:p w:rsidRPr="006157E4" w:rsidR="006157E4" w:rsidP="006157E4" w:rsidRDefault="006157E4" w14:paraId="45AD6AC9" w14:textId="1ACF89D2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68AD0D6" w:rsidR="006157E4">
        <w:rPr>
          <w:rFonts w:ascii="Times New Roman" w:hAnsi="Times New Roman" w:cs="Times New Roman"/>
          <w:color w:val="FF0000"/>
        </w:rPr>
        <w:t>Este tópico pode ser dividido em outros tópicos, caso necessário, como, por exemplo, 2.1</w:t>
      </w:r>
      <w:r w:rsidRPr="068AD0D6" w:rsidR="1DB25D70">
        <w:rPr>
          <w:rFonts w:ascii="Times New Roman" w:hAnsi="Times New Roman" w:cs="Times New Roman"/>
          <w:color w:val="FF0000"/>
        </w:rPr>
        <w:t>.1</w:t>
      </w:r>
      <w:r w:rsidRPr="068AD0D6" w:rsidR="006157E4">
        <w:rPr>
          <w:rFonts w:ascii="Times New Roman" w:hAnsi="Times New Roman" w:cs="Times New Roman"/>
          <w:color w:val="FF0000"/>
        </w:rPr>
        <w:t xml:space="preserve"> Estudos </w:t>
      </w:r>
      <w:r w:rsidRPr="068AD0D6" w:rsidR="006157E4">
        <w:rPr>
          <w:rFonts w:ascii="Times New Roman" w:hAnsi="Times New Roman" w:cs="Times New Roman"/>
          <w:i w:val="1"/>
          <w:iCs w:val="1"/>
          <w:color w:val="FF0000"/>
        </w:rPr>
        <w:t xml:space="preserve">in vitro </w:t>
      </w:r>
      <w:r w:rsidRPr="068AD0D6" w:rsidR="006157E4">
        <w:rPr>
          <w:rFonts w:ascii="Times New Roman" w:hAnsi="Times New Roman" w:cs="Times New Roman"/>
          <w:color w:val="FF0000"/>
        </w:rPr>
        <w:t>com células procariotas</w:t>
      </w:r>
      <w:r w:rsidRPr="068AD0D6" w:rsidR="006157E4">
        <w:rPr>
          <w:rFonts w:ascii="Times New Roman" w:hAnsi="Times New Roman" w:cs="Times New Roman"/>
          <w:color w:val="FF0000"/>
        </w:rPr>
        <w:t>, 2.</w:t>
      </w:r>
      <w:r w:rsidRPr="068AD0D6" w:rsidR="4F6521BE">
        <w:rPr>
          <w:rFonts w:ascii="Times New Roman" w:hAnsi="Times New Roman" w:cs="Times New Roman"/>
          <w:color w:val="FF0000"/>
        </w:rPr>
        <w:t>1.2</w:t>
      </w:r>
      <w:r w:rsidRPr="068AD0D6" w:rsidR="006157E4">
        <w:rPr>
          <w:rFonts w:ascii="Times New Roman" w:hAnsi="Times New Roman" w:cs="Times New Roman"/>
          <w:color w:val="FF0000"/>
        </w:rPr>
        <w:t xml:space="preserve"> Estudos </w:t>
      </w:r>
      <w:r w:rsidRPr="068AD0D6" w:rsidR="006157E4">
        <w:rPr>
          <w:rFonts w:ascii="Times New Roman" w:hAnsi="Times New Roman" w:cs="Times New Roman"/>
          <w:i w:val="1"/>
          <w:iCs w:val="1"/>
          <w:color w:val="FF0000"/>
        </w:rPr>
        <w:t xml:space="preserve">in vitro </w:t>
      </w:r>
      <w:r w:rsidRPr="068AD0D6" w:rsidR="006157E4">
        <w:rPr>
          <w:rFonts w:ascii="Times New Roman" w:hAnsi="Times New Roman" w:cs="Times New Roman"/>
          <w:color w:val="FF0000"/>
        </w:rPr>
        <w:t>com</w:t>
      </w:r>
      <w:r w:rsidRPr="068AD0D6" w:rsidR="006157E4">
        <w:rPr>
          <w:rFonts w:ascii="Times New Roman" w:hAnsi="Times New Roman" w:cs="Times New Roman"/>
          <w:color w:val="FF0000"/>
        </w:rPr>
        <w:t xml:space="preserve"> células de mamíferos, 2.</w:t>
      </w:r>
      <w:r w:rsidRPr="068AD0D6" w:rsidR="4FB2047B">
        <w:rPr>
          <w:rFonts w:ascii="Times New Roman" w:hAnsi="Times New Roman" w:cs="Times New Roman"/>
          <w:color w:val="FF0000"/>
        </w:rPr>
        <w:t>1.3</w:t>
      </w:r>
      <w:r w:rsidRPr="068AD0D6" w:rsidR="006157E4">
        <w:rPr>
          <w:rFonts w:ascii="Times New Roman" w:hAnsi="Times New Roman" w:cs="Times New Roman"/>
          <w:color w:val="FF0000"/>
        </w:rPr>
        <w:t xml:space="preserve"> Estudos </w:t>
      </w:r>
      <w:r w:rsidRPr="068AD0D6" w:rsidR="006157E4">
        <w:rPr>
          <w:rFonts w:ascii="Times New Roman" w:hAnsi="Times New Roman" w:cs="Times New Roman"/>
          <w:i w:val="1"/>
          <w:iCs w:val="1"/>
          <w:color w:val="FF0000"/>
        </w:rPr>
        <w:t xml:space="preserve">in vivo </w:t>
      </w:r>
      <w:r w:rsidRPr="068AD0D6" w:rsidR="006157E4">
        <w:rPr>
          <w:rFonts w:ascii="Times New Roman" w:hAnsi="Times New Roman" w:cs="Times New Roman"/>
          <w:color w:val="FF0000"/>
        </w:rPr>
        <w:t>com</w:t>
      </w:r>
      <w:r w:rsidRPr="068AD0D6" w:rsidR="006157E4">
        <w:rPr>
          <w:rFonts w:ascii="Times New Roman" w:hAnsi="Times New Roman" w:cs="Times New Roman"/>
          <w:color w:val="FF0000"/>
        </w:rPr>
        <w:t xml:space="preserve"> células </w:t>
      </w:r>
      <w:r w:rsidRPr="068AD0D6" w:rsidR="006157E4">
        <w:rPr>
          <w:rFonts w:ascii="Times New Roman" w:hAnsi="Times New Roman" w:cs="Times New Roman"/>
          <w:color w:val="FF0000"/>
        </w:rPr>
        <w:t xml:space="preserve">somáticas </w:t>
      </w:r>
      <w:r w:rsidRPr="068AD0D6" w:rsidR="006157E4">
        <w:rPr>
          <w:rFonts w:ascii="Times New Roman" w:hAnsi="Times New Roman" w:cs="Times New Roman"/>
          <w:color w:val="FF0000"/>
        </w:rPr>
        <w:t>de mamíferos</w:t>
      </w:r>
      <w:r w:rsidRPr="068AD0D6" w:rsidR="006157E4">
        <w:rPr>
          <w:rFonts w:ascii="Times New Roman" w:hAnsi="Times New Roman" w:cs="Times New Roman"/>
          <w:color w:val="FF0000"/>
        </w:rPr>
        <w:t>, 2.</w:t>
      </w:r>
      <w:r w:rsidRPr="068AD0D6" w:rsidR="1D1B6CF2">
        <w:rPr>
          <w:rFonts w:ascii="Times New Roman" w:hAnsi="Times New Roman" w:cs="Times New Roman"/>
          <w:color w:val="FF0000"/>
        </w:rPr>
        <w:t>1.4</w:t>
      </w:r>
      <w:r w:rsidRPr="068AD0D6" w:rsidR="006157E4">
        <w:rPr>
          <w:rFonts w:ascii="Times New Roman" w:hAnsi="Times New Roman" w:cs="Times New Roman"/>
          <w:color w:val="FF0000"/>
        </w:rPr>
        <w:t xml:space="preserve"> </w:t>
      </w:r>
      <w:r w:rsidRPr="068AD0D6" w:rsidR="006157E4">
        <w:rPr>
          <w:rFonts w:ascii="Times New Roman" w:hAnsi="Times New Roman" w:cs="Times New Roman"/>
          <w:color w:val="FF0000"/>
        </w:rPr>
        <w:t xml:space="preserve">Estudos </w:t>
      </w:r>
      <w:r w:rsidRPr="068AD0D6" w:rsidR="006157E4">
        <w:rPr>
          <w:rFonts w:ascii="Times New Roman" w:hAnsi="Times New Roman" w:cs="Times New Roman"/>
          <w:i w:val="1"/>
          <w:iCs w:val="1"/>
          <w:color w:val="FF0000"/>
        </w:rPr>
        <w:t xml:space="preserve">in vivo </w:t>
      </w:r>
      <w:r w:rsidRPr="068AD0D6" w:rsidR="006157E4">
        <w:rPr>
          <w:rFonts w:ascii="Times New Roman" w:hAnsi="Times New Roman" w:cs="Times New Roman"/>
          <w:color w:val="FF0000"/>
        </w:rPr>
        <w:t>com</w:t>
      </w:r>
      <w:r w:rsidRPr="068AD0D6" w:rsidR="006157E4">
        <w:rPr>
          <w:rFonts w:ascii="Times New Roman" w:hAnsi="Times New Roman" w:cs="Times New Roman"/>
          <w:color w:val="FF0000"/>
        </w:rPr>
        <w:t xml:space="preserve"> células </w:t>
      </w:r>
      <w:r w:rsidRPr="068AD0D6" w:rsidR="006157E4">
        <w:rPr>
          <w:rFonts w:ascii="Times New Roman" w:hAnsi="Times New Roman" w:cs="Times New Roman"/>
          <w:color w:val="FF0000"/>
        </w:rPr>
        <w:t xml:space="preserve">germinativas </w:t>
      </w:r>
      <w:r w:rsidRPr="068AD0D6" w:rsidR="006157E4">
        <w:rPr>
          <w:rFonts w:ascii="Times New Roman" w:hAnsi="Times New Roman" w:cs="Times New Roman"/>
          <w:color w:val="FF0000"/>
        </w:rPr>
        <w:t xml:space="preserve">de mamíferos </w:t>
      </w:r>
      <w:r w:rsidRPr="068AD0D6" w:rsidR="006157E4">
        <w:rPr>
          <w:rFonts w:ascii="Times New Roman" w:hAnsi="Times New Roman" w:cs="Times New Roman"/>
          <w:color w:val="FF0000"/>
        </w:rPr>
        <w:t>2.</w:t>
      </w:r>
      <w:r w:rsidRPr="068AD0D6" w:rsidR="56AE5EEA">
        <w:rPr>
          <w:rFonts w:ascii="Times New Roman" w:hAnsi="Times New Roman" w:cs="Times New Roman"/>
          <w:color w:val="FF0000"/>
        </w:rPr>
        <w:t>1.</w:t>
      </w:r>
      <w:r w:rsidRPr="068AD0D6" w:rsidR="006157E4">
        <w:rPr>
          <w:rFonts w:ascii="Times New Roman" w:hAnsi="Times New Roman" w:cs="Times New Roman"/>
          <w:color w:val="FF0000"/>
        </w:rPr>
        <w:t xml:space="preserve">5 </w:t>
      </w:r>
      <w:r w:rsidRPr="068AD0D6" w:rsidR="006157E4">
        <w:rPr>
          <w:rFonts w:ascii="Times New Roman" w:hAnsi="Times New Roman" w:cs="Times New Roman"/>
          <w:color w:val="FF0000"/>
        </w:rPr>
        <w:t>Derivação de dose de referência.</w:t>
      </w:r>
    </w:p>
    <w:p w:rsidR="00EC097F" w:rsidP="006157E4" w:rsidRDefault="006157E4" w14:paraId="3FB0B79A" w14:textId="36CA675A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68AD0D6" w:rsidR="20E61453">
        <w:rPr>
          <w:rFonts w:ascii="Times New Roman" w:hAnsi="Times New Roman" w:cs="Times New Roman"/>
          <w:color w:val="FF0000"/>
        </w:rPr>
        <w:t>D</w:t>
      </w:r>
      <w:r w:rsidRPr="068AD0D6" w:rsidR="006157E4">
        <w:rPr>
          <w:rFonts w:ascii="Times New Roman" w:hAnsi="Times New Roman" w:cs="Times New Roman"/>
          <w:color w:val="FF0000"/>
        </w:rPr>
        <w:t>escr</w:t>
      </w:r>
      <w:r w:rsidRPr="068AD0D6" w:rsidR="679131B0">
        <w:rPr>
          <w:rFonts w:ascii="Times New Roman" w:hAnsi="Times New Roman" w:cs="Times New Roman"/>
          <w:color w:val="FF0000"/>
        </w:rPr>
        <w:t>ever</w:t>
      </w:r>
      <w:r w:rsidRPr="068AD0D6" w:rsidR="006157E4">
        <w:rPr>
          <w:rFonts w:ascii="Times New Roman" w:hAnsi="Times New Roman" w:cs="Times New Roman"/>
          <w:color w:val="FF0000"/>
        </w:rPr>
        <w:t xml:space="preserve"> </w:t>
      </w:r>
      <w:r w:rsidRPr="068AD0D6" w:rsidR="006157E4">
        <w:rPr>
          <w:rFonts w:ascii="Times New Roman" w:hAnsi="Times New Roman" w:cs="Times New Roman"/>
          <w:color w:val="FF0000"/>
        </w:rPr>
        <w:t xml:space="preserve">os delineamentos experimentais e </w:t>
      </w:r>
      <w:r w:rsidRPr="068AD0D6" w:rsidR="006157E4">
        <w:rPr>
          <w:rFonts w:ascii="Times New Roman" w:hAnsi="Times New Roman" w:cs="Times New Roman"/>
          <w:color w:val="FF0000"/>
        </w:rPr>
        <w:t xml:space="preserve">os resultados dos estudos dos </w:t>
      </w:r>
      <w:r w:rsidRPr="068AD0D6" w:rsidR="006157E4">
        <w:rPr>
          <w:rFonts w:ascii="Times New Roman" w:hAnsi="Times New Roman" w:cs="Times New Roman"/>
          <w:color w:val="FF0000"/>
        </w:rPr>
        <w:t>produtos técnicos</w:t>
      </w:r>
      <w:r w:rsidRPr="068AD0D6" w:rsidR="006157E4">
        <w:rPr>
          <w:rFonts w:ascii="Times New Roman" w:hAnsi="Times New Roman" w:cs="Times New Roman"/>
          <w:color w:val="FF0000"/>
        </w:rPr>
        <w:t xml:space="preserve"> e da literatura científica</w:t>
      </w:r>
      <w:r w:rsidRPr="068AD0D6" w:rsidR="006157E4">
        <w:rPr>
          <w:rFonts w:ascii="Times New Roman" w:hAnsi="Times New Roman" w:cs="Times New Roman"/>
          <w:color w:val="FF0000"/>
        </w:rPr>
        <w:t xml:space="preserve"> </w:t>
      </w:r>
      <w:r w:rsidRPr="068AD0D6" w:rsidR="006157E4">
        <w:rPr>
          <w:rFonts w:ascii="Times New Roman" w:hAnsi="Times New Roman" w:cs="Times New Roman"/>
          <w:color w:val="FF0000"/>
        </w:rPr>
        <w:t xml:space="preserve">nas diferentes espécies estudadas, incluindo suas limitações. </w:t>
      </w:r>
      <w:r w:rsidRPr="068AD0D6" w:rsidR="004054AD">
        <w:rPr>
          <w:rFonts w:ascii="Times New Roman" w:hAnsi="Times New Roman" w:cs="Times New Roman"/>
          <w:color w:val="FF0000"/>
        </w:rPr>
        <w:t>Deve-se</w:t>
      </w:r>
      <w:r w:rsidRPr="068AD0D6" w:rsidR="006157E4">
        <w:rPr>
          <w:rFonts w:ascii="Times New Roman" w:hAnsi="Times New Roman" w:cs="Times New Roman"/>
          <w:color w:val="FF0000"/>
        </w:rPr>
        <w:t xml:space="preserve"> ainda</w:t>
      </w:r>
      <w:r w:rsidRPr="068AD0D6" w:rsidR="00216B70">
        <w:rPr>
          <w:rFonts w:ascii="Times New Roman" w:hAnsi="Times New Roman" w:cs="Times New Roman"/>
          <w:color w:val="FF0000"/>
        </w:rPr>
        <w:t xml:space="preserve"> discutir o peso da evidência sobre o potencial mutagênico e classificar o ingrediente ativo conforme a RDC n</w:t>
      </w:r>
      <w:r w:rsidRPr="068AD0D6" w:rsidR="00216B70">
        <w:rPr>
          <w:rFonts w:ascii="Symbol" w:hAnsi="Symbol" w:eastAsia="Symbol" w:cs="Symbol"/>
          <w:color w:val="FF0000"/>
        </w:rPr>
        <w:t></w:t>
      </w:r>
      <w:r w:rsidRPr="068AD0D6" w:rsidR="00216B70">
        <w:rPr>
          <w:rFonts w:ascii="Times New Roman" w:hAnsi="Times New Roman" w:cs="Times New Roman"/>
          <w:color w:val="FF0000"/>
        </w:rPr>
        <w:t> 294/2019, l</w:t>
      </w:r>
      <w:r w:rsidRPr="068AD0D6" w:rsidR="004054AD">
        <w:rPr>
          <w:rFonts w:ascii="Times New Roman" w:hAnsi="Times New Roman" w:cs="Times New Roman"/>
          <w:color w:val="FF0000"/>
        </w:rPr>
        <w:t>eva</w:t>
      </w:r>
      <w:r w:rsidRPr="068AD0D6" w:rsidR="00216B70">
        <w:rPr>
          <w:rFonts w:ascii="Times New Roman" w:hAnsi="Times New Roman" w:cs="Times New Roman"/>
          <w:color w:val="FF0000"/>
        </w:rPr>
        <w:t>ndo</w:t>
      </w:r>
      <w:r w:rsidRPr="068AD0D6" w:rsidR="004054AD">
        <w:rPr>
          <w:rFonts w:ascii="Times New Roman" w:hAnsi="Times New Roman" w:cs="Times New Roman"/>
          <w:color w:val="FF0000"/>
        </w:rPr>
        <w:t xml:space="preserve"> em consideração a diferença entre genotoxicidade e mutagenicidade</w:t>
      </w:r>
      <w:r w:rsidRPr="068AD0D6" w:rsidR="00216B70">
        <w:rPr>
          <w:rFonts w:ascii="Times New Roman" w:hAnsi="Times New Roman" w:cs="Times New Roman"/>
          <w:color w:val="FF0000"/>
        </w:rPr>
        <w:t xml:space="preserve"> e </w:t>
      </w:r>
      <w:r w:rsidRPr="068AD0D6" w:rsidR="002F167B">
        <w:rPr>
          <w:rFonts w:ascii="Times New Roman" w:hAnsi="Times New Roman" w:cs="Times New Roman"/>
          <w:color w:val="FF0000"/>
        </w:rPr>
        <w:t xml:space="preserve">apresentando </w:t>
      </w:r>
      <w:r w:rsidRPr="068AD0D6" w:rsidR="00216B70">
        <w:rPr>
          <w:rFonts w:ascii="Times New Roman" w:hAnsi="Times New Roman" w:cs="Times New Roman"/>
          <w:color w:val="FF0000"/>
        </w:rPr>
        <w:t>as discussões de autoridades internacionais</w:t>
      </w:r>
      <w:r w:rsidRPr="068AD0D6" w:rsidR="002F167B">
        <w:rPr>
          <w:rFonts w:ascii="Times New Roman" w:hAnsi="Times New Roman" w:cs="Times New Roman"/>
          <w:color w:val="FF0000"/>
        </w:rPr>
        <w:t xml:space="preserve"> sobre esses aspectos</w:t>
      </w:r>
      <w:r w:rsidRPr="068AD0D6" w:rsidR="00216B70">
        <w:rPr>
          <w:rFonts w:ascii="Times New Roman" w:hAnsi="Times New Roman" w:cs="Times New Roman"/>
          <w:color w:val="FF0000"/>
        </w:rPr>
        <w:t>.</w:t>
      </w:r>
      <w:r w:rsidRPr="068AD0D6" w:rsidR="00EC097F">
        <w:rPr>
          <w:rFonts w:ascii="Times New Roman" w:hAnsi="Times New Roman" w:cs="Times New Roman"/>
          <w:color w:val="FF0000"/>
        </w:rPr>
        <w:t xml:space="preserve"> </w:t>
      </w:r>
    </w:p>
    <w:p w:rsidRPr="002F167B" w:rsidR="00336025" w:rsidP="00EC097F" w:rsidRDefault="004054AD" w14:paraId="25F282E4" w14:textId="4923FD87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68AD0D6" w:rsidR="1C9554AE">
        <w:rPr>
          <w:rFonts w:ascii="Times New Roman" w:hAnsi="Times New Roman" w:cs="Times New Roman"/>
          <w:color w:val="FF0000"/>
        </w:rPr>
        <w:t>Incluir</w:t>
      </w:r>
      <w:r w:rsidRPr="068AD0D6" w:rsidR="00216B70">
        <w:rPr>
          <w:rFonts w:ascii="Times New Roman" w:hAnsi="Times New Roman" w:cs="Times New Roman"/>
          <w:color w:val="FF0000"/>
        </w:rPr>
        <w:t xml:space="preserve"> </w:t>
      </w:r>
      <w:r w:rsidRPr="068AD0D6" w:rsidR="00336025">
        <w:rPr>
          <w:rFonts w:ascii="Times New Roman" w:hAnsi="Times New Roman" w:cs="Times New Roman"/>
          <w:color w:val="FF0000"/>
        </w:rPr>
        <w:t>quadros</w:t>
      </w:r>
      <w:r w:rsidRPr="068AD0D6" w:rsidR="00216B70">
        <w:rPr>
          <w:rFonts w:ascii="Times New Roman" w:hAnsi="Times New Roman" w:cs="Times New Roman"/>
          <w:color w:val="FF0000"/>
        </w:rPr>
        <w:t xml:space="preserve"> com</w:t>
      </w:r>
      <w:r w:rsidRPr="068AD0D6" w:rsidR="004054AD">
        <w:rPr>
          <w:rFonts w:ascii="Times New Roman" w:hAnsi="Times New Roman" w:cs="Times New Roman"/>
          <w:color w:val="FF0000"/>
        </w:rPr>
        <w:t xml:space="preserve"> resumo dos estudos avaliados e</w:t>
      </w:r>
      <w:r w:rsidRPr="068AD0D6" w:rsidR="00B32BB8">
        <w:rPr>
          <w:rFonts w:ascii="Times New Roman" w:hAnsi="Times New Roman" w:cs="Times New Roman"/>
          <w:color w:val="FF0000"/>
        </w:rPr>
        <w:t xml:space="preserve"> que</w:t>
      </w:r>
      <w:r w:rsidRPr="068AD0D6" w:rsidR="004054AD">
        <w:rPr>
          <w:rFonts w:ascii="Times New Roman" w:hAnsi="Times New Roman" w:cs="Times New Roman"/>
          <w:color w:val="FF0000"/>
        </w:rPr>
        <w:t xml:space="preserve"> contemple</w:t>
      </w:r>
      <w:r w:rsidRPr="068AD0D6" w:rsidR="00336025">
        <w:rPr>
          <w:rFonts w:ascii="Times New Roman" w:hAnsi="Times New Roman" w:cs="Times New Roman"/>
          <w:color w:val="FF0000"/>
        </w:rPr>
        <w:t>m</w:t>
      </w:r>
      <w:r w:rsidRPr="068AD0D6" w:rsidR="004054AD">
        <w:rPr>
          <w:rFonts w:ascii="Times New Roman" w:hAnsi="Times New Roman" w:cs="Times New Roman"/>
          <w:color w:val="FF0000"/>
        </w:rPr>
        <w:t xml:space="preserve"> a referência, a pureza, as cepas utilizadas, o delineamento, </w:t>
      </w:r>
      <w:r w:rsidRPr="068AD0D6" w:rsidR="009F7804">
        <w:rPr>
          <w:rFonts w:ascii="Times New Roman" w:hAnsi="Times New Roman" w:cs="Times New Roman"/>
          <w:color w:val="FF0000"/>
        </w:rPr>
        <w:t xml:space="preserve">os </w:t>
      </w:r>
      <w:r w:rsidRPr="068AD0D6" w:rsidR="004054AD">
        <w:rPr>
          <w:rFonts w:ascii="Times New Roman" w:hAnsi="Times New Roman" w:cs="Times New Roman"/>
          <w:color w:val="FF0000"/>
        </w:rPr>
        <w:t>resultados</w:t>
      </w:r>
      <w:r w:rsidRPr="068AD0D6" w:rsidR="00FC1367">
        <w:rPr>
          <w:rFonts w:ascii="Times New Roman" w:hAnsi="Times New Roman" w:cs="Times New Roman"/>
          <w:color w:val="FF0000"/>
        </w:rPr>
        <w:t xml:space="preserve"> (indicando a significância estatística)</w:t>
      </w:r>
      <w:r w:rsidRPr="068AD0D6" w:rsidR="004054AD">
        <w:rPr>
          <w:rFonts w:ascii="Times New Roman" w:hAnsi="Times New Roman" w:cs="Times New Roman"/>
          <w:color w:val="FF0000"/>
        </w:rPr>
        <w:t>; além das limitações, inconsistências, considerações relevantes e conclusões.</w:t>
      </w:r>
      <w:r w:rsidRPr="068AD0D6" w:rsidR="00B32BB8">
        <w:rPr>
          <w:rFonts w:ascii="Times New Roman" w:hAnsi="Times New Roman" w:cs="Times New Roman"/>
          <w:color w:val="FF0000"/>
        </w:rPr>
        <w:t xml:space="preserve"> </w:t>
      </w:r>
    </w:p>
    <w:p w:rsidRPr="002F167B" w:rsidR="00336025" w:rsidP="00336025" w:rsidRDefault="00B32BB8" w14:paraId="405506AB" w14:textId="1ECE1792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 xml:space="preserve">Incluir </w:t>
      </w:r>
      <w:r w:rsidRPr="002F167B" w:rsidR="00336025">
        <w:rPr>
          <w:rFonts w:ascii="Times New Roman" w:hAnsi="Times New Roman" w:cs="Times New Roman"/>
          <w:color w:val="FF0000"/>
        </w:rPr>
        <w:t>um quadro</w:t>
      </w:r>
      <w:r w:rsidRPr="002F167B">
        <w:rPr>
          <w:rFonts w:ascii="Times New Roman" w:hAnsi="Times New Roman" w:cs="Times New Roman"/>
          <w:color w:val="FF0000"/>
        </w:rPr>
        <w:t xml:space="preserve"> para cada tipo de análise</w:t>
      </w:r>
      <w:r w:rsidRPr="002F167B" w:rsidR="00336025">
        <w:rPr>
          <w:rFonts w:ascii="Times New Roman" w:hAnsi="Times New Roman" w:cs="Times New Roman"/>
          <w:color w:val="FF0000"/>
        </w:rPr>
        <w:t xml:space="preserve"> (conforme exemplo a seguir):</w:t>
      </w:r>
    </w:p>
    <w:p w:rsidRPr="002F167B" w:rsidR="00336025" w:rsidP="00336025" w:rsidRDefault="00336025" w14:paraId="376EDF35" w14:textId="315D73A2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 xml:space="preserve">Ensaios de mutagenicidade </w:t>
      </w:r>
      <w:r w:rsidRPr="002F167B">
        <w:rPr>
          <w:rFonts w:ascii="Times New Roman" w:hAnsi="Times New Roman" w:cs="Times New Roman"/>
          <w:i/>
          <w:iCs/>
          <w:color w:val="FF0000"/>
        </w:rPr>
        <w:t>in vitro</w:t>
      </w:r>
      <w:r w:rsidRPr="002F167B">
        <w:rPr>
          <w:rFonts w:ascii="Times New Roman" w:hAnsi="Times New Roman" w:cs="Times New Roman"/>
          <w:color w:val="FF0000"/>
        </w:rPr>
        <w:t xml:space="preserve"> em células procariotas;</w:t>
      </w:r>
    </w:p>
    <w:p w:rsidRPr="002F167B" w:rsidR="00336025" w:rsidP="00336025" w:rsidRDefault="00336025" w14:paraId="1CDA16BB" w14:textId="503FDCB0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 xml:space="preserve">Ensaios de mutagenicidade </w:t>
      </w:r>
      <w:r w:rsidRPr="002F167B">
        <w:rPr>
          <w:rFonts w:ascii="Times New Roman" w:hAnsi="Times New Roman" w:cs="Times New Roman"/>
          <w:i/>
          <w:iCs/>
          <w:color w:val="FF0000"/>
        </w:rPr>
        <w:t>in vitro</w:t>
      </w:r>
      <w:r w:rsidRPr="002F167B">
        <w:rPr>
          <w:rFonts w:ascii="Times New Roman" w:hAnsi="Times New Roman" w:cs="Times New Roman"/>
          <w:color w:val="FF0000"/>
        </w:rPr>
        <w:t xml:space="preserve"> em fungos;</w:t>
      </w:r>
    </w:p>
    <w:p w:rsidRPr="002F167B" w:rsidR="00336025" w:rsidP="00336025" w:rsidRDefault="00336025" w14:paraId="0E3F3044" w14:textId="6F225D05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 xml:space="preserve">Ensaios de mutagenicidade </w:t>
      </w:r>
      <w:r w:rsidRPr="002F167B">
        <w:rPr>
          <w:rFonts w:ascii="Times New Roman" w:hAnsi="Times New Roman" w:cs="Times New Roman"/>
          <w:i/>
          <w:iCs/>
          <w:color w:val="FF0000"/>
        </w:rPr>
        <w:t xml:space="preserve">in vitro </w:t>
      </w:r>
      <w:r w:rsidRPr="002F167B">
        <w:rPr>
          <w:rFonts w:ascii="Times New Roman" w:hAnsi="Times New Roman" w:cs="Times New Roman"/>
          <w:color w:val="FF0000"/>
        </w:rPr>
        <w:t>em células de mamíferos (mutação pontual);</w:t>
      </w:r>
    </w:p>
    <w:p w:rsidRPr="002F167B" w:rsidR="00336025" w:rsidP="00336025" w:rsidRDefault="00336025" w14:paraId="3BC5D557" w14:textId="79FFFB4A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 xml:space="preserve">Ensaios de mutagenicidade </w:t>
      </w:r>
      <w:r w:rsidRPr="002F167B">
        <w:rPr>
          <w:rFonts w:ascii="Times New Roman" w:hAnsi="Times New Roman" w:cs="Times New Roman"/>
          <w:i/>
          <w:iCs/>
          <w:color w:val="FF0000"/>
        </w:rPr>
        <w:t xml:space="preserve">in vitro </w:t>
      </w:r>
      <w:r w:rsidRPr="002F167B">
        <w:rPr>
          <w:rFonts w:ascii="Times New Roman" w:hAnsi="Times New Roman" w:cs="Times New Roman"/>
          <w:color w:val="FF0000"/>
        </w:rPr>
        <w:t>em células de mamíferos (aberração cromossômica);</w:t>
      </w:r>
    </w:p>
    <w:p w:rsidRPr="002F167B" w:rsidR="00336025" w:rsidP="00336025" w:rsidRDefault="00336025" w14:paraId="0ED7A1FD" w14:textId="2DDCF84E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 xml:space="preserve">Ensaios de mutagenicidade </w:t>
      </w:r>
      <w:r w:rsidRPr="002F167B">
        <w:rPr>
          <w:rFonts w:ascii="Times New Roman" w:hAnsi="Times New Roman" w:cs="Times New Roman"/>
          <w:i/>
          <w:iCs/>
          <w:color w:val="FF0000"/>
        </w:rPr>
        <w:t xml:space="preserve">in vivo </w:t>
      </w:r>
      <w:r w:rsidRPr="002F167B">
        <w:rPr>
          <w:rFonts w:ascii="Times New Roman" w:hAnsi="Times New Roman" w:cs="Times New Roman"/>
          <w:color w:val="FF0000"/>
        </w:rPr>
        <w:t>com mamíferos para células somáticas (mutação pontual);</w:t>
      </w:r>
    </w:p>
    <w:p w:rsidRPr="002F167B" w:rsidR="00336025" w:rsidP="00336025" w:rsidRDefault="00336025" w14:paraId="499419D7" w14:textId="40CB1F73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 xml:space="preserve">Ensaios de mutagenicidade </w:t>
      </w:r>
      <w:r w:rsidRPr="002F167B">
        <w:rPr>
          <w:rFonts w:ascii="Times New Roman" w:hAnsi="Times New Roman" w:cs="Times New Roman"/>
          <w:i/>
          <w:iCs/>
          <w:color w:val="FF0000"/>
        </w:rPr>
        <w:t xml:space="preserve">in vivo </w:t>
      </w:r>
      <w:r w:rsidRPr="002F167B">
        <w:rPr>
          <w:rFonts w:ascii="Times New Roman" w:hAnsi="Times New Roman" w:cs="Times New Roman"/>
          <w:color w:val="FF0000"/>
        </w:rPr>
        <w:t>com mamíferos para células somáticas (aberração cromossômica);</w:t>
      </w:r>
    </w:p>
    <w:p w:rsidRPr="002F167B" w:rsidR="00336025" w:rsidP="00336025" w:rsidRDefault="00336025" w14:paraId="168E2EC8" w14:textId="43D9D5AC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 xml:space="preserve">Ensaios de mutagenicidade </w:t>
      </w:r>
      <w:r w:rsidRPr="002F167B">
        <w:rPr>
          <w:rFonts w:ascii="Times New Roman" w:hAnsi="Times New Roman" w:cs="Times New Roman"/>
          <w:i/>
          <w:iCs/>
          <w:color w:val="FF0000"/>
        </w:rPr>
        <w:t xml:space="preserve">in vivo </w:t>
      </w:r>
      <w:r w:rsidRPr="002F167B">
        <w:rPr>
          <w:rFonts w:ascii="Times New Roman" w:hAnsi="Times New Roman" w:cs="Times New Roman"/>
          <w:color w:val="FF0000"/>
        </w:rPr>
        <w:t>com mamíferos para células germinativas;</w:t>
      </w:r>
    </w:p>
    <w:p w:rsidR="004054AD" w:rsidP="006C2EDE" w:rsidRDefault="00336025" w14:paraId="7EB21332" w14:textId="5566DF3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>Outros ensaios de genotoxicidade.</w:t>
      </w:r>
    </w:p>
    <w:p w:rsidRPr="006C2EDE" w:rsidR="006C2EDE" w:rsidP="006C2EDE" w:rsidRDefault="006C2EDE" w14:paraId="668E4B39" w14:textId="77777777">
      <w:pPr>
        <w:jc w:val="both"/>
        <w:rPr>
          <w:rFonts w:ascii="Times New Roman" w:hAnsi="Times New Roman" w:cs="Times New Roman"/>
          <w:color w:val="FF0000"/>
        </w:rPr>
      </w:pPr>
      <w:bookmarkStart w:name="_GoBack" w:id="0"/>
      <w:bookmarkEnd w:id="0"/>
    </w:p>
    <w:tbl>
      <w:tblPr>
        <w:tblStyle w:val="Tabelacomgrade11"/>
        <w:tblpPr w:leftFromText="141" w:rightFromText="141" w:vertAnchor="text" w:horzAnchor="margin" w:tblpX="-856" w:tblpY="22"/>
        <w:tblW w:w="9498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1560"/>
        <w:gridCol w:w="1417"/>
        <w:gridCol w:w="1134"/>
        <w:gridCol w:w="2263"/>
        <w:gridCol w:w="1139"/>
      </w:tblGrid>
      <w:tr w:rsidRPr="002F167B" w:rsidR="00B32BB8" w:rsidTr="068AD0D6" w14:paraId="238481F9" w14:textId="77777777"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center"/>
          </w:tcPr>
          <w:p w:rsidRPr="002F167B" w:rsidR="00B32BB8" w:rsidP="00B32BB8" w:rsidRDefault="00B32BB8" w14:paraId="13B86196" w14:textId="6D7C9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Quadro </w:t>
            </w:r>
            <w:r w:rsidRPr="002F167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  <w:t>XX</w:t>
            </w:r>
            <w:r w:rsidRPr="002F167B">
              <w:rPr>
                <w:rFonts w:ascii="Times New Roman" w:hAnsi="Times New Roman" w:cs="Times New Roman"/>
                <w:sz w:val="18"/>
                <w:szCs w:val="18"/>
              </w:rPr>
              <w:t xml:space="preserve">. Avaliação da mutagenicidade do ingrediente ativo </w:t>
            </w:r>
            <w:r w:rsidRPr="002F167B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XXX</w:t>
            </w:r>
            <w:r w:rsidRPr="002F167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F16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 vitro</w:t>
            </w:r>
            <w:r w:rsidRPr="002F167B">
              <w:rPr>
                <w:rFonts w:ascii="Times New Roman" w:hAnsi="Times New Roman" w:cs="Times New Roman"/>
                <w:sz w:val="18"/>
                <w:szCs w:val="18"/>
              </w:rPr>
              <w:t xml:space="preserve"> em células procariotas (teste de Ames).</w:t>
            </w:r>
          </w:p>
        </w:tc>
      </w:tr>
      <w:tr w:rsidRPr="002F167B" w:rsidR="002F167B" w:rsidTr="068AD0D6" w14:paraId="387FB374" w14:textId="77777777">
        <w:tc>
          <w:tcPr>
            <w:tcW w:w="1135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F167B" w:rsidR="00216B70" w:rsidP="00216B70" w:rsidRDefault="00216B70" w14:paraId="62D55C57" w14:textId="77777777">
            <w:pPr>
              <w:jc w:val="center"/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  <w:t>Referência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F167B" w:rsidR="00216B70" w:rsidP="00216B70" w:rsidRDefault="00216B70" w14:paraId="2E446062" w14:textId="0A4AA5EA">
            <w:pPr>
              <w:jc w:val="center"/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  <w:t xml:space="preserve">Pureza 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F167B" w:rsidR="00216B70" w:rsidP="00216B70" w:rsidRDefault="00216B70" w14:paraId="103253DD" w14:textId="0C07EA94">
            <w:pPr>
              <w:jc w:val="center"/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  <w:t>Cepas/linhagens utilizadas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F167B" w:rsidR="00216B70" w:rsidP="00216B70" w:rsidRDefault="00216B70" w14:paraId="75C80AF7" w14:textId="77777777">
            <w:pPr>
              <w:jc w:val="center"/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  <w:t>Delineamento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F167B" w:rsidR="00216B70" w:rsidP="00216B70" w:rsidRDefault="00216B70" w14:paraId="1659A317" w14:textId="14695D4A">
            <w:pPr>
              <w:jc w:val="center"/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  <w:t>Resultados</w:t>
            </w:r>
            <w:r w:rsidRPr="002F167B" w:rsidR="00B32BB8"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  <w:t xml:space="preserve"> segundo autor</w:t>
            </w:r>
          </w:p>
        </w:tc>
        <w:tc>
          <w:tcPr>
            <w:tcW w:w="2263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F167B" w:rsidR="00216B70" w:rsidP="00216B70" w:rsidRDefault="00216B70" w14:paraId="07D2587D" w14:textId="344AA0ED">
            <w:pPr>
              <w:jc w:val="center"/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  <w:t>Limitações, inconsistências e considerações relevantes</w:t>
            </w:r>
          </w:p>
        </w:tc>
        <w:tc>
          <w:tcPr>
            <w:tcW w:w="1139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F167B" w:rsidR="00216B70" w:rsidP="00216B70" w:rsidRDefault="00216B70" w14:paraId="2B99708E" w14:textId="7EFE96B4">
            <w:pPr>
              <w:jc w:val="center"/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  <w:t>Conclus</w:t>
            </w:r>
            <w:r w:rsidRPr="002F167B" w:rsidR="00B32BB8">
              <w:rPr>
                <w:rFonts w:ascii="Times New Roman" w:hAnsi="Times New Roman" w:cs="Times New Roman" w:eastAsiaTheme="minorEastAsia"/>
                <w:b/>
                <w:noProof/>
                <w:color w:val="000000" w:themeColor="text1"/>
                <w:sz w:val="18"/>
                <w:szCs w:val="18"/>
              </w:rPr>
              <w:t>ão</w:t>
            </w:r>
          </w:p>
        </w:tc>
      </w:tr>
      <w:tr w:rsidRPr="002F167B" w:rsidR="00216B70" w:rsidTr="068AD0D6" w14:paraId="604FD53A" w14:textId="77777777">
        <w:trPr>
          <w:trHeight w:val="776"/>
        </w:trPr>
        <w:tc>
          <w:tcPr>
            <w:tcW w:w="113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2F167B" w:rsidR="00216B70" w:rsidP="00216B70" w:rsidRDefault="00216B70" w14:paraId="16144801" w14:textId="77777777">
            <w:pPr>
              <w:jc w:val="center"/>
              <w:rPr>
                <w:rFonts w:ascii="Times New Roman" w:hAnsi="Times New Roman" w:cs="Times New Roman" w:eastAsiaTheme="minorEastAsia"/>
                <w:noProof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noProof/>
                <w:color w:val="FF0000"/>
                <w:sz w:val="18"/>
                <w:szCs w:val="18"/>
              </w:rPr>
              <w:t>Simmon, 1979</w:t>
            </w:r>
          </w:p>
          <w:p w:rsidRPr="002F167B" w:rsidR="00216B70" w:rsidP="00216B70" w:rsidRDefault="00216B70" w14:paraId="231B0031" w14:textId="77777777">
            <w:pPr>
              <w:jc w:val="center"/>
              <w:rPr>
                <w:rFonts w:ascii="Times New Roman" w:hAnsi="Times New Roman" w:cs="Times New Roman" w:eastAsiaTheme="minorEastAsia"/>
                <w:noProof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noProof/>
                <w:color w:val="FF0000"/>
                <w:sz w:val="18"/>
                <w:szCs w:val="18"/>
              </w:rPr>
              <w:t>(RE)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tcMar/>
            <w:vAlign w:val="center"/>
          </w:tcPr>
          <w:p w:rsidRPr="002F167B" w:rsidR="00B32BB8" w:rsidP="00216B70" w:rsidRDefault="00B32BB8" w14:paraId="38B0C3C8" w14:textId="77777777">
            <w:pPr>
              <w:jc w:val="center"/>
              <w:rPr>
                <w:rFonts w:ascii="Times New Roman" w:hAnsi="Times New Roman" w:cs="Times New Roman" w:eastAsiaTheme="minorEastAsia"/>
                <w:noProof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noProof/>
                <w:color w:val="FF0000"/>
                <w:sz w:val="18"/>
                <w:szCs w:val="18"/>
              </w:rPr>
              <w:t>PT</w:t>
            </w:r>
          </w:p>
          <w:p w:rsidRPr="002F167B" w:rsidR="00216B70" w:rsidP="00216B70" w:rsidRDefault="00216B70" w14:paraId="5DE3299F" w14:textId="3555D3F2">
            <w:pPr>
              <w:jc w:val="center"/>
              <w:rPr>
                <w:rFonts w:ascii="Times New Roman" w:hAnsi="Times New Roman" w:cs="Times New Roman" w:eastAsiaTheme="minorEastAsia"/>
                <w:noProof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noProof/>
                <w:color w:val="FF0000"/>
                <w:sz w:val="18"/>
                <w:szCs w:val="18"/>
              </w:rPr>
              <w:t>NI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/>
            <w:vAlign w:val="center"/>
          </w:tcPr>
          <w:p w:rsidRPr="002F167B" w:rsidR="00216B70" w:rsidP="00216B70" w:rsidRDefault="00216B70" w14:paraId="6EC0A016" w14:textId="77777777">
            <w:pPr>
              <w:jc w:val="center"/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i/>
                <w:color w:val="FF0000"/>
                <w:sz w:val="18"/>
                <w:szCs w:val="18"/>
              </w:rPr>
              <w:t>Salmonella typhimurium</w:t>
            </w:r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:</w:t>
            </w:r>
          </w:p>
          <w:p w:rsidRPr="002F167B" w:rsidR="00216B70" w:rsidP="00216B70" w:rsidRDefault="00216B70" w14:paraId="6ECA5856" w14:textId="77777777">
            <w:pPr>
              <w:jc w:val="center"/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TA100, TA98, TA1535, TA1537, TA1538</w:t>
            </w:r>
          </w:p>
          <w:p w:rsidRPr="002F167B" w:rsidR="00216B70" w:rsidP="00216B70" w:rsidRDefault="00216B70" w14:paraId="63ABCE41" w14:textId="77777777">
            <w:pPr>
              <w:jc w:val="center"/>
              <w:rPr>
                <w:rFonts w:ascii="Times New Roman" w:hAnsi="Times New Roman" w:cs="Times New Roman" w:eastAsiaTheme="minorEastAsia"/>
                <w:i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i/>
                <w:color w:val="FF0000"/>
                <w:sz w:val="18"/>
                <w:szCs w:val="18"/>
              </w:rPr>
              <w:t>Escherichia coli:</w:t>
            </w:r>
          </w:p>
          <w:p w:rsidRPr="002F167B" w:rsidR="00216B70" w:rsidP="00216B70" w:rsidRDefault="00216B70" w14:paraId="51148CEC" w14:textId="77777777">
            <w:pPr>
              <w:jc w:val="center"/>
              <w:rPr>
                <w:rFonts w:ascii="Times New Roman" w:hAnsi="Times New Roman" w:cs="Times New Roman" w:eastAsiaTheme="minorEastAsia"/>
                <w:i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WP2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tcMar/>
            <w:vAlign w:val="center"/>
          </w:tcPr>
          <w:p w:rsidRPr="002F167B" w:rsidR="00216B70" w:rsidP="00216B70" w:rsidRDefault="00216B70" w14:paraId="1C6F1680" w14:textId="77777777">
            <w:pPr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Incorporação em placa.</w:t>
            </w:r>
          </w:p>
          <w:p w:rsidRPr="002F167B" w:rsidR="00216B70" w:rsidP="00216B70" w:rsidRDefault="00216B70" w14:paraId="6CBEDB07" w14:textId="77777777">
            <w:pPr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 xml:space="preserve">Com S9 e sem S9: 1; 10; 50; 500; 1000 </w:t>
            </w:r>
            <w:proofErr w:type="spellStart"/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μg</w:t>
            </w:r>
            <w:proofErr w:type="spellEnd"/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/placa.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  <w:vAlign w:val="center"/>
          </w:tcPr>
          <w:p w:rsidRPr="002F167B" w:rsidR="00216B70" w:rsidP="00216B70" w:rsidRDefault="00216B70" w14:paraId="70E59406" w14:textId="77777777">
            <w:pPr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 xml:space="preserve">Não houve aumento de </w:t>
            </w:r>
            <w:proofErr w:type="spellStart"/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revertentes</w:t>
            </w:r>
            <w:proofErr w:type="spellEnd"/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.</w:t>
            </w:r>
          </w:p>
        </w:tc>
        <w:tc>
          <w:tcPr>
            <w:tcW w:w="2263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2F167B" w:rsidR="00216B70" w:rsidP="00216B70" w:rsidRDefault="00216B70" w14:paraId="326CAD61" w14:textId="2D4B9443">
            <w:pPr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- Origem da ativação metabólica não fornecida.</w:t>
            </w:r>
          </w:p>
          <w:p w:rsidRPr="002F167B" w:rsidR="00216B70" w:rsidP="00216B70" w:rsidRDefault="00216B70" w14:paraId="0E443E2E" w14:textId="77777777">
            <w:pPr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- Baixas doses.</w:t>
            </w:r>
          </w:p>
          <w:p w:rsidRPr="002F167B" w:rsidR="00216B70" w:rsidP="00216B70" w:rsidRDefault="00216B70" w14:paraId="6B121950" w14:textId="47839765">
            <w:pPr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- Informações experimentais limitadas.</w:t>
            </w:r>
          </w:p>
          <w:p w:rsidRPr="002F167B" w:rsidR="00216B70" w:rsidP="00216B70" w:rsidRDefault="00216B70" w14:paraId="30621184" w14:textId="1E53DB5B">
            <w:pPr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- Sem análise estatística.</w:t>
            </w:r>
          </w:p>
        </w:tc>
        <w:tc>
          <w:tcPr>
            <w:tcW w:w="1139" w:type="dxa"/>
            <w:tcBorders>
              <w:bottom w:val="single" w:color="auto" w:sz="4" w:space="0"/>
            </w:tcBorders>
            <w:tcMar/>
            <w:vAlign w:val="center"/>
          </w:tcPr>
          <w:p w:rsidRPr="002F167B" w:rsidR="00216B70" w:rsidP="00216B70" w:rsidRDefault="00216B70" w14:paraId="3D46CDBE" w14:textId="77777777">
            <w:pPr>
              <w:jc w:val="center"/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color w:val="FF0000"/>
                <w:sz w:val="18"/>
                <w:szCs w:val="18"/>
              </w:rPr>
              <w:t>Negativo</w:t>
            </w:r>
          </w:p>
        </w:tc>
      </w:tr>
      <w:tr w:rsidRPr="002F167B" w:rsidR="002F167B" w:rsidTr="068AD0D6" w14:paraId="1E3DBADB" w14:textId="77777777">
        <w:tc>
          <w:tcPr>
            <w:tcW w:w="949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2F167B" w:rsidR="00B32BB8" w:rsidP="00B32BB8" w:rsidRDefault="00B32BB8" w14:paraId="10300BB4" w14:textId="4198FF0E">
            <w:pPr>
              <w:rPr>
                <w:rFonts w:ascii="Times New Roman" w:hAnsi="Times New Roman" w:cs="Times New Roman" w:eastAsiaTheme="minorEastAsia"/>
                <w:color w:val="000000" w:themeColor="text1"/>
                <w:sz w:val="18"/>
                <w:szCs w:val="18"/>
              </w:rPr>
            </w:pPr>
            <w:r w:rsidRPr="002F167B">
              <w:rPr>
                <w:rFonts w:ascii="Times New Roman" w:hAnsi="Times New Roman" w:cs="Times New Roman" w:eastAsiaTheme="minorEastAsia"/>
                <w:color w:val="000000" w:themeColor="text1"/>
                <w:sz w:val="18"/>
                <w:szCs w:val="18"/>
              </w:rPr>
              <w:t>PT:</w:t>
            </w:r>
            <w:r w:rsidR="00544AF6">
              <w:rPr>
                <w:rFonts w:ascii="Times New Roman" w:hAnsi="Times New Roman" w:cs="Times New Roman"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2F167B">
              <w:rPr>
                <w:rFonts w:ascii="Times New Roman" w:hAnsi="Times New Roman" w:cs="Times New Roman" w:eastAsiaTheme="minorEastAsia"/>
                <w:color w:val="000000" w:themeColor="text1"/>
                <w:sz w:val="18"/>
                <w:szCs w:val="18"/>
              </w:rPr>
              <w:t xml:space="preserve">produto técnico NI: não informado. </w:t>
            </w:r>
          </w:p>
        </w:tc>
      </w:tr>
    </w:tbl>
    <w:p w:rsidR="068AD0D6" w:rsidP="068AD0D6" w:rsidRDefault="068AD0D6" w14:paraId="4C7BADF4" w14:textId="41AA0E99">
      <w:pPr>
        <w:pStyle w:val="Normal"/>
        <w:spacing w:line="257" w:lineRule="auto"/>
        <w:jc w:val="both"/>
        <w:rPr>
          <w:rFonts w:cs="Times New Roman"/>
          <w:color w:val="FF0000"/>
          <w:sz w:val="22"/>
          <w:szCs w:val="22"/>
        </w:rPr>
      </w:pPr>
    </w:p>
    <w:p w:rsidRPr="002F167B" w:rsidR="00D4682B" w:rsidP="068AD0D6" w:rsidRDefault="00D4682B" w14:paraId="66ACEF90" w14:textId="11C1C150">
      <w:pPr>
        <w:pStyle w:val="Normal"/>
        <w:spacing w:line="257" w:lineRule="auto"/>
        <w:ind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pt-BR"/>
        </w:rPr>
      </w:pPr>
      <w:r w:rsidRPr="068AD0D6" w:rsidR="6C1A4804">
        <w:rPr>
          <w:rFonts w:cs="Times New Roman"/>
          <w:b w:val="1"/>
          <w:bCs w:val="1"/>
          <w:color w:val="FF0000"/>
          <w:sz w:val="22"/>
          <w:szCs w:val="22"/>
        </w:rPr>
        <w:t xml:space="preserve">2.2. </w:t>
      </w:r>
      <w:r w:rsidRPr="068AD0D6" w:rsidR="6C1A480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pt-BR"/>
        </w:rPr>
        <w:t xml:space="preserve">Avaliação Internacional da </w:t>
      </w:r>
      <w:proofErr w:type="spellStart"/>
      <w:r w:rsidRPr="068AD0D6" w:rsidR="6C1A480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pt-BR"/>
        </w:rPr>
        <w:t>genotoxicidade</w:t>
      </w:r>
      <w:proofErr w:type="spellEnd"/>
    </w:p>
    <w:p w:rsidRPr="002F167B" w:rsidR="00D4682B" w:rsidP="068AD0D6" w:rsidRDefault="00D4682B" w14:paraId="62E66ADF" w14:textId="3E233F08">
      <w:pPr>
        <w:spacing w:line="257" w:lineRule="auto"/>
        <w:ind w:firstLine="708"/>
        <w:jc w:val="both"/>
      </w:pPr>
      <w:r w:rsidRPr="6756FF63" w:rsidR="6C1A4804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Discutir os resultados da avaliação da </w:t>
      </w:r>
      <w:proofErr w:type="spellStart"/>
      <w:r w:rsidRPr="6756FF63" w:rsidR="6C1A4804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genotoxicidade</w:t>
      </w:r>
      <w:proofErr w:type="spellEnd"/>
      <w:r w:rsidRPr="6756FF63" w:rsidR="6C1A4804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realizada para o ingrediente ativo, no mínimo, pela IARC, pela JMPR e pelos seguintes países: Austrália, Canadá, Estados Unidos e Europa. D</w:t>
      </w:r>
      <w:r w:rsidRPr="6756FF63" w:rsidR="4BCC2007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escrever</w:t>
      </w:r>
      <w:r w:rsidRPr="6756FF63" w:rsidR="6C1A4804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os estudos utilizados por eles para a avaliação da </w:t>
      </w:r>
      <w:proofErr w:type="spellStart"/>
      <w:r w:rsidRPr="6756FF63" w:rsidR="1C722BD6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genotoxicidade</w:t>
      </w:r>
      <w:proofErr w:type="spellEnd"/>
      <w:r w:rsidRPr="6756FF63" w:rsidR="1C722BD6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</w:t>
      </w:r>
      <w:r w:rsidRPr="6756FF63" w:rsidR="6C1A4804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e as classificações adotadas para o ingrediente ativo quanto a esse aspecto. </w:t>
      </w:r>
      <w:r w:rsidRPr="6756FF63" w:rsidR="7B9801BF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Também é</w:t>
      </w:r>
      <w:r w:rsidRPr="6756FF63" w:rsidR="6C1A4804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</w:t>
      </w:r>
      <w:r w:rsidRPr="6756FF63" w:rsidR="3C46DEA4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necessário</w:t>
      </w:r>
      <w:r w:rsidRPr="6756FF63" w:rsidR="6C1A4804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discutir a discrepância entre as análises dos diferentes organismos internacionais e contrapor essas análises à conclusão alcançada pelo </w:t>
      </w:r>
      <w:r w:rsidRPr="6756FF63" w:rsidR="6C1A4804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registrante</w:t>
      </w:r>
      <w:r w:rsidRPr="6756FF63" w:rsidR="6C1A4804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a respeito desse aspecto toxicológico.</w:t>
      </w:r>
    </w:p>
    <w:p w:rsidRPr="002F167B" w:rsidR="00D4682B" w:rsidP="068AD0D6" w:rsidRDefault="00D4682B" w14:paraId="7CBEFD3E" w14:textId="22DA8D31">
      <w:pPr>
        <w:pStyle w:val="TextosemFormatao"/>
        <w:spacing w:line="257" w:lineRule="auto"/>
        <w:ind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pt-BR"/>
        </w:rPr>
      </w:pPr>
    </w:p>
    <w:p w:rsidR="00EC097F" w:rsidP="007F31C5" w:rsidRDefault="00EC097F" w14:paraId="31C0FEBE" w14:textId="5EEE2A9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CONCLUSÃO</w:t>
      </w:r>
    </w:p>
    <w:p w:rsidR="00EC097F" w:rsidP="00EC097F" w:rsidRDefault="00EC097F" w14:paraId="64FC2FEC" w14:textId="4C338ED2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68AD0D6" w:rsidR="00EC097F">
        <w:rPr>
          <w:rFonts w:ascii="Times New Roman" w:hAnsi="Times New Roman" w:cs="Times New Roman"/>
          <w:color w:val="FF0000"/>
        </w:rPr>
        <w:t xml:space="preserve">Concluir sobre a classificação com base no peso da evidência sobre o potencial mutagênico do ingrediente ativo, </w:t>
      </w:r>
      <w:r w:rsidRPr="068AD0D6" w:rsidR="00EC097F">
        <w:rPr>
          <w:rFonts w:ascii="Times New Roman" w:hAnsi="Times New Roman" w:cs="Times New Roman"/>
          <w:color w:val="FF0000"/>
        </w:rPr>
        <w:t>conforme a RDC n</w:t>
      </w:r>
      <w:r w:rsidRPr="068AD0D6" w:rsidR="00EC097F">
        <w:rPr>
          <w:rFonts w:ascii="Symbol" w:hAnsi="Symbol" w:eastAsia="Symbol" w:cs="Symbol"/>
          <w:color w:val="FF0000"/>
        </w:rPr>
        <w:t></w:t>
      </w:r>
      <w:r w:rsidRPr="068AD0D6" w:rsidR="00EC097F">
        <w:rPr>
          <w:rFonts w:ascii="Times New Roman" w:hAnsi="Times New Roman" w:cs="Times New Roman"/>
          <w:color w:val="FF0000"/>
        </w:rPr>
        <w:t> 294/2019</w:t>
      </w:r>
      <w:r w:rsidRPr="068AD0D6" w:rsidR="00945441">
        <w:rPr>
          <w:rFonts w:ascii="Times New Roman" w:hAnsi="Times New Roman" w:cs="Times New Roman"/>
          <w:color w:val="FF0000"/>
        </w:rPr>
        <w:t xml:space="preserve"> e </w:t>
      </w:r>
      <w:r w:rsidRPr="068AD0D6" w:rsidR="1384FC6A">
        <w:rPr>
          <w:rFonts w:ascii="Times New Roman" w:hAnsi="Times New Roman" w:cs="Times New Roman"/>
          <w:color w:val="FF0000"/>
        </w:rPr>
        <w:t xml:space="preserve">o </w:t>
      </w:r>
      <w:r w:rsidRPr="068AD0D6" w:rsidR="00945441">
        <w:rPr>
          <w:rFonts w:ascii="Times New Roman" w:hAnsi="Times New Roman" w:cs="Times New Roman"/>
          <w:color w:val="FF0000"/>
        </w:rPr>
        <w:t xml:space="preserve">enquadramento do potencial mutagênico, caso observado, no </w:t>
      </w:r>
      <w:r w:rsidRPr="068AD0D6" w:rsidR="00945441">
        <w:rPr>
          <w:rFonts w:ascii="Times New Roman" w:hAnsi="Times New Roman" w:cs="Times New Roman"/>
          <w:color w:val="FF0000"/>
        </w:rPr>
        <w:t>art. 33 da RDC n</w:t>
      </w:r>
      <w:r w:rsidRPr="068AD0D6" w:rsidR="00945441">
        <w:rPr>
          <w:rFonts w:ascii="Symbol" w:hAnsi="Symbol" w:eastAsia="Symbol" w:cs="Symbol"/>
          <w:color w:val="FF0000"/>
        </w:rPr>
        <w:t></w:t>
      </w:r>
      <w:r w:rsidRPr="068AD0D6" w:rsidR="00945441">
        <w:rPr>
          <w:rFonts w:ascii="Times New Roman" w:hAnsi="Times New Roman" w:cs="Times New Roman"/>
          <w:color w:val="FF0000"/>
        </w:rPr>
        <w:t> 294/2019</w:t>
      </w:r>
      <w:r w:rsidRPr="068AD0D6" w:rsidR="00EC097F">
        <w:rPr>
          <w:rFonts w:ascii="Times New Roman" w:hAnsi="Times New Roman" w:cs="Times New Roman"/>
          <w:color w:val="FF0000"/>
        </w:rPr>
        <w:t>.</w:t>
      </w:r>
    </w:p>
    <w:p w:rsidRPr="00EC097F" w:rsidR="00EC097F" w:rsidP="00EC097F" w:rsidRDefault="00EC097F" w14:paraId="10CCB422" w14:textId="284472F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Pr="002F167B" w:rsidR="00BE293C" w:rsidP="007F31C5" w:rsidRDefault="00BE293C" w14:paraId="630B7645" w14:textId="3447638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REFERÊNCIAS BIBLIOGRÁFICAS</w:t>
      </w:r>
    </w:p>
    <w:p w:rsidRPr="002F167B" w:rsidR="00E41B58" w:rsidP="00E41B58" w:rsidRDefault="00E41B58" w14:paraId="373F0B15" w14:textId="65926B99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>Relacionar as referências bibliográficas pesquisadas, de acordo com as disposições estabelecidas pelas normas ABNT.</w:t>
      </w:r>
    </w:p>
    <w:sectPr w:rsidRPr="002F167B" w:rsidR="00E41B58">
      <w:headerReference w:type="default" r:id="rId11"/>
      <w:footerReference w:type="defaul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AE5" w:rsidP="00C20B82" w:rsidRDefault="00EB0AE5" w14:paraId="4A4189D5" w14:textId="77777777">
      <w:pPr>
        <w:spacing w:after="0" w:line="240" w:lineRule="auto"/>
      </w:pPr>
      <w:r>
        <w:separator/>
      </w:r>
    </w:p>
  </w:endnote>
  <w:endnote w:type="continuationSeparator" w:id="0">
    <w:p w:rsidR="00EB0AE5" w:rsidP="00C20B82" w:rsidRDefault="00EB0AE5" w14:paraId="0692139F" w14:textId="77777777">
      <w:pPr>
        <w:spacing w:after="0" w:line="240" w:lineRule="auto"/>
      </w:pPr>
      <w:r>
        <w:continuationSeparator/>
      </w:r>
    </w:p>
  </w:endnote>
  <w:endnote w:type="continuationNotice" w:id="1">
    <w:p w:rsidR="00EB0AE5" w:rsidRDefault="00EB0AE5" w14:paraId="130B559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75F7C" w:rsidR="006157E4" w:rsidP="006157E4" w:rsidRDefault="006157E4" w14:paraId="33C64121" w14:textId="77777777">
    <w:pPr>
      <w:pStyle w:val="Rodap"/>
      <w:jc w:val="right"/>
      <w:rPr>
        <w:rFonts w:ascii="Times New Roman" w:hAnsi="Times New Roman" w:cs="Times New Roman"/>
        <w:b/>
        <w:bCs/>
        <w:color w:val="000000" w:themeColor="text1"/>
        <w:sz w:val="18"/>
        <w:szCs w:val="18"/>
      </w:rPr>
    </w:pP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Página 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begin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instrText>PAGE  \* Arabic  \* MERGEFORMAT</w:instrTex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1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end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de 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begin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instrText>NUMPAGES \ * Arábico \ * MERGEFORMAT</w:instrTex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2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end"/>
    </w:r>
  </w:p>
  <w:p w:rsidRPr="00775F7C" w:rsidR="006157E4" w:rsidP="006157E4" w:rsidRDefault="006157E4" w14:paraId="57BD4C0E" w14:textId="603DAB6B">
    <w:pPr>
      <w:pStyle w:val="Rodap"/>
      <w:jc w:val="right"/>
      <w:rPr>
        <w:rFonts w:ascii="Times New Roman" w:hAnsi="Times New Roman" w:cs="Times New Roman"/>
        <w:b/>
        <w:bCs/>
        <w:color w:val="000000" w:themeColor="text1"/>
        <w:sz w:val="18"/>
        <w:szCs w:val="18"/>
      </w:rPr>
    </w:pP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Modelo de </w:t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Relatório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de Reavaliação</w:t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- Genotoxicidade</w:t>
    </w:r>
  </w:p>
  <w:p w:rsidRPr="006157E4" w:rsidR="00B96465" w:rsidP="006157E4" w:rsidRDefault="00B96465" w14:paraId="5E90158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AE5" w:rsidP="00C20B82" w:rsidRDefault="00EB0AE5" w14:paraId="1977E474" w14:textId="77777777">
      <w:pPr>
        <w:spacing w:after="0" w:line="240" w:lineRule="auto"/>
      </w:pPr>
      <w:r>
        <w:separator/>
      </w:r>
    </w:p>
  </w:footnote>
  <w:footnote w:type="continuationSeparator" w:id="0">
    <w:p w:rsidR="00EB0AE5" w:rsidP="00C20B82" w:rsidRDefault="00EB0AE5" w14:paraId="0AABE3D1" w14:textId="77777777">
      <w:pPr>
        <w:spacing w:after="0" w:line="240" w:lineRule="auto"/>
      </w:pPr>
      <w:r>
        <w:continuationSeparator/>
      </w:r>
    </w:p>
  </w:footnote>
  <w:footnote w:type="continuationNotice" w:id="1">
    <w:p w:rsidR="00EB0AE5" w:rsidRDefault="00EB0AE5" w14:paraId="2616DC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elacomgrade"/>
      <w:tblW w:w="9630" w:type="dxa"/>
      <w:tblInd w:w="-96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961"/>
      <w:gridCol w:w="8669"/>
    </w:tblGrid>
    <w:tr w:rsidR="00B96465" w:rsidTr="6756FF63" w14:paraId="7E051C71" w14:textId="77777777">
      <w:trPr>
        <w:trHeight w:val="709"/>
      </w:trPr>
      <w:tc>
        <w:tcPr>
          <w:tcW w:w="961" w:type="dxa"/>
          <w:tcMar/>
        </w:tcPr>
        <w:p w:rsidR="00B96465" w:rsidP="00C20B82" w:rsidRDefault="00B96465" w14:paraId="597D31DA" w14:textId="7974345B">
          <w:pPr>
            <w:tabs>
              <w:tab w:val="center" w:pos="4252"/>
              <w:tab w:val="right" w:pos="8504"/>
            </w:tabs>
            <w:jc w:val="both"/>
            <w:rPr>
              <w:sz w:val="18"/>
              <w:szCs w:val="18"/>
            </w:rPr>
          </w:pPr>
          <w:r w:rsidRPr="00A633DB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325E5BA2" wp14:editId="423CD7B8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641350" cy="497205"/>
                <wp:effectExtent l="0" t="0" r="6350" b="0"/>
                <wp:wrapSquare wrapText="bothSides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68AD0D6">
            <w:rPr/>
            <w:t/>
          </w:r>
          <w:r w:rsidR="6756FF63">
            <w:rPr/>
            <w:t/>
          </w:r>
        </w:p>
      </w:tc>
      <w:tc>
        <w:tcPr>
          <w:tcW w:w="8669" w:type="dxa"/>
          <w:tcMar/>
        </w:tcPr>
        <w:p w:rsidRPr="00142083" w:rsidR="00B96465" w:rsidP="00C20B82" w:rsidRDefault="00B96465" w14:paraId="7B46DB04" w14:textId="6E3739A0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Agência Nacional de Vigilância Sanitária</w:t>
          </w:r>
        </w:p>
        <w:p w:rsidRPr="00142083" w:rsidR="00B96465" w:rsidP="002F167B" w:rsidRDefault="00B96465" w14:paraId="1D21F60A" w14:textId="3518FE0E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Gerência Geral de Toxicologia – GGTOX</w:t>
          </w:r>
        </w:p>
        <w:p w:rsidRPr="00142083" w:rsidR="00B96465" w:rsidP="002F167B" w:rsidRDefault="00B96465" w14:paraId="75B298BA" w14:textId="383921C0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Gerência de Monitoramento e Avaliação do risco – GEMAR</w:t>
          </w:r>
        </w:p>
        <w:p w:rsidR="00B96465" w:rsidP="00C20B82" w:rsidRDefault="00B96465" w14:paraId="73542465" w14:textId="32484C0D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Coordenação de Reavaliação – CREAV</w:t>
          </w:r>
          <w:r>
            <w:rPr>
              <w:sz w:val="18"/>
              <w:szCs w:val="18"/>
            </w:rPr>
            <w:t xml:space="preserve"> </w:t>
          </w:r>
        </w:p>
      </w:tc>
    </w:tr>
  </w:tbl>
  <w:p w:rsidR="00B96465" w:rsidRDefault="00B96465" w14:paraId="25210EAB" w14:textId="5390E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1606"/>
    <w:multiLevelType w:val="hybridMultilevel"/>
    <w:tmpl w:val="227E991E"/>
    <w:lvl w:ilvl="0" w:tplc="04160001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0AF3A0C"/>
    <w:multiLevelType w:val="hybridMultilevel"/>
    <w:tmpl w:val="7AA8196E"/>
    <w:lvl w:ilvl="0" w:tplc="0416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5BA0ED7"/>
    <w:multiLevelType w:val="multilevel"/>
    <w:tmpl w:val="2ACE9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B76977"/>
    <w:multiLevelType w:val="hybridMultilevel"/>
    <w:tmpl w:val="FDAC7E12"/>
    <w:lvl w:ilvl="0" w:tplc="A7B8D2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133C0C"/>
    <w:multiLevelType w:val="hybridMultilevel"/>
    <w:tmpl w:val="9934009E"/>
    <w:lvl w:ilvl="0" w:tplc="40C6504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C363C1A"/>
    <w:multiLevelType w:val="hybridMultilevel"/>
    <w:tmpl w:val="8A24EA5A"/>
    <w:lvl w:ilvl="0" w:tplc="521C58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DFF2619"/>
    <w:multiLevelType w:val="multilevel"/>
    <w:tmpl w:val="2ACE9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436EFB"/>
    <w:multiLevelType w:val="hybridMultilevel"/>
    <w:tmpl w:val="E20C9F92"/>
    <w:lvl w:ilvl="0" w:tplc="B8E4B7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F554AC"/>
    <w:multiLevelType w:val="hybridMultilevel"/>
    <w:tmpl w:val="B5CAA238"/>
    <w:lvl w:ilvl="0" w:tplc="1B28115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82"/>
    <w:rsid w:val="00020C46"/>
    <w:rsid w:val="0005604F"/>
    <w:rsid w:val="00057321"/>
    <w:rsid w:val="00082661"/>
    <w:rsid w:val="00085BB4"/>
    <w:rsid w:val="000A19A0"/>
    <w:rsid w:val="000A4243"/>
    <w:rsid w:val="000B2A37"/>
    <w:rsid w:val="000C0255"/>
    <w:rsid w:val="000C7610"/>
    <w:rsid w:val="000D2776"/>
    <w:rsid w:val="000D55BF"/>
    <w:rsid w:val="000D6401"/>
    <w:rsid w:val="000E6C8F"/>
    <w:rsid w:val="000F6777"/>
    <w:rsid w:val="00100164"/>
    <w:rsid w:val="001165AC"/>
    <w:rsid w:val="00142083"/>
    <w:rsid w:val="00157F8D"/>
    <w:rsid w:val="00162524"/>
    <w:rsid w:val="00171961"/>
    <w:rsid w:val="00173BC7"/>
    <w:rsid w:val="001742A4"/>
    <w:rsid w:val="0017671C"/>
    <w:rsid w:val="001767FA"/>
    <w:rsid w:val="00193935"/>
    <w:rsid w:val="001A5CA2"/>
    <w:rsid w:val="001D248B"/>
    <w:rsid w:val="001E0E35"/>
    <w:rsid w:val="001E4B2F"/>
    <w:rsid w:val="002101CB"/>
    <w:rsid w:val="002165FE"/>
    <w:rsid w:val="00216B70"/>
    <w:rsid w:val="0023600D"/>
    <w:rsid w:val="00236D04"/>
    <w:rsid w:val="00273187"/>
    <w:rsid w:val="00280E1D"/>
    <w:rsid w:val="0028225C"/>
    <w:rsid w:val="00286868"/>
    <w:rsid w:val="00296976"/>
    <w:rsid w:val="002978CC"/>
    <w:rsid w:val="002A516F"/>
    <w:rsid w:val="002B00CF"/>
    <w:rsid w:val="002B621D"/>
    <w:rsid w:val="002D41FC"/>
    <w:rsid w:val="002D7475"/>
    <w:rsid w:val="002F167B"/>
    <w:rsid w:val="00303AC2"/>
    <w:rsid w:val="00321389"/>
    <w:rsid w:val="003323E6"/>
    <w:rsid w:val="00334558"/>
    <w:rsid w:val="00336025"/>
    <w:rsid w:val="003401AE"/>
    <w:rsid w:val="0036143C"/>
    <w:rsid w:val="0036711A"/>
    <w:rsid w:val="00371636"/>
    <w:rsid w:val="00395B94"/>
    <w:rsid w:val="004054AD"/>
    <w:rsid w:val="00416315"/>
    <w:rsid w:val="00421B65"/>
    <w:rsid w:val="004235E5"/>
    <w:rsid w:val="00424302"/>
    <w:rsid w:val="004249FA"/>
    <w:rsid w:val="00425CCE"/>
    <w:rsid w:val="0044362D"/>
    <w:rsid w:val="00443697"/>
    <w:rsid w:val="0046549D"/>
    <w:rsid w:val="00472D5D"/>
    <w:rsid w:val="00497347"/>
    <w:rsid w:val="004B6544"/>
    <w:rsid w:val="004E692F"/>
    <w:rsid w:val="004F0D0E"/>
    <w:rsid w:val="004F6FDA"/>
    <w:rsid w:val="00512C01"/>
    <w:rsid w:val="00520AD7"/>
    <w:rsid w:val="0052391C"/>
    <w:rsid w:val="00524717"/>
    <w:rsid w:val="005302D8"/>
    <w:rsid w:val="00537845"/>
    <w:rsid w:val="00544AF6"/>
    <w:rsid w:val="00562D4E"/>
    <w:rsid w:val="00573D47"/>
    <w:rsid w:val="0057412D"/>
    <w:rsid w:val="0058415E"/>
    <w:rsid w:val="005952C3"/>
    <w:rsid w:val="00595EDE"/>
    <w:rsid w:val="005972BB"/>
    <w:rsid w:val="005A1164"/>
    <w:rsid w:val="00610D22"/>
    <w:rsid w:val="006157E4"/>
    <w:rsid w:val="00643043"/>
    <w:rsid w:val="00667232"/>
    <w:rsid w:val="00676D9C"/>
    <w:rsid w:val="006C2134"/>
    <w:rsid w:val="006C2EDE"/>
    <w:rsid w:val="006C7A94"/>
    <w:rsid w:val="006D3D9F"/>
    <w:rsid w:val="006D455E"/>
    <w:rsid w:val="006F1A27"/>
    <w:rsid w:val="006F761B"/>
    <w:rsid w:val="00703AC7"/>
    <w:rsid w:val="00716E88"/>
    <w:rsid w:val="0072255D"/>
    <w:rsid w:val="00725B9C"/>
    <w:rsid w:val="00787E19"/>
    <w:rsid w:val="007A3F55"/>
    <w:rsid w:val="007A570A"/>
    <w:rsid w:val="007B7B4E"/>
    <w:rsid w:val="007C08DA"/>
    <w:rsid w:val="007E6D36"/>
    <w:rsid w:val="007F2096"/>
    <w:rsid w:val="007F31C5"/>
    <w:rsid w:val="00801D0E"/>
    <w:rsid w:val="00807FEA"/>
    <w:rsid w:val="00866FE4"/>
    <w:rsid w:val="00875374"/>
    <w:rsid w:val="00881567"/>
    <w:rsid w:val="00886251"/>
    <w:rsid w:val="008B044D"/>
    <w:rsid w:val="008B3E64"/>
    <w:rsid w:val="008D43AF"/>
    <w:rsid w:val="008E30CA"/>
    <w:rsid w:val="008E4187"/>
    <w:rsid w:val="00901C31"/>
    <w:rsid w:val="00927919"/>
    <w:rsid w:val="00945441"/>
    <w:rsid w:val="009674E3"/>
    <w:rsid w:val="00974920"/>
    <w:rsid w:val="00986D14"/>
    <w:rsid w:val="00994548"/>
    <w:rsid w:val="009B2A40"/>
    <w:rsid w:val="009D04E1"/>
    <w:rsid w:val="009D0ED8"/>
    <w:rsid w:val="009E2B3B"/>
    <w:rsid w:val="009F7804"/>
    <w:rsid w:val="00A254C1"/>
    <w:rsid w:val="00A35D59"/>
    <w:rsid w:val="00A6026F"/>
    <w:rsid w:val="00A81774"/>
    <w:rsid w:val="00AA1048"/>
    <w:rsid w:val="00AA4155"/>
    <w:rsid w:val="00AB4DFA"/>
    <w:rsid w:val="00AF132D"/>
    <w:rsid w:val="00B05472"/>
    <w:rsid w:val="00B21DE9"/>
    <w:rsid w:val="00B32BB8"/>
    <w:rsid w:val="00B362C3"/>
    <w:rsid w:val="00B368DB"/>
    <w:rsid w:val="00B75663"/>
    <w:rsid w:val="00B80609"/>
    <w:rsid w:val="00B8074C"/>
    <w:rsid w:val="00B81FC7"/>
    <w:rsid w:val="00B96465"/>
    <w:rsid w:val="00BC19E5"/>
    <w:rsid w:val="00BC5FA7"/>
    <w:rsid w:val="00BE293C"/>
    <w:rsid w:val="00C07E9F"/>
    <w:rsid w:val="00C10E2A"/>
    <w:rsid w:val="00C20B82"/>
    <w:rsid w:val="00C25038"/>
    <w:rsid w:val="00C90FBA"/>
    <w:rsid w:val="00C92119"/>
    <w:rsid w:val="00CA340A"/>
    <w:rsid w:val="00CC4CBD"/>
    <w:rsid w:val="00CD48CA"/>
    <w:rsid w:val="00CE4957"/>
    <w:rsid w:val="00CE763F"/>
    <w:rsid w:val="00CF4E04"/>
    <w:rsid w:val="00D04A6A"/>
    <w:rsid w:val="00D10AB6"/>
    <w:rsid w:val="00D24A5E"/>
    <w:rsid w:val="00D32B98"/>
    <w:rsid w:val="00D4682B"/>
    <w:rsid w:val="00D6313B"/>
    <w:rsid w:val="00D8080A"/>
    <w:rsid w:val="00D90CAD"/>
    <w:rsid w:val="00D93FD2"/>
    <w:rsid w:val="00DB0244"/>
    <w:rsid w:val="00DF6076"/>
    <w:rsid w:val="00E10B37"/>
    <w:rsid w:val="00E41B58"/>
    <w:rsid w:val="00E43F1E"/>
    <w:rsid w:val="00E524F3"/>
    <w:rsid w:val="00E634AC"/>
    <w:rsid w:val="00E66AC8"/>
    <w:rsid w:val="00E73CB0"/>
    <w:rsid w:val="00E7428D"/>
    <w:rsid w:val="00E74D0A"/>
    <w:rsid w:val="00E819F5"/>
    <w:rsid w:val="00E86D85"/>
    <w:rsid w:val="00EB0AE5"/>
    <w:rsid w:val="00EC097F"/>
    <w:rsid w:val="00ED5C20"/>
    <w:rsid w:val="00ED776C"/>
    <w:rsid w:val="00F665DD"/>
    <w:rsid w:val="00F73117"/>
    <w:rsid w:val="00FC1367"/>
    <w:rsid w:val="00FC1CF8"/>
    <w:rsid w:val="068AD0D6"/>
    <w:rsid w:val="0E3D7EE2"/>
    <w:rsid w:val="1384FC6A"/>
    <w:rsid w:val="17FF63A1"/>
    <w:rsid w:val="1B8FFEFC"/>
    <w:rsid w:val="1C722BD6"/>
    <w:rsid w:val="1C9554AE"/>
    <w:rsid w:val="1D1B6CF2"/>
    <w:rsid w:val="1DB25D70"/>
    <w:rsid w:val="1DFBC33C"/>
    <w:rsid w:val="20E61453"/>
    <w:rsid w:val="217416A8"/>
    <w:rsid w:val="22BCFA7A"/>
    <w:rsid w:val="2AFC564B"/>
    <w:rsid w:val="3C46DEA4"/>
    <w:rsid w:val="40D5EBD7"/>
    <w:rsid w:val="462F1BC9"/>
    <w:rsid w:val="47712F1A"/>
    <w:rsid w:val="4BCC2007"/>
    <w:rsid w:val="4E08114B"/>
    <w:rsid w:val="4E2A3BFA"/>
    <w:rsid w:val="4F6521BE"/>
    <w:rsid w:val="4FB2047B"/>
    <w:rsid w:val="56AE5EEA"/>
    <w:rsid w:val="603CB110"/>
    <w:rsid w:val="6756FF63"/>
    <w:rsid w:val="679131B0"/>
    <w:rsid w:val="6C1A4804"/>
    <w:rsid w:val="76A0ABCA"/>
    <w:rsid w:val="78F32523"/>
    <w:rsid w:val="7B98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3CDA3"/>
  <w15:docId w15:val="{CF6841A2-DC82-4B55-8FAF-A43F6D74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har"/>
    <w:uiPriority w:val="9"/>
    <w:qFormat/>
    <w:rsid w:val="00F73117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0B8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20B82"/>
  </w:style>
  <w:style w:type="paragraph" w:styleId="Rodap">
    <w:name w:val="footer"/>
    <w:basedOn w:val="Normal"/>
    <w:link w:val="RodapChar"/>
    <w:uiPriority w:val="99"/>
    <w:unhideWhenUsed/>
    <w:rsid w:val="00C20B8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20B82"/>
  </w:style>
  <w:style w:type="table" w:styleId="Tabelacomgrade">
    <w:name w:val="Table Grid"/>
    <w:basedOn w:val="Tabelanormal"/>
    <w:uiPriority w:val="59"/>
    <w:rsid w:val="00C20B8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F73117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paragraph" w:styleId="TextosemFormatao">
    <w:name w:val="Plain Text"/>
    <w:aliases w:val="Padrão"/>
    <w:basedOn w:val="Normal"/>
    <w:link w:val="TextosemFormataoChar"/>
    <w:uiPriority w:val="99"/>
    <w:unhideWhenUsed/>
    <w:qFormat/>
    <w:rsid w:val="00F73117"/>
    <w:pPr>
      <w:spacing w:before="120" w:after="120" w:line="240" w:lineRule="auto"/>
      <w:ind w:firstLine="1418"/>
      <w:jc w:val="both"/>
    </w:pPr>
    <w:rPr>
      <w:rFonts w:ascii="Times New Roman" w:hAnsi="Times New Roman"/>
      <w:sz w:val="24"/>
      <w:szCs w:val="21"/>
    </w:rPr>
  </w:style>
  <w:style w:type="character" w:styleId="TextosemFormataoChar" w:customStyle="1">
    <w:name w:val="Texto sem Formatação Char"/>
    <w:aliases w:val="Padrão Char"/>
    <w:basedOn w:val="Fontepargpadro"/>
    <w:link w:val="TextosemFormatao"/>
    <w:uiPriority w:val="99"/>
    <w:rsid w:val="00F73117"/>
    <w:rPr>
      <w:rFonts w:ascii="Times New Roman" w:hAnsi="Times New Roman"/>
      <w:sz w:val="24"/>
      <w:szCs w:val="21"/>
    </w:rPr>
  </w:style>
  <w:style w:type="paragraph" w:styleId="SemEspaamento">
    <w:name w:val="No Spacing"/>
    <w:aliases w:val="Ementa Parecer"/>
    <w:link w:val="SemEspaamentoChar"/>
    <w:uiPriority w:val="1"/>
    <w:qFormat/>
    <w:rsid w:val="00F73117"/>
    <w:pPr>
      <w:spacing w:after="0" w:line="240" w:lineRule="auto"/>
    </w:pPr>
  </w:style>
  <w:style w:type="character" w:styleId="SemEspaamentoChar" w:customStyle="1">
    <w:name w:val="Sem Espaçamento Char"/>
    <w:aliases w:val="Ementa Parecer Char"/>
    <w:basedOn w:val="Fontepargpadro"/>
    <w:link w:val="SemEspaamento"/>
    <w:uiPriority w:val="1"/>
    <w:rsid w:val="00F73117"/>
  </w:style>
  <w:style w:type="paragraph" w:styleId="PargrafodaLista">
    <w:name w:val="List Paragraph"/>
    <w:basedOn w:val="Normal"/>
    <w:uiPriority w:val="34"/>
    <w:qFormat/>
    <w:rsid w:val="0046549D"/>
    <w:pPr>
      <w:ind w:left="720"/>
      <w:contextualSpacing/>
    </w:pPr>
  </w:style>
  <w:style w:type="character" w:styleId="Refdecomentrio">
    <w:name w:val="annotation reference"/>
    <w:basedOn w:val="Fontepargpadro"/>
    <w:unhideWhenUsed/>
    <w:rsid w:val="00725B9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25B9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725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5B9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25B9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25B9C"/>
    <w:rPr>
      <w:rFonts w:ascii="Segoe UI" w:hAnsi="Segoe UI" w:cs="Segoe UI"/>
      <w:sz w:val="18"/>
      <w:szCs w:val="18"/>
    </w:rPr>
  </w:style>
  <w:style w:type="table" w:styleId="Tabelacomgrade11" w:customStyle="1">
    <w:name w:val="Tabela com grade11"/>
    <w:basedOn w:val="Tabelanormal"/>
    <w:next w:val="Tabelacomgrade"/>
    <w:uiPriority w:val="59"/>
    <w:rsid w:val="00472D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ontepargpadro"/>
    <w:rsid w:val="0005604F"/>
  </w:style>
  <w:style w:type="character" w:styleId="eop" w:customStyle="1">
    <w:name w:val="eop"/>
    <w:basedOn w:val="Fontepargpadro"/>
    <w:rsid w:val="00B8074C"/>
  </w:style>
  <w:style w:type="paragraph" w:styleId="textojustificadoespacamentosimples" w:customStyle="1">
    <w:name w:val="texto_justificado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30CA"/>
    <w:rPr>
      <w:b/>
      <w:bCs/>
    </w:rPr>
  </w:style>
  <w:style w:type="paragraph" w:styleId="textocentralizadoespacamentosimples" w:customStyle="1">
    <w:name w:val="texto_centralizado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alinhadoesquerdaespacamentosimples" w:customStyle="1">
    <w:name w:val="texto_alinhado_esquerda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spellingerror" w:customStyle="1">
    <w:name w:val="spellingerror"/>
    <w:basedOn w:val="Fontepargpadro"/>
    <w:rsid w:val="00EC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476813924944CA183AF062D48A663" ma:contentTypeVersion="12" ma:contentTypeDescription="Crie um novo documento." ma:contentTypeScope="" ma:versionID="714dc7c799a0119bbede5a83b569b4fb">
  <xsd:schema xmlns:xsd="http://www.w3.org/2001/XMLSchema" xmlns:xs="http://www.w3.org/2001/XMLSchema" xmlns:p="http://schemas.microsoft.com/office/2006/metadata/properties" xmlns:ns2="1a221f98-41eb-4534-b247-14f55f4e3e2f" xmlns:ns3="21b377bb-9110-4f07-a24b-b659c2afe447" targetNamespace="http://schemas.microsoft.com/office/2006/metadata/properties" ma:root="true" ma:fieldsID="3c0098000873e70ef62b4234cf373a01" ns2:_="" ns3:_="">
    <xsd:import namespace="1a221f98-41eb-4534-b247-14f55f4e3e2f"/>
    <xsd:import namespace="21b377bb-9110-4f07-a24b-b659c2afe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1f98-41eb-4534-b247-14f55f4e3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377bb-9110-4f07-a24b-b659c2afe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9028-E207-45E6-8160-5550A5213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7672E-A872-4DC5-A43B-EBA664400AEA}"/>
</file>

<file path=customXml/itemProps3.xml><?xml version="1.0" encoding="utf-8"?>
<ds:datastoreItem xmlns:ds="http://schemas.openxmlformats.org/officeDocument/2006/customXml" ds:itemID="{CA810B1D-A08A-49D2-A3A0-7DD093F64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F00D77-4723-43D3-BA24-EAE2983EE4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Condack Barcelos</dc:creator>
  <cp:keywords/>
  <dc:description/>
  <cp:lastModifiedBy>Juliana Machado Braz</cp:lastModifiedBy>
  <cp:revision>39</cp:revision>
  <dcterms:created xsi:type="dcterms:W3CDTF">2019-12-10T18:42:00Z</dcterms:created>
  <dcterms:modified xsi:type="dcterms:W3CDTF">2020-01-30T19:49:49Z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0x010100A41476813924944CA183AF062D48A663</vt:lpwstr>
  </property>
</Properties>
</file>