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CDC30" w14:textId="77777777" w:rsidR="00D740B1" w:rsidRPr="00D740B1" w:rsidRDefault="00D740B1" w:rsidP="00D740B1">
      <w:pPr>
        <w:shd w:val="clear" w:color="auto" w:fill="FFFFFF"/>
        <w:spacing w:before="840" w:after="300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333333"/>
          <w:kern w:val="0"/>
          <w:sz w:val="36"/>
          <w:szCs w:val="36"/>
          <w:lang w:eastAsia="pt-BR"/>
          <w14:ligatures w14:val="none"/>
        </w:rPr>
      </w:pPr>
      <w:r w:rsidRPr="00D740B1">
        <w:rPr>
          <w:rFonts w:ascii="Helvetica" w:eastAsia="Times New Roman" w:hAnsi="Helvetica" w:cs="Helvetica"/>
          <w:b/>
          <w:bCs/>
          <w:color w:val="333333"/>
          <w:kern w:val="0"/>
          <w:sz w:val="36"/>
          <w:szCs w:val="36"/>
          <w:lang w:eastAsia="pt-BR"/>
          <w14:ligatures w14:val="none"/>
        </w:rPr>
        <w:t>DESPACHO DA DIRETORIA DE GESTÃO</w:t>
      </w:r>
    </w:p>
    <w:p w14:paraId="2437FB2D" w14:textId="77777777" w:rsidR="00D740B1" w:rsidRPr="00D740B1" w:rsidRDefault="00D740B1" w:rsidP="00D740B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555555"/>
          <w:kern w:val="0"/>
          <w:sz w:val="24"/>
          <w:szCs w:val="24"/>
          <w:lang w:eastAsia="pt-BR"/>
          <w14:ligatures w14:val="none"/>
        </w:rPr>
      </w:pPr>
      <w:r w:rsidRPr="00D740B1">
        <w:rPr>
          <w:rFonts w:ascii="Helvetica" w:eastAsia="Times New Roman" w:hAnsi="Helvetica" w:cs="Helvetica"/>
          <w:color w:val="555555"/>
          <w:kern w:val="0"/>
          <w:sz w:val="24"/>
          <w:szCs w:val="24"/>
          <w:lang w:eastAsia="pt-BR"/>
          <w14:ligatures w14:val="none"/>
        </w:rPr>
        <w:t>O </w:t>
      </w:r>
      <w:r w:rsidRPr="00D740B1">
        <w:rPr>
          <w:rFonts w:ascii="Helvetica" w:eastAsia="Times New Roman" w:hAnsi="Helvetica" w:cs="Helvetica"/>
          <w:b/>
          <w:bCs/>
          <w:color w:val="555555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Diretor de Gestão da Agência Nacional de Saúde Suplementar</w:t>
      </w:r>
      <w:r w:rsidRPr="00D740B1">
        <w:rPr>
          <w:rFonts w:ascii="Helvetica" w:eastAsia="Times New Roman" w:hAnsi="Helvetica" w:cs="Helvetica"/>
          <w:color w:val="555555"/>
          <w:kern w:val="0"/>
          <w:sz w:val="24"/>
          <w:szCs w:val="24"/>
          <w:lang w:eastAsia="pt-BR"/>
          <w14:ligatures w14:val="none"/>
        </w:rPr>
        <w:t>, no uso da competência que lhe foi delegada pelo do art. 18 da Resolução Normativa n.º 492, de 29 de março de 2022, torna público o </w:t>
      </w:r>
      <w:r w:rsidRPr="00D740B1">
        <w:rPr>
          <w:rFonts w:ascii="Helvetica" w:eastAsia="Times New Roman" w:hAnsi="Helvetica" w:cs="Helvetica"/>
          <w:b/>
          <w:bCs/>
          <w:color w:val="555555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deferimento – </w:t>
      </w:r>
      <w:r w:rsidRPr="00D740B1">
        <w:rPr>
          <w:rFonts w:ascii="Helvetica" w:eastAsia="Times New Roman" w:hAnsi="Helvetica" w:cs="Helvetica"/>
          <w:color w:val="555555"/>
          <w:kern w:val="0"/>
          <w:sz w:val="24"/>
          <w:szCs w:val="24"/>
          <w:lang w:eastAsia="pt-BR"/>
          <w14:ligatures w14:val="none"/>
        </w:rPr>
        <w:t>pelo Gerente de Finanças conforme delegação em Portaria nº 07, de 06 de agosto de 2020 </w:t>
      </w:r>
      <w:r w:rsidRPr="00D740B1">
        <w:rPr>
          <w:rFonts w:ascii="Helvetica" w:eastAsia="Times New Roman" w:hAnsi="Helvetica" w:cs="Helvetica"/>
          <w:b/>
          <w:bCs/>
          <w:color w:val="555555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- no mês de janeiro de 2025</w:t>
      </w:r>
      <w:r w:rsidRPr="00D740B1">
        <w:rPr>
          <w:rFonts w:ascii="Helvetica" w:eastAsia="Times New Roman" w:hAnsi="Helvetica" w:cs="Helvetica"/>
          <w:color w:val="555555"/>
          <w:kern w:val="0"/>
          <w:sz w:val="24"/>
          <w:szCs w:val="24"/>
          <w:lang w:eastAsia="pt-BR"/>
          <w14:ligatures w14:val="none"/>
        </w:rPr>
        <w:t>,</w:t>
      </w:r>
      <w:r w:rsidRPr="00D740B1">
        <w:rPr>
          <w:rFonts w:ascii="Helvetica" w:eastAsia="Times New Roman" w:hAnsi="Helvetica" w:cs="Helvetica"/>
          <w:b/>
          <w:bCs/>
          <w:color w:val="555555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 </w:t>
      </w:r>
      <w:r w:rsidRPr="00D740B1">
        <w:rPr>
          <w:rFonts w:ascii="Helvetica" w:eastAsia="Times New Roman" w:hAnsi="Helvetica" w:cs="Helvetica"/>
          <w:color w:val="555555"/>
          <w:kern w:val="0"/>
          <w:sz w:val="24"/>
          <w:szCs w:val="24"/>
          <w:lang w:eastAsia="pt-BR"/>
          <w14:ligatures w14:val="none"/>
        </w:rPr>
        <w:t>do parcelamento de débito que especifica:</w:t>
      </w:r>
    </w:p>
    <w:p w14:paraId="12ABA9BE" w14:textId="77777777" w:rsidR="00D740B1" w:rsidRPr="00D740B1" w:rsidRDefault="00D740B1" w:rsidP="00D740B1">
      <w:pPr>
        <w:shd w:val="clear" w:color="auto" w:fill="FFFFFF"/>
        <w:spacing w:after="30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333333"/>
          <w:kern w:val="0"/>
          <w:sz w:val="27"/>
          <w:szCs w:val="27"/>
          <w:lang w:eastAsia="pt-BR"/>
          <w14:ligatures w14:val="none"/>
        </w:rPr>
      </w:pPr>
      <w:r w:rsidRPr="00D740B1">
        <w:rPr>
          <w:rFonts w:ascii="Helvetica" w:eastAsia="Times New Roman" w:hAnsi="Helvetica" w:cs="Helvetica"/>
          <w:b/>
          <w:bCs/>
          <w:color w:val="333333"/>
          <w:kern w:val="0"/>
          <w:sz w:val="27"/>
          <w:szCs w:val="27"/>
          <w:lang w:eastAsia="pt-BR"/>
          <w14:ligatures w14:val="none"/>
        </w:rPr>
        <w:t>Janeiro/2025</w:t>
      </w:r>
    </w:p>
    <w:tbl>
      <w:tblPr>
        <w:tblW w:w="172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8"/>
        <w:gridCol w:w="4768"/>
        <w:gridCol w:w="4620"/>
        <w:gridCol w:w="4434"/>
      </w:tblGrid>
      <w:tr w:rsidR="00D740B1" w:rsidRPr="00D740B1" w14:paraId="3A4DE636" w14:textId="77777777" w:rsidTr="00D740B1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EDEDED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5E9BA0EF" w14:textId="77777777" w:rsidR="00D740B1" w:rsidRPr="00D740B1" w:rsidRDefault="00D740B1" w:rsidP="00D740B1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b/>
                <w:bCs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CNPJ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EDEDED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1379D289" w14:textId="77777777" w:rsidR="00D740B1" w:rsidRPr="00D740B1" w:rsidRDefault="00D740B1" w:rsidP="00D740B1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b/>
                <w:bCs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VALOR PARCELADO (R$)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EDEDED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438E7FDA" w14:textId="77777777" w:rsidR="00D740B1" w:rsidRPr="00D740B1" w:rsidRDefault="00D740B1" w:rsidP="00D740B1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b/>
                <w:bCs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NÚMERO DE PARCELAS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EDEDED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4CCB9CDF" w14:textId="77777777" w:rsidR="00D740B1" w:rsidRPr="00D740B1" w:rsidRDefault="00D740B1" w:rsidP="00D740B1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b/>
                <w:bCs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NATUREZA DO DÉBITO</w:t>
            </w:r>
          </w:p>
        </w:tc>
      </w:tr>
      <w:tr w:rsidR="00D740B1" w:rsidRPr="00D740B1" w14:paraId="79DCA9D9" w14:textId="77777777" w:rsidTr="00D740B1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9857F3B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15594468/0001-29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16EDD90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82.468,32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536C311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0E6306D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D740B1" w:rsidRPr="00D740B1" w14:paraId="54A473E4" w14:textId="77777777" w:rsidTr="00D740B1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16CEB63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15594468/0001-29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A8EEAB0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82.061,76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7CE44D9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F33E352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D740B1" w:rsidRPr="00D740B1" w14:paraId="5F363993" w14:textId="77777777" w:rsidTr="00D740B1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3FEC706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15214919/0001-55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025F8D0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48.926,40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BC70FE9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EBA615E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D740B1" w:rsidRPr="00D740B1" w14:paraId="1F9F4F83" w14:textId="77777777" w:rsidTr="00D740B1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E4BA1DB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28633372/0001-74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68D2626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50.572,80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FFD669C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7562A3D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D740B1" w:rsidRPr="00D740B1" w14:paraId="217A4EA4" w14:textId="77777777" w:rsidTr="00D740B1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DBA16E7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28633372/0001-74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70D6C3E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95.294,88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8FE5593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025B414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D740B1" w:rsidRPr="00D740B1" w14:paraId="1F7FED00" w14:textId="77777777" w:rsidTr="00D740B1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C27A837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28633372/0001-74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86D407D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55.170,72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24FD4A7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B9DCAF4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D740B1" w:rsidRPr="00D740B1" w14:paraId="5B6EDBA3" w14:textId="77777777" w:rsidTr="00D740B1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9B3E44E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28633372/0001-74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54A4CDE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52.950,24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E73B3E5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7C92A76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D740B1" w:rsidRPr="00D740B1" w14:paraId="06179B6E" w14:textId="77777777" w:rsidTr="00D740B1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6ECF633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28633372/0001-74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BADD148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45.515,52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64266F6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C74C0DC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D740B1" w:rsidRPr="00D740B1" w14:paraId="614AD176" w14:textId="77777777" w:rsidTr="00D740B1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2B286D4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28633372/0001-74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5EB51E0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59.278,56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FB0D691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E244A7F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D740B1" w:rsidRPr="00D740B1" w14:paraId="6D52069B" w14:textId="77777777" w:rsidTr="00D740B1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E528838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28633372/0001-74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F40727C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56.527,68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674C3FB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88F5238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D740B1" w:rsidRPr="00D740B1" w14:paraId="50714993" w14:textId="77777777" w:rsidTr="00D740B1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ED46775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28633372/0001-74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591FD26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45.139,68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CA96835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A0F8515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D740B1" w:rsidRPr="00D740B1" w14:paraId="322B88B5" w14:textId="77777777" w:rsidTr="00D740B1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520692A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28633372/0001-74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76F4526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55.170,72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2BCBB4A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D69E2B9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D740B1" w:rsidRPr="00D740B1" w14:paraId="634B377D" w14:textId="77777777" w:rsidTr="00D740B1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B2855C1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28633372/0001-74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56EAA52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56.527,68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1890A7E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1646388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D740B1" w:rsidRPr="00D740B1" w14:paraId="74A808C7" w14:textId="77777777" w:rsidTr="00D740B1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79CA381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28633372/0001-74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F3977B0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100.310,40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AB15D06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14A90F7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D740B1" w:rsidRPr="00D740B1" w14:paraId="7F34A411" w14:textId="77777777" w:rsidTr="00D740B1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D65AB35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28633372/0001-74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0660643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45.908,64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50B3BD8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B03788D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D740B1" w:rsidRPr="00D740B1" w14:paraId="05232D86" w14:textId="77777777" w:rsidTr="00D740B1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1872148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28633372/0001-74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814796F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55.630,08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4836C98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0E9D1D1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D740B1" w:rsidRPr="00D740B1" w14:paraId="54E8378A" w14:textId="77777777" w:rsidTr="00D740B1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196250E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28633372/0001-74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818467A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56.527,68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6549F99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77B6BEC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D740B1" w:rsidRPr="00D740B1" w14:paraId="66A77914" w14:textId="77777777" w:rsidTr="00D740B1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BA79E3E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03533726/0001-88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86EAD0F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102.239,28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8F1C7BA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E881C04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D740B1" w:rsidRPr="00D740B1" w14:paraId="13C63728" w14:textId="77777777" w:rsidTr="00D740B1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1DCD3E0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00012698/0001-65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FB90986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8AF28A8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2B779BE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D740B1" w:rsidRPr="00D740B1" w14:paraId="2CD48078" w14:textId="77777777" w:rsidTr="00D740B1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63EB7CC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35917970/0001-30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F1DE4C7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61.387,20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8DE6DB3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82349D6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D740B1" w:rsidRPr="00D740B1" w14:paraId="1DF16D01" w14:textId="77777777" w:rsidTr="00D740B1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F513A62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16921561/0001-63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A39A3AF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43.632,00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0494193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5656572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D740B1" w:rsidRPr="00D740B1" w14:paraId="03B0492E" w14:textId="77777777" w:rsidTr="00D740B1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1EF87BE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16921561/0001-63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D376FB1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53.819,04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2C4DA2E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4F2DA5F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D740B1" w:rsidRPr="00D740B1" w14:paraId="53242E94" w14:textId="77777777" w:rsidTr="00D740B1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CF42BF3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29135795/0001-27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E46D2A1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47.995,20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E0B6405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609057B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D740B1" w:rsidRPr="00D740B1" w14:paraId="2FDC4EA4" w14:textId="77777777" w:rsidTr="00D740B1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E1BB703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29135795/0001-27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848C05C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50.241,60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A087433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15E75DC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D740B1" w:rsidRPr="00D740B1" w14:paraId="2EB0478D" w14:textId="77777777" w:rsidTr="00D740B1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1C1BBA0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29135795/0001-27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047BEFD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226.495,50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B76F643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DD20FAD" w14:textId="77777777" w:rsidR="00D740B1" w:rsidRPr="00D740B1" w:rsidRDefault="00D740B1" w:rsidP="00D740B1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40B1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</w:tbl>
    <w:p w14:paraId="153AADD2" w14:textId="77777777" w:rsidR="00B928E2" w:rsidRDefault="00B928E2"/>
    <w:sectPr w:rsidR="00B928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0B1"/>
    <w:rsid w:val="00040E99"/>
    <w:rsid w:val="00B928E2"/>
    <w:rsid w:val="00D7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EFEB5"/>
  <w15:chartTrackingRefBased/>
  <w15:docId w15:val="{5121F7A9-264F-425B-A820-93D70A1E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D740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D740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D740B1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D740B1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74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D740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2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1413</Characters>
  <Application>Microsoft Office Word</Application>
  <DocSecurity>0</DocSecurity>
  <Lines>11</Lines>
  <Paragraphs>3</Paragraphs>
  <ScaleCrop>false</ScaleCrop>
  <Company>ANS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Elmano de Luca Junior</dc:creator>
  <cp:keywords/>
  <dc:description/>
  <cp:lastModifiedBy>Elmano de Luca Junior</cp:lastModifiedBy>
  <cp:revision>1</cp:revision>
  <dcterms:created xsi:type="dcterms:W3CDTF">2025-05-05T19:58:00Z</dcterms:created>
  <dcterms:modified xsi:type="dcterms:W3CDTF">2025-05-05T19:59:00Z</dcterms:modified>
</cp:coreProperties>
</file>