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8DB" w:rsidRPr="00674D29" w:rsidRDefault="00177CA1" w:rsidP="00A8247F">
      <w:pPr>
        <w:pStyle w:val="AX-Tit1"/>
        <w:numPr>
          <w:ilvl w:val="0"/>
          <w:numId w:val="60"/>
        </w:numPr>
      </w:pPr>
      <w:bookmarkStart w:id="0" w:name="_Toc247630859"/>
      <w:bookmarkStart w:id="1" w:name="_Toc248310461"/>
      <w:bookmarkStart w:id="2" w:name="_Toc248393264"/>
      <w:bookmarkStart w:id="3" w:name="_Toc293619766"/>
      <w:bookmarkStart w:id="4" w:name="_Toc337743552"/>
      <w:bookmarkStart w:id="5" w:name="_Toc343685937"/>
      <w:bookmarkStart w:id="6" w:name="_Ref344910243"/>
      <w:bookmarkStart w:id="7" w:name="_Toc344913284"/>
      <w:bookmarkStart w:id="8" w:name="_Toc367733423"/>
      <w:bookmarkStart w:id="9" w:name="Anexo14_2"/>
      <w:r>
        <w:t xml:space="preserve">- </w:t>
      </w:r>
      <w:r w:rsidR="00F728DB" w:rsidRPr="00674D29">
        <w:t>MODELO DE GARANTIA DE OFERTA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B07FD9" w:rsidRPr="00674D29">
        <w:t xml:space="preserve"> </w:t>
      </w:r>
    </w:p>
    <w:p w:rsidR="00F728DB" w:rsidRPr="00083D09" w:rsidRDefault="00F728DB" w:rsidP="004949E8">
      <w:pPr>
        <w:pStyle w:val="Ttulo2"/>
        <w:numPr>
          <w:ilvl w:val="0"/>
          <w:numId w:val="0"/>
        </w:numPr>
      </w:pPr>
      <w:bookmarkStart w:id="10" w:name="_Toc248310462"/>
      <w:bookmarkStart w:id="11" w:name="_Toc248393265"/>
      <w:bookmarkStart w:id="12" w:name="_Toc295804601"/>
      <w:bookmarkStart w:id="13" w:name="_Toc296006009"/>
      <w:bookmarkStart w:id="14" w:name="_Toc337743553"/>
      <w:bookmarkStart w:id="15" w:name="_Toc343685938"/>
      <w:bookmarkStart w:id="16" w:name="_Toc344913285"/>
      <w:bookmarkStart w:id="17" w:name="_Toc367733424"/>
      <w:bookmarkEnd w:id="9"/>
      <w:r w:rsidRPr="00674D29">
        <w:t>PARTE 2</w:t>
      </w:r>
      <w:r w:rsidR="006C17DC" w:rsidRPr="00674D29">
        <w:t xml:space="preserve"> – </w:t>
      </w:r>
      <w:r w:rsidRPr="00674D29">
        <w:t>MODELO DE SEGURO-GARANTIA PARA GARANTIA DE OFERTA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CA5C5F" w:rsidRDefault="00CA5C5F" w:rsidP="00F728DB">
      <w:pPr>
        <w:pStyle w:val="Corpodetexto"/>
        <w:rPr>
          <w:rFonts w:cs="Arial"/>
          <w:color w:val="000000"/>
        </w:rPr>
      </w:pPr>
      <w:bookmarkStart w:id="18" w:name="_Toc343685939"/>
      <w:bookmarkEnd w:id="18"/>
    </w:p>
    <w:p w:rsidR="00CA5C5F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APÓLICE </w:t>
      </w:r>
      <w:r>
        <w:rPr>
          <w:color w:val="000000"/>
        </w:rPr>
        <w:t>N</w:t>
      </w:r>
      <w:r>
        <w:rPr>
          <w:rFonts w:cs="Arial"/>
          <w:color w:val="000000"/>
        </w:rPr>
        <w:t xml:space="preserve">.º </w:t>
      </w:r>
      <w:r w:rsidR="00BA3B97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úmero da apólice]"/>
            </w:textInput>
          </w:ffData>
        </w:fldChar>
      </w:r>
      <w:r>
        <w:rPr>
          <w:i/>
        </w:rPr>
        <w:instrText xml:space="preserve"> FORMTEXT </w:instrText>
      </w:r>
      <w:r w:rsidR="00BA3B97">
        <w:rPr>
          <w:i/>
        </w:rPr>
      </w:r>
      <w:r w:rsidR="00BA3B97">
        <w:rPr>
          <w:i/>
        </w:rPr>
        <w:fldChar w:fldCharType="separate"/>
      </w:r>
      <w:r>
        <w:rPr>
          <w:i/>
          <w:noProof/>
        </w:rPr>
        <w:t>[inserir o número da apólice]</w:t>
      </w:r>
      <w:r w:rsidR="00BA3B97">
        <w:rPr>
          <w:i/>
        </w:rPr>
        <w:fldChar w:fldCharType="end"/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Pr="002C6D91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szCs w:val="18"/>
        </w:rPr>
        <w:t xml:space="preserve">A </w:t>
      </w:r>
      <w:r w:rsidR="00BA3B97">
        <w:rPr>
          <w:i/>
        </w:rPr>
        <w:fldChar w:fldCharType="begin">
          <w:ffData>
            <w:name w:val="Texto119"/>
            <w:enabled/>
            <w:calcOnExit w:val="0"/>
            <w:textInput>
              <w:default w:val="[inserir o nome da sociedade empresária seguradora]"/>
            </w:textInput>
          </w:ffData>
        </w:fldChar>
      </w:r>
      <w:r>
        <w:rPr>
          <w:i/>
        </w:rPr>
        <w:instrText xml:space="preserve"> FORMTEXT </w:instrText>
      </w:r>
      <w:r w:rsidR="00BA3B97">
        <w:rPr>
          <w:i/>
        </w:rPr>
      </w:r>
      <w:r w:rsidR="00BA3B97">
        <w:rPr>
          <w:i/>
        </w:rPr>
        <w:fldChar w:fldCharType="separate"/>
      </w:r>
      <w:r>
        <w:rPr>
          <w:i/>
          <w:noProof/>
        </w:rPr>
        <w:t>[inserir o nome da sociedade empresária seguradora]</w:t>
      </w:r>
      <w:r w:rsidR="00BA3B97">
        <w:rPr>
          <w:i/>
        </w:rPr>
        <w:fldChar w:fldCharType="end"/>
      </w:r>
      <w:r>
        <w:rPr>
          <w:rFonts w:cs="Arial"/>
          <w:szCs w:val="18"/>
        </w:rPr>
        <w:t xml:space="preserve">, </w:t>
      </w:r>
      <w:r w:rsidR="00BA3B97">
        <w:fldChar w:fldCharType="begin">
          <w:ffData>
            <w:name w:val=""/>
            <w:enabled/>
            <w:calcOnExit w:val="0"/>
            <w:textInput>
              <w:default w:val="[inserir o número de inscrição no CNPJ]"/>
            </w:textInput>
          </w:ffData>
        </w:fldChar>
      </w:r>
      <w:r>
        <w:instrText xml:space="preserve"> FORMTEXT </w:instrText>
      </w:r>
      <w:r w:rsidR="00BA3B97">
        <w:fldChar w:fldCharType="separate"/>
      </w:r>
      <w:r>
        <w:rPr>
          <w:noProof/>
        </w:rPr>
        <w:t>[inserir o número de inscrição no CNPJ]</w:t>
      </w:r>
      <w:r w:rsidR="00BA3B97">
        <w:fldChar w:fldCharType="end"/>
      </w:r>
      <w:r>
        <w:t xml:space="preserve">, </w:t>
      </w:r>
      <w:r>
        <w:rPr>
          <w:rFonts w:cs="Arial"/>
          <w:szCs w:val="18"/>
        </w:rPr>
        <w:t xml:space="preserve">com sede à </w:t>
      </w:r>
      <w:r w:rsidR="00BA3B97">
        <w:rPr>
          <w:i/>
        </w:rPr>
        <w:fldChar w:fldCharType="begin">
          <w:ffData>
            <w:name w:val=""/>
            <w:enabled/>
            <w:calcOnExit w:val="0"/>
            <w:textInput>
              <w:default w:val="[inserir o endereço da sociedade empresária seguradora]"/>
            </w:textInput>
          </w:ffData>
        </w:fldChar>
      </w:r>
      <w:r>
        <w:rPr>
          <w:i/>
        </w:rPr>
        <w:instrText xml:space="preserve"> FORMTEXT </w:instrText>
      </w:r>
      <w:r w:rsidR="00BA3B97">
        <w:rPr>
          <w:i/>
        </w:rPr>
      </w:r>
      <w:r w:rsidR="00BA3B97">
        <w:rPr>
          <w:i/>
        </w:rPr>
        <w:fldChar w:fldCharType="separate"/>
      </w:r>
      <w:r>
        <w:rPr>
          <w:i/>
          <w:noProof/>
        </w:rPr>
        <w:t>[inserir o endereço da sociedade empresária seguradora]</w:t>
      </w:r>
      <w:r w:rsidR="00BA3B97">
        <w:rPr>
          <w:i/>
        </w:rPr>
        <w:fldChar w:fldCharType="end"/>
      </w:r>
      <w:r>
        <w:rPr>
          <w:i/>
        </w:rPr>
        <w:t xml:space="preserve"> </w:t>
      </w:r>
      <w:r>
        <w:rPr>
          <w:rFonts w:cs="Arial"/>
          <w:szCs w:val="18"/>
        </w:rPr>
        <w:t xml:space="preserve">através desta APÓLICE de Seguro Garantia, garante ao SEGURADO, </w:t>
      </w:r>
      <w:r>
        <w:t xml:space="preserve">AGÊNCIA NACIONAL DO PETRÓLEO, GÁS </w:t>
      </w:r>
      <w:proofErr w:type="gramStart"/>
      <w:r>
        <w:t>NATURAL E BIOCOMBUSTÍVEIS</w:t>
      </w:r>
      <w:proofErr w:type="gramEnd"/>
      <w:r>
        <w:t xml:space="preserve"> – ANP</w:t>
      </w:r>
      <w:r>
        <w:rPr>
          <w:rFonts w:cs="Arial"/>
          <w:szCs w:val="18"/>
        </w:rPr>
        <w:t xml:space="preserve">, CNPJ 02.313.673/0002-08, com sede na Avenida Rio Branco 65, 12º andar, Rio de Janeiro – RJ, as obrigações do TOMADOR, </w:t>
      </w:r>
      <w:r w:rsidR="00BA3B97">
        <w:rPr>
          <w:highlight w:val="lightGray"/>
        </w:rPr>
        <w:fldChar w:fldCharType="begin">
          <w:ffData>
            <w:name w:val="Texto116"/>
            <w:enabled/>
            <w:calcOnExit w:val="0"/>
            <w:textInput>
              <w:default w:val="[inserir o nome da(s) sociedade(s) empresária(s)]"/>
            </w:textInput>
          </w:ffData>
        </w:fldChar>
      </w:r>
      <w:r>
        <w:rPr>
          <w:highlight w:val="lightGray"/>
        </w:rPr>
        <w:instrText xml:space="preserve"> FORMTEXT </w:instrText>
      </w:r>
      <w:r w:rsidR="00BA3B97">
        <w:rPr>
          <w:highlight w:val="lightGray"/>
        </w:rPr>
      </w:r>
      <w:r w:rsidR="00BA3B97">
        <w:rPr>
          <w:highlight w:val="lightGray"/>
        </w:rPr>
        <w:fldChar w:fldCharType="separate"/>
      </w:r>
      <w:r>
        <w:rPr>
          <w:noProof/>
          <w:highlight w:val="lightGray"/>
        </w:rPr>
        <w:t>[inserir o nome da(s) sociedade(s) empresária(s)]</w:t>
      </w:r>
      <w:r w:rsidR="00BA3B97">
        <w:rPr>
          <w:highlight w:val="lightGray"/>
        </w:rPr>
        <w:fldChar w:fldCharType="end"/>
      </w:r>
      <w:r>
        <w:t xml:space="preserve">, </w:t>
      </w:r>
      <w:r w:rsidR="00BA3B97">
        <w:fldChar w:fldCharType="begin">
          <w:ffData>
            <w:name w:val=""/>
            <w:enabled/>
            <w:calcOnExit w:val="0"/>
            <w:textInput>
              <w:default w:val="[inserir o número de inscrição no CNPJ]"/>
            </w:textInput>
          </w:ffData>
        </w:fldChar>
      </w:r>
      <w:r>
        <w:instrText xml:space="preserve"> FORMTEXT </w:instrText>
      </w:r>
      <w:r w:rsidR="00BA3B97">
        <w:fldChar w:fldCharType="separate"/>
      </w:r>
      <w:r>
        <w:rPr>
          <w:noProof/>
        </w:rPr>
        <w:t>[inserir o número de inscrição no CNPJ]</w:t>
      </w:r>
      <w:r w:rsidR="00BA3B97">
        <w:fldChar w:fldCharType="end"/>
      </w:r>
      <w:r>
        <w:rPr>
          <w:rFonts w:cs="Arial"/>
          <w:szCs w:val="18"/>
        </w:rPr>
        <w:t xml:space="preserve">, com sede à </w:t>
      </w:r>
      <w:r w:rsidR="00BA3B97">
        <w:rPr>
          <w:i/>
        </w:rPr>
        <w:fldChar w:fldCharType="begin">
          <w:ffData>
            <w:name w:val=""/>
            <w:enabled/>
            <w:calcOnExit w:val="0"/>
            <w:textInput>
              <w:default w:val="[inserir o endereço da sociedade empresária seguradora]"/>
            </w:textInput>
          </w:ffData>
        </w:fldChar>
      </w:r>
      <w:r>
        <w:rPr>
          <w:i/>
        </w:rPr>
        <w:instrText xml:space="preserve"> FORMTEXT </w:instrText>
      </w:r>
      <w:r w:rsidR="00BA3B97">
        <w:rPr>
          <w:i/>
        </w:rPr>
      </w:r>
      <w:r w:rsidR="00BA3B97">
        <w:rPr>
          <w:i/>
        </w:rPr>
        <w:fldChar w:fldCharType="separate"/>
      </w:r>
      <w:r>
        <w:rPr>
          <w:i/>
          <w:noProof/>
        </w:rPr>
        <w:t>[inserir o endereço da sociedade empresária seguradora]</w:t>
      </w:r>
      <w:r w:rsidR="00BA3B97">
        <w:rPr>
          <w:i/>
        </w:rPr>
        <w:fldChar w:fldCharType="end"/>
      </w:r>
      <w:r>
        <w:rPr>
          <w:i/>
        </w:rPr>
        <w:t xml:space="preserve">, </w:t>
      </w:r>
      <w:r>
        <w:rPr>
          <w:rFonts w:cs="Arial"/>
          <w:szCs w:val="18"/>
        </w:rPr>
        <w:t xml:space="preserve">até o valor de R$ </w:t>
      </w:r>
      <w:r w:rsidR="00BA3B97">
        <w:rPr>
          <w:i/>
        </w:rPr>
        <w:fldChar w:fldCharType="begin">
          <w:ffData>
            <w:name w:val=""/>
            <w:enabled/>
            <w:calcOnExit w:val="0"/>
            <w:textInput>
              <w:default w:val="[inserir o valor por extenso]"/>
            </w:textInput>
          </w:ffData>
        </w:fldChar>
      </w:r>
      <w:r>
        <w:rPr>
          <w:i/>
        </w:rPr>
        <w:instrText xml:space="preserve"> FORMTEXT </w:instrText>
      </w:r>
      <w:r w:rsidR="00BA3B97">
        <w:rPr>
          <w:i/>
        </w:rPr>
      </w:r>
      <w:r w:rsidR="00BA3B97">
        <w:rPr>
          <w:i/>
        </w:rPr>
        <w:fldChar w:fldCharType="separate"/>
      </w:r>
      <w:r>
        <w:rPr>
          <w:i/>
          <w:noProof/>
        </w:rPr>
        <w:t>[inserir o valor por extenso]</w:t>
      </w:r>
      <w:r w:rsidR="00BA3B97">
        <w:rPr>
          <w:i/>
        </w:rPr>
        <w:fldChar w:fldCharType="end"/>
      </w:r>
      <w:r>
        <w:rPr>
          <w:rFonts w:cs="Arial"/>
          <w:szCs w:val="18"/>
        </w:rPr>
        <w:t>, na modalidade e objeto abaixo descritos.</w:t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DESCRIÇÃO DA GARANTIA</w:t>
      </w:r>
    </w:p>
    <w:p w:rsidR="00CA5C5F" w:rsidRDefault="00CA5C5F" w:rsidP="00CA5C5F">
      <w:pPr>
        <w:pStyle w:val="Corpodetexto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 xml:space="preserve">(Modalidade, valor e prazo previsto no Contrato de </w:t>
      </w:r>
      <w:r w:rsidR="00BB6196">
        <w:rPr>
          <w:rFonts w:cs="Arial"/>
          <w:color w:val="000000"/>
        </w:rPr>
        <w:t>Concessão</w:t>
      </w:r>
      <w:proofErr w:type="gramStart"/>
      <w:r>
        <w:rPr>
          <w:rFonts w:cs="Arial"/>
          <w:color w:val="000000"/>
        </w:rPr>
        <w:t>)</w:t>
      </w:r>
      <w:proofErr w:type="gramEnd"/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7"/>
        <w:gridCol w:w="2977"/>
        <w:gridCol w:w="1701"/>
        <w:gridCol w:w="1715"/>
      </w:tblGrid>
      <w:tr w:rsidR="00CA5C5F" w:rsidTr="009C2EF6">
        <w:trPr>
          <w:cantSplit/>
          <w:trHeight w:val="171"/>
          <w:jc w:val="center"/>
        </w:trPr>
        <w:tc>
          <w:tcPr>
            <w:tcW w:w="2427" w:type="dxa"/>
            <w:vMerge w:val="restart"/>
            <w:vAlign w:val="center"/>
          </w:tcPr>
          <w:p w:rsidR="00CA5C5F" w:rsidRDefault="00CA5C5F" w:rsidP="009C2EF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Modalidade</w:t>
            </w:r>
            <w:r>
              <w:rPr>
                <w:rStyle w:val="Refdenotaderodap"/>
                <w:rFonts w:cs="Arial"/>
                <w:color w:val="000000"/>
              </w:rPr>
              <w:footnoteReference w:id="1"/>
            </w:r>
          </w:p>
        </w:tc>
        <w:tc>
          <w:tcPr>
            <w:tcW w:w="2977" w:type="dxa"/>
            <w:vMerge w:val="restart"/>
            <w:vAlign w:val="center"/>
          </w:tcPr>
          <w:p w:rsidR="00CA5C5F" w:rsidRDefault="00CA5C5F" w:rsidP="009C2EF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Importância Segurada</w:t>
            </w:r>
            <w:r>
              <w:rPr>
                <w:rStyle w:val="Refdenotaderodap"/>
                <w:rFonts w:cs="Arial"/>
                <w:color w:val="000000"/>
              </w:rPr>
              <w:footnoteReference w:id="2"/>
            </w:r>
          </w:p>
        </w:tc>
        <w:tc>
          <w:tcPr>
            <w:tcW w:w="3416" w:type="dxa"/>
            <w:gridSpan w:val="2"/>
            <w:vAlign w:val="center"/>
          </w:tcPr>
          <w:p w:rsidR="00CA5C5F" w:rsidRDefault="00CA5C5F" w:rsidP="009C2EF6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Vigência</w:t>
            </w:r>
          </w:p>
        </w:tc>
      </w:tr>
      <w:tr w:rsidR="00CA5C5F" w:rsidTr="009C2EF6">
        <w:trPr>
          <w:cantSplit/>
          <w:trHeight w:val="166"/>
          <w:jc w:val="center"/>
        </w:trPr>
        <w:tc>
          <w:tcPr>
            <w:tcW w:w="2427" w:type="dxa"/>
            <w:vMerge/>
            <w:vAlign w:val="center"/>
          </w:tcPr>
          <w:p w:rsidR="00CA5C5F" w:rsidRDefault="00CA5C5F" w:rsidP="009C2EF6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2977" w:type="dxa"/>
            <w:vMerge/>
            <w:vAlign w:val="center"/>
          </w:tcPr>
          <w:p w:rsidR="00CA5C5F" w:rsidRDefault="00CA5C5F" w:rsidP="009C2EF6">
            <w:pPr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CA5C5F" w:rsidRDefault="00CA5C5F" w:rsidP="009C2EF6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Início</w:t>
            </w:r>
            <w:r>
              <w:rPr>
                <w:rStyle w:val="Refdenotaderodap"/>
                <w:rFonts w:cs="Arial"/>
                <w:b/>
                <w:color w:val="000000"/>
              </w:rPr>
              <w:footnoteReference w:id="3"/>
            </w:r>
          </w:p>
        </w:tc>
        <w:tc>
          <w:tcPr>
            <w:tcW w:w="1715" w:type="dxa"/>
            <w:vAlign w:val="center"/>
          </w:tcPr>
          <w:p w:rsidR="00CA5C5F" w:rsidRDefault="00CA5C5F" w:rsidP="009C2EF6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Término</w:t>
            </w:r>
            <w:r>
              <w:rPr>
                <w:rStyle w:val="Refdenotaderodap"/>
                <w:rFonts w:cs="Arial"/>
                <w:b/>
                <w:color w:val="000000"/>
              </w:rPr>
              <w:footnoteReference w:id="4"/>
            </w:r>
          </w:p>
        </w:tc>
      </w:tr>
      <w:tr w:rsidR="00CA5C5F" w:rsidTr="009C2EF6">
        <w:trPr>
          <w:trHeight w:val="423"/>
          <w:jc w:val="center"/>
        </w:trPr>
        <w:tc>
          <w:tcPr>
            <w:tcW w:w="2427" w:type="dxa"/>
            <w:vAlign w:val="center"/>
          </w:tcPr>
          <w:p w:rsidR="00CA5C5F" w:rsidRDefault="00CA5C5F" w:rsidP="009C2EF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Licitante </w:t>
            </w:r>
          </w:p>
        </w:tc>
        <w:tc>
          <w:tcPr>
            <w:tcW w:w="2977" w:type="dxa"/>
            <w:vAlign w:val="center"/>
          </w:tcPr>
          <w:p w:rsidR="00CA5C5F" w:rsidRDefault="00CA5C5F" w:rsidP="009C2EF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R$ </w:t>
            </w:r>
            <w:r w:rsidR="00BA3B97">
              <w:rPr>
                <w:rFonts w:cs="Arial"/>
                <w:i/>
                <w:color w:val="000000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ir o Valor Nominal]"/>
                  </w:textInput>
                </w:ffData>
              </w:fldChar>
            </w:r>
            <w:r>
              <w:rPr>
                <w:rFonts w:cs="Arial"/>
                <w:i/>
                <w:color w:val="000000"/>
                <w:sz w:val="22"/>
                <w:szCs w:val="22"/>
                <w:highlight w:val="lightGray"/>
              </w:rPr>
              <w:instrText xml:space="preserve"> FORMTEXT </w:instrText>
            </w:r>
            <w:r w:rsidR="00BA3B97">
              <w:rPr>
                <w:rFonts w:cs="Arial"/>
                <w:i/>
                <w:color w:val="000000"/>
                <w:sz w:val="22"/>
                <w:szCs w:val="22"/>
                <w:highlight w:val="lightGray"/>
              </w:rPr>
            </w:r>
            <w:r w:rsidR="00BA3B97">
              <w:rPr>
                <w:rFonts w:cs="Arial"/>
                <w:i/>
                <w:color w:val="000000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cs="Arial"/>
                <w:i/>
                <w:noProof/>
                <w:color w:val="000000"/>
                <w:sz w:val="22"/>
                <w:szCs w:val="22"/>
                <w:highlight w:val="lightGray"/>
              </w:rPr>
              <w:t>[inserir o Valor Nominal]</w:t>
            </w:r>
            <w:r w:rsidR="00BA3B97">
              <w:rPr>
                <w:rFonts w:cs="Arial"/>
                <w:i/>
                <w:color w:val="000000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CA5C5F" w:rsidRPr="006007F5" w:rsidRDefault="00BA3B97" w:rsidP="009C2EF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i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ir a data, no formato dia/mês/ano]"/>
                  </w:textInput>
                </w:ffData>
              </w:fldChar>
            </w:r>
            <w:r w:rsidR="00CA5C5F">
              <w:rPr>
                <w:rFonts w:cs="Arial"/>
                <w:i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i/>
                <w:color w:val="000000"/>
                <w:sz w:val="22"/>
                <w:szCs w:val="22"/>
              </w:rPr>
            </w:r>
            <w:r>
              <w:rPr>
                <w:rFonts w:cs="Arial"/>
                <w:i/>
                <w:color w:val="000000"/>
                <w:sz w:val="22"/>
                <w:szCs w:val="22"/>
              </w:rPr>
              <w:fldChar w:fldCharType="separate"/>
            </w:r>
            <w:r w:rsidR="00CA5C5F">
              <w:rPr>
                <w:rFonts w:cs="Arial"/>
                <w:i/>
                <w:noProof/>
                <w:color w:val="000000"/>
                <w:sz w:val="22"/>
                <w:szCs w:val="22"/>
              </w:rPr>
              <w:t>[inserir a data, no formato dia/mês/ano]</w:t>
            </w:r>
            <w:r>
              <w:rPr>
                <w:rFonts w:cs="Arial"/>
                <w:i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15" w:type="dxa"/>
            <w:vAlign w:val="center"/>
          </w:tcPr>
          <w:p w:rsidR="00CA5C5F" w:rsidRPr="006007F5" w:rsidRDefault="00BA3B97" w:rsidP="009C2EF6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i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ir a data, no formato dia/mês/ano]"/>
                  </w:textInput>
                </w:ffData>
              </w:fldChar>
            </w:r>
            <w:r w:rsidR="00CA5C5F">
              <w:rPr>
                <w:rFonts w:cs="Arial"/>
                <w:i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i/>
                <w:color w:val="000000"/>
                <w:sz w:val="22"/>
                <w:szCs w:val="22"/>
              </w:rPr>
            </w:r>
            <w:r>
              <w:rPr>
                <w:rFonts w:cs="Arial"/>
                <w:i/>
                <w:color w:val="000000"/>
                <w:sz w:val="22"/>
                <w:szCs w:val="22"/>
              </w:rPr>
              <w:fldChar w:fldCharType="separate"/>
            </w:r>
            <w:r w:rsidR="00CA5C5F">
              <w:rPr>
                <w:rFonts w:cs="Arial"/>
                <w:i/>
                <w:noProof/>
                <w:color w:val="000000"/>
                <w:sz w:val="22"/>
                <w:szCs w:val="22"/>
              </w:rPr>
              <w:t>[inserir a data, no formato dia/mês/ano]</w:t>
            </w:r>
            <w:r>
              <w:rPr>
                <w:rFonts w:cs="Arial"/>
                <w:i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jc w:val="center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OBJETO DA GARANTIA</w:t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</w:rPr>
      </w:pPr>
      <w:r w:rsidRPr="00810D1C">
        <w:rPr>
          <w:rFonts w:cs="Arial"/>
        </w:rPr>
        <w:t xml:space="preserve">Garantia de indenização, no valor </w:t>
      </w:r>
      <w:proofErr w:type="gramStart"/>
      <w:r w:rsidRPr="00810D1C">
        <w:rPr>
          <w:rFonts w:cs="Arial"/>
        </w:rPr>
        <w:t>fixado na Apólice, consideradas</w:t>
      </w:r>
      <w:proofErr w:type="gramEnd"/>
      <w:r w:rsidRPr="00810D1C">
        <w:rPr>
          <w:rFonts w:cs="Arial"/>
        </w:rPr>
        <w:t xml:space="preserve"> as reduções do valor garantido, pelo inadimplemento do TOMADOR em relação à assinatura do Contrato de </w:t>
      </w:r>
      <w:r w:rsidR="005C595E">
        <w:rPr>
          <w:rFonts w:cs="Arial"/>
        </w:rPr>
        <w:t>Concessão</w:t>
      </w:r>
      <w:r>
        <w:rPr>
          <w:rFonts w:cs="Arial"/>
        </w:rPr>
        <w:t xml:space="preserve"> referente à área arrematada relativa ao EDITAL DE LICITAÇÃO PARA A OUTORGA DO CONTRATO DE </w:t>
      </w:r>
      <w:r w:rsidR="00466C83">
        <w:rPr>
          <w:rFonts w:cs="Arial"/>
        </w:rPr>
        <w:t xml:space="preserve">CONCESSÃO </w:t>
      </w:r>
      <w:r>
        <w:rPr>
          <w:rFonts w:cs="Arial"/>
        </w:rPr>
        <w:t xml:space="preserve">PARA ATIVIDADES DE EXPLORAÇÃO E PRODUÇÃO DE PETRÓLEO E GÁS NATURAL da </w:t>
      </w:r>
      <w:r w:rsidR="00466C83">
        <w:rPr>
          <w:rFonts w:cs="Arial"/>
        </w:rPr>
        <w:t>Décima Segunda Rodada de Licitações</w:t>
      </w:r>
      <w:r>
        <w:rPr>
          <w:rFonts w:cs="Arial"/>
        </w:rPr>
        <w:t>.</w:t>
      </w:r>
    </w:p>
    <w:p w:rsidR="00CA5C5F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O valor garantido por esta apólice é de R$ </w:t>
      </w:r>
      <w:r w:rsidR="00BA3B97">
        <w:rPr>
          <w:rFonts w:cs="Arial"/>
          <w:i/>
          <w:color w:val="000000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>
        <w:rPr>
          <w:rFonts w:cs="Arial"/>
          <w:i/>
          <w:color w:val="000000"/>
          <w:szCs w:val="22"/>
          <w:highlight w:val="lightGray"/>
        </w:rPr>
        <w:instrText xml:space="preserve"> FORMTEXT </w:instrText>
      </w:r>
      <w:r w:rsidR="00BA3B97">
        <w:rPr>
          <w:rFonts w:cs="Arial"/>
          <w:i/>
          <w:color w:val="000000"/>
          <w:szCs w:val="22"/>
          <w:highlight w:val="lightGray"/>
        </w:rPr>
      </w:r>
      <w:r w:rsidR="00BA3B97">
        <w:rPr>
          <w:rFonts w:cs="Arial"/>
          <w:i/>
          <w:color w:val="000000"/>
          <w:szCs w:val="22"/>
          <w:highlight w:val="lightGray"/>
        </w:rPr>
        <w:fldChar w:fldCharType="separate"/>
      </w:r>
      <w:r>
        <w:rPr>
          <w:rFonts w:cs="Arial"/>
          <w:i/>
          <w:noProof/>
          <w:color w:val="000000"/>
          <w:szCs w:val="22"/>
          <w:highlight w:val="lightGray"/>
        </w:rPr>
        <w:t>[inserir o Valor Nominal]</w:t>
      </w:r>
      <w:r w:rsidR="00BA3B97">
        <w:rPr>
          <w:rFonts w:cs="Arial"/>
          <w:i/>
          <w:color w:val="000000"/>
          <w:szCs w:val="22"/>
          <w:highlight w:val="lightGray"/>
        </w:rPr>
        <w:fldChar w:fldCharType="end"/>
      </w:r>
      <w:r>
        <w:rPr>
          <w:rFonts w:cs="Arial"/>
          <w:color w:val="000000"/>
        </w:rPr>
        <w:t xml:space="preserve"> (</w:t>
      </w:r>
      <w:r w:rsidR="00BA3B97">
        <w:rPr>
          <w:i/>
        </w:rPr>
        <w:fldChar w:fldCharType="begin">
          <w:ffData>
            <w:name w:val=""/>
            <w:enabled/>
            <w:calcOnExit w:val="0"/>
            <w:textInput>
              <w:default w:val="[inserir o valor por extenso]"/>
            </w:textInput>
          </w:ffData>
        </w:fldChar>
      </w:r>
      <w:r>
        <w:rPr>
          <w:i/>
        </w:rPr>
        <w:instrText xml:space="preserve"> FORMTEXT </w:instrText>
      </w:r>
      <w:r w:rsidR="00BA3B97">
        <w:rPr>
          <w:i/>
        </w:rPr>
      </w:r>
      <w:r w:rsidR="00BA3B97">
        <w:rPr>
          <w:i/>
        </w:rPr>
        <w:fldChar w:fldCharType="separate"/>
      </w:r>
      <w:r>
        <w:rPr>
          <w:i/>
          <w:noProof/>
        </w:rPr>
        <w:t>[inserir o valor por extenso]</w:t>
      </w:r>
      <w:r w:rsidR="00BA3B97">
        <w:rPr>
          <w:i/>
        </w:rPr>
        <w:fldChar w:fldCharType="end"/>
      </w:r>
      <w:r>
        <w:rPr>
          <w:rFonts w:cs="Arial"/>
          <w:color w:val="000000"/>
        </w:rPr>
        <w:t xml:space="preserve"> reais). </w:t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O prêmio desta apólice é de R$ </w:t>
      </w:r>
      <w:r w:rsidR="00BA3B97">
        <w:rPr>
          <w:rFonts w:cs="Arial"/>
          <w:i/>
          <w:color w:val="000000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>
        <w:rPr>
          <w:rFonts w:cs="Arial"/>
          <w:i/>
          <w:color w:val="000000"/>
          <w:szCs w:val="22"/>
          <w:highlight w:val="lightGray"/>
        </w:rPr>
        <w:instrText xml:space="preserve"> FORMTEXT </w:instrText>
      </w:r>
      <w:r w:rsidR="00BA3B97">
        <w:rPr>
          <w:rFonts w:cs="Arial"/>
          <w:i/>
          <w:color w:val="000000"/>
          <w:szCs w:val="22"/>
          <w:highlight w:val="lightGray"/>
        </w:rPr>
      </w:r>
      <w:r w:rsidR="00BA3B97">
        <w:rPr>
          <w:rFonts w:cs="Arial"/>
          <w:i/>
          <w:color w:val="000000"/>
          <w:szCs w:val="22"/>
          <w:highlight w:val="lightGray"/>
        </w:rPr>
        <w:fldChar w:fldCharType="separate"/>
      </w:r>
      <w:r>
        <w:rPr>
          <w:rFonts w:cs="Arial"/>
          <w:i/>
          <w:noProof/>
          <w:color w:val="000000"/>
          <w:szCs w:val="22"/>
          <w:highlight w:val="lightGray"/>
        </w:rPr>
        <w:t>[inserir o Valor Nominal]</w:t>
      </w:r>
      <w:r w:rsidR="00BA3B97">
        <w:rPr>
          <w:rFonts w:cs="Arial"/>
          <w:i/>
          <w:color w:val="000000"/>
          <w:szCs w:val="22"/>
          <w:highlight w:val="lightGray"/>
        </w:rPr>
        <w:fldChar w:fldCharType="end"/>
      </w:r>
      <w:r>
        <w:rPr>
          <w:rFonts w:cs="Arial"/>
          <w:color w:val="000000"/>
        </w:rPr>
        <w:t xml:space="preserve"> (</w:t>
      </w:r>
      <w:r w:rsidR="00BA3B97">
        <w:rPr>
          <w:i/>
        </w:rPr>
        <w:fldChar w:fldCharType="begin">
          <w:ffData>
            <w:name w:val=""/>
            <w:enabled/>
            <w:calcOnExit w:val="0"/>
            <w:textInput>
              <w:default w:val="[inserir o valor por extenso]"/>
            </w:textInput>
          </w:ffData>
        </w:fldChar>
      </w:r>
      <w:r>
        <w:rPr>
          <w:i/>
        </w:rPr>
        <w:instrText xml:space="preserve"> FORMTEXT </w:instrText>
      </w:r>
      <w:r w:rsidR="00BA3B97">
        <w:rPr>
          <w:i/>
        </w:rPr>
      </w:r>
      <w:r w:rsidR="00BA3B97">
        <w:rPr>
          <w:i/>
        </w:rPr>
        <w:fldChar w:fldCharType="separate"/>
      </w:r>
      <w:r>
        <w:rPr>
          <w:i/>
          <w:noProof/>
        </w:rPr>
        <w:t>[inserir o valor por extenso]</w:t>
      </w:r>
      <w:r w:rsidR="00BA3B97">
        <w:rPr>
          <w:i/>
        </w:rPr>
        <w:fldChar w:fldCharType="end"/>
      </w:r>
      <w:r>
        <w:rPr>
          <w:rFonts w:cs="Arial"/>
          <w:color w:val="000000"/>
        </w:rPr>
        <w:t xml:space="preserve"> reais).</w:t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Fazem parte integrante e inseparável da apólice, os seguintes Documentos que ora ratificamos:</w:t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E124C4" w:rsidRPr="00EB22B3" w:rsidRDefault="00E124C4" w:rsidP="00E124C4">
      <w:pPr>
        <w:pStyle w:val="Corpodetexto"/>
        <w:numPr>
          <w:ilvl w:val="0"/>
          <w:numId w:val="15"/>
        </w:numPr>
        <w:rPr>
          <w:rFonts w:cs="Arial"/>
          <w:color w:val="000000"/>
          <w:szCs w:val="22"/>
        </w:rPr>
      </w:pPr>
      <w:r w:rsidRPr="00EB22B3">
        <w:rPr>
          <w:rFonts w:cs="Arial"/>
          <w:color w:val="000000"/>
          <w:szCs w:val="22"/>
        </w:rPr>
        <w:lastRenderedPageBreak/>
        <w:t>Documento I - Condições Gerais e Especiais conforme Circulares Susep n.º 477/2013</w:t>
      </w:r>
      <w:r>
        <w:rPr>
          <w:rFonts w:cs="Arial"/>
          <w:color w:val="000000"/>
          <w:szCs w:val="22"/>
        </w:rPr>
        <w:t xml:space="preserve"> e Condições Particulares</w:t>
      </w:r>
      <w:r w:rsidRPr="00EB22B3">
        <w:rPr>
          <w:rFonts w:cs="Arial"/>
          <w:color w:val="000000"/>
          <w:szCs w:val="22"/>
        </w:rPr>
        <w:t>;</w:t>
      </w:r>
    </w:p>
    <w:p w:rsidR="00E124C4" w:rsidRPr="00EB22B3" w:rsidRDefault="00E124C4" w:rsidP="00E124C4">
      <w:pPr>
        <w:pStyle w:val="Corpodetexto"/>
        <w:numPr>
          <w:ilvl w:val="0"/>
          <w:numId w:val="15"/>
        </w:numPr>
        <w:rPr>
          <w:rFonts w:cs="Arial"/>
          <w:color w:val="000000"/>
          <w:szCs w:val="22"/>
        </w:rPr>
      </w:pPr>
      <w:r w:rsidRPr="00EB22B3">
        <w:rPr>
          <w:rFonts w:cs="Arial"/>
          <w:color w:val="000000"/>
          <w:szCs w:val="22"/>
        </w:rPr>
        <w:t>Documento II– Modelo de Comprovante de Redução;</w:t>
      </w:r>
    </w:p>
    <w:p w:rsidR="00E124C4" w:rsidRDefault="00E124C4" w:rsidP="00E124C4">
      <w:pPr>
        <w:pStyle w:val="Corpodetexto"/>
        <w:numPr>
          <w:ilvl w:val="0"/>
          <w:numId w:val="15"/>
        </w:numPr>
        <w:rPr>
          <w:rFonts w:cs="Arial"/>
          <w:color w:val="000000"/>
          <w:szCs w:val="22"/>
        </w:rPr>
      </w:pPr>
      <w:r w:rsidRPr="00EB22B3">
        <w:rPr>
          <w:rFonts w:cs="Arial"/>
          <w:color w:val="000000"/>
          <w:szCs w:val="22"/>
        </w:rPr>
        <w:t>Documento III– Modelo de Comunicado de Inadimplência e Solicitação de Indenização;</w:t>
      </w:r>
    </w:p>
    <w:p w:rsidR="00E124C4" w:rsidRPr="00EB22B3" w:rsidRDefault="00E124C4" w:rsidP="00E124C4">
      <w:pPr>
        <w:pStyle w:val="Corpodetexto"/>
        <w:numPr>
          <w:ilvl w:val="0"/>
          <w:numId w:val="15"/>
        </w:num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Documento IV – Modelo de </w:t>
      </w:r>
      <w:r w:rsidRPr="00244D5F">
        <w:rPr>
          <w:rFonts w:cs="Arial"/>
          <w:color w:val="000000"/>
          <w:szCs w:val="22"/>
        </w:rPr>
        <w:t>Comprovante de Conclusão</w:t>
      </w:r>
    </w:p>
    <w:p w:rsidR="00E124C4" w:rsidRPr="00E124C4" w:rsidRDefault="00E124C4" w:rsidP="00E124C4">
      <w:pPr>
        <w:pStyle w:val="Corpodetexto"/>
        <w:numPr>
          <w:ilvl w:val="0"/>
          <w:numId w:val="15"/>
        </w:numPr>
        <w:rPr>
          <w:color w:val="000000"/>
        </w:rPr>
      </w:pPr>
      <w:r w:rsidRPr="00EB22B3">
        <w:rPr>
          <w:rFonts w:cs="Arial"/>
          <w:color w:val="000000"/>
          <w:szCs w:val="22"/>
        </w:rPr>
        <w:t>EDITAL DE LICITAÇÃO PARA A CONTRATAÇÃO DE ATIVIDADES DE EXPLORAÇÃO E PRODUÇÃO DE PETRÓLEO E GÁS NATURAL – 12 ª RODADA LICITAÇÕES/2013.</w:t>
      </w:r>
    </w:p>
    <w:p w:rsidR="00CA5C5F" w:rsidRDefault="00CA5C5F" w:rsidP="00AC1E4A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Esta apólice é emitida de acordo com as Condições das Circulares da Susep n.º </w:t>
      </w:r>
      <w:r w:rsidR="00CF2AA0">
        <w:rPr>
          <w:color w:val="000000"/>
        </w:rPr>
        <w:t>477/2013</w:t>
      </w:r>
      <w:r>
        <w:rPr>
          <w:color w:val="000000"/>
        </w:rPr>
        <w:t>.</w:t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Fazem parte integrante desta apólice, as condições da garantia, constantes no verso.</w:t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  <w:sz w:val="18"/>
        </w:rPr>
      </w:pPr>
    </w:p>
    <w:p w:rsidR="00CA5C5F" w:rsidRDefault="00BA3B97" w:rsidP="00CA5C5F">
      <w:pPr>
        <w:pStyle w:val="Corpodetexto"/>
        <w:rPr>
          <w:rFonts w:cs="Arial"/>
          <w:color w:val="000000"/>
          <w:sz w:val="18"/>
        </w:rPr>
      </w:pP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inserir o local de impressão]"/>
            </w:textInput>
          </w:ffData>
        </w:fldChar>
      </w:r>
      <w:r w:rsidR="00CA5C5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A5C5F">
        <w:rPr>
          <w:i/>
          <w:noProof/>
        </w:rPr>
        <w:t>[inserir o local de impressão]</w:t>
      </w:r>
      <w:r>
        <w:rPr>
          <w:i/>
        </w:rPr>
        <w:fldChar w:fldCharType="end"/>
      </w:r>
      <w:r w:rsidR="00CA5C5F">
        <w:rPr>
          <w:i/>
        </w:rPr>
        <w:t xml:space="preserve">, </w:t>
      </w: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inserir o dia de emissão]"/>
            </w:textInput>
          </w:ffData>
        </w:fldChar>
      </w:r>
      <w:r w:rsidR="00CA5C5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A5C5F">
        <w:rPr>
          <w:i/>
          <w:noProof/>
        </w:rPr>
        <w:t>[inserir o dia de emissão]</w:t>
      </w:r>
      <w:r>
        <w:rPr>
          <w:i/>
        </w:rPr>
        <w:fldChar w:fldCharType="end"/>
      </w:r>
      <w:r w:rsidR="00CA5C5F">
        <w:rPr>
          <w:i/>
        </w:rPr>
        <w:t xml:space="preserve"> de </w:t>
      </w: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inserir o mês de emissão]"/>
            </w:textInput>
          </w:ffData>
        </w:fldChar>
      </w:r>
      <w:r w:rsidR="00CA5C5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A5C5F">
        <w:rPr>
          <w:i/>
          <w:noProof/>
        </w:rPr>
        <w:t>[inserir o mês de emissão]</w:t>
      </w:r>
      <w:r>
        <w:rPr>
          <w:i/>
        </w:rPr>
        <w:fldChar w:fldCharType="end"/>
      </w:r>
      <w:r w:rsidR="00CA5C5F">
        <w:rPr>
          <w:i/>
        </w:rPr>
        <w:t xml:space="preserve"> de </w:t>
      </w: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[inserir o ano de emissão]"/>
            </w:textInput>
          </w:ffData>
        </w:fldChar>
      </w:r>
      <w:r w:rsidR="00CA5C5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A5C5F">
        <w:rPr>
          <w:i/>
          <w:noProof/>
        </w:rPr>
        <w:t>[inserir o ano de emissão]</w:t>
      </w:r>
      <w:r>
        <w:rPr>
          <w:i/>
        </w:rPr>
        <w:fldChar w:fldCharType="end"/>
      </w:r>
      <w:r w:rsidR="00CA5C5F">
        <w:rPr>
          <w:i/>
        </w:rPr>
        <w:t>.</w:t>
      </w:r>
    </w:p>
    <w:p w:rsidR="00CA5C5F" w:rsidRDefault="00CA5C5F" w:rsidP="00CA5C5F">
      <w:pPr>
        <w:pStyle w:val="Corpodetexto"/>
        <w:jc w:val="center"/>
        <w:rPr>
          <w:rFonts w:cs="Arial"/>
          <w:color w:val="000000"/>
        </w:rPr>
      </w:pPr>
      <w:r>
        <w:rPr>
          <w:rFonts w:cs="Arial"/>
          <w:color w:val="000000"/>
          <w:sz w:val="18"/>
        </w:rPr>
        <w:br w:type="page"/>
      </w:r>
      <w:r>
        <w:rPr>
          <w:rFonts w:cs="Arial"/>
          <w:b/>
          <w:bCs/>
          <w:color w:val="000000"/>
        </w:rPr>
        <w:lastRenderedPageBreak/>
        <w:t>Documento I - CONDIÇÕES GERAIS</w:t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E124C4" w:rsidP="00CA5C5F">
      <w:pPr>
        <w:pStyle w:val="Corpodetexto"/>
        <w:rPr>
          <w:rFonts w:cs="Arial"/>
          <w:color w:val="000000"/>
        </w:rPr>
      </w:pPr>
      <w:r w:rsidRPr="00EB22B3">
        <w:rPr>
          <w:rFonts w:cs="Arial"/>
          <w:szCs w:val="22"/>
        </w:rPr>
        <w:t xml:space="preserve">As Condições Gerais e Condições Especiais desta apólice regem-se pelos termos constantes na Circular Susep nº 477/2013 e nas Condições Particulares determinadas pelo SEGURADO AGENCIA NACIONAL DO PETRÓLEO, </w:t>
      </w:r>
      <w:proofErr w:type="gramStart"/>
      <w:r w:rsidRPr="00EB22B3">
        <w:rPr>
          <w:rFonts w:cs="Arial"/>
          <w:szCs w:val="22"/>
        </w:rPr>
        <w:t>GÁS NATURAL E BIOCOMBUSTÍVEIS</w:t>
      </w:r>
      <w:proofErr w:type="gramEnd"/>
      <w:r w:rsidRPr="00EB22B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–</w:t>
      </w:r>
      <w:r w:rsidRPr="00EB22B3">
        <w:rPr>
          <w:rFonts w:cs="Arial"/>
          <w:szCs w:val="22"/>
        </w:rPr>
        <w:t xml:space="preserve"> ANP</w:t>
      </w:r>
      <w:r>
        <w:rPr>
          <w:rFonts w:cs="Arial"/>
          <w:szCs w:val="22"/>
        </w:rPr>
        <w:t>. Estas últimas, por serem mais específicas, prevalecem sobre as duas primeiras em caso de conflito</w:t>
      </w:r>
      <w:r w:rsidRPr="00EB22B3">
        <w:rPr>
          <w:rFonts w:cs="Arial"/>
          <w:szCs w:val="22"/>
        </w:rPr>
        <w:t>.</w:t>
      </w:r>
    </w:p>
    <w:p w:rsidR="00CA5C5F" w:rsidRDefault="00CA5C5F" w:rsidP="00CA5C5F">
      <w:pPr>
        <w:pStyle w:val="Corpodetexto"/>
        <w:jc w:val="center"/>
        <w:rPr>
          <w:rFonts w:cs="Arial"/>
          <w:b/>
          <w:bCs/>
          <w:color w:val="000000"/>
        </w:rPr>
      </w:pPr>
    </w:p>
    <w:p w:rsidR="00CA5C5F" w:rsidRDefault="00E124C4" w:rsidP="00CA5C5F">
      <w:pPr>
        <w:pStyle w:val="Corpodetexto"/>
        <w:jc w:val="center"/>
        <w:rPr>
          <w:color w:val="000000"/>
        </w:rPr>
      </w:pPr>
      <w:r w:rsidRPr="00EB22B3">
        <w:rPr>
          <w:rFonts w:cs="Arial"/>
          <w:b/>
          <w:bCs/>
          <w:color w:val="000000"/>
          <w:szCs w:val="22"/>
        </w:rPr>
        <w:t>Circular</w:t>
      </w:r>
      <w:r w:rsidRPr="00EB22B3">
        <w:rPr>
          <w:rFonts w:cs="Arial"/>
          <w:b/>
          <w:color w:val="000000"/>
          <w:szCs w:val="22"/>
        </w:rPr>
        <w:t xml:space="preserve"> Susep </w:t>
      </w:r>
      <w:r w:rsidRPr="00EB22B3">
        <w:rPr>
          <w:rFonts w:cs="Arial"/>
          <w:b/>
          <w:bCs/>
          <w:color w:val="000000"/>
          <w:szCs w:val="22"/>
        </w:rPr>
        <w:t>n.º</w:t>
      </w:r>
      <w:r w:rsidRPr="00EB22B3">
        <w:rPr>
          <w:rFonts w:cs="Arial"/>
          <w:b/>
          <w:color w:val="000000"/>
          <w:szCs w:val="22"/>
        </w:rPr>
        <w:t xml:space="preserve"> 477, de </w:t>
      </w:r>
      <w:r w:rsidRPr="00EB22B3">
        <w:rPr>
          <w:rFonts w:cs="Arial"/>
          <w:b/>
          <w:bCs/>
          <w:color w:val="000000"/>
          <w:szCs w:val="22"/>
        </w:rPr>
        <w:t>30</w:t>
      </w:r>
      <w:r w:rsidRPr="00EB22B3">
        <w:rPr>
          <w:rFonts w:cs="Arial"/>
          <w:b/>
          <w:color w:val="000000"/>
          <w:szCs w:val="22"/>
        </w:rPr>
        <w:t xml:space="preserve"> de setembro de 2013</w:t>
      </w:r>
      <w:r w:rsidRPr="00EB22B3">
        <w:rPr>
          <w:rFonts w:cs="Arial"/>
          <w:b/>
          <w:bCs/>
          <w:color w:val="000000"/>
          <w:szCs w:val="22"/>
        </w:rPr>
        <w:t>.</w:t>
      </w:r>
    </w:p>
    <w:p w:rsidR="00CA5C5F" w:rsidRDefault="00CA5C5F" w:rsidP="00CA5C5F">
      <w:pPr>
        <w:pStyle w:val="Corpodetexto"/>
        <w:rPr>
          <w:color w:val="000000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  <w:u w:val="single"/>
        </w:rPr>
      </w:pPr>
      <w:r w:rsidRPr="00EB22B3">
        <w:rPr>
          <w:sz w:val="22"/>
          <w:szCs w:val="22"/>
          <w:u w:val="single"/>
        </w:rPr>
        <w:t xml:space="preserve">1. Objeto: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1.1. Este contrato de seguro garante o fiel cumprimento das obrigações assumidas pelo tomador perante o segurado, conforme os termos da apólice e até o valor da garantia fixado nesta, e de acordo com a(s) modalidade(s) e/ou cobertura(s) </w:t>
      </w:r>
      <w:proofErr w:type="gramStart"/>
      <w:r w:rsidRPr="00EB22B3">
        <w:rPr>
          <w:sz w:val="22"/>
          <w:szCs w:val="22"/>
        </w:rPr>
        <w:t>adicional(</w:t>
      </w:r>
      <w:proofErr w:type="gramEnd"/>
      <w:r w:rsidRPr="00EB22B3">
        <w:rPr>
          <w:sz w:val="22"/>
          <w:szCs w:val="22"/>
        </w:rPr>
        <w:t xml:space="preserve">is) expressamente contratada(s), em razão de participação em licitação, em contrato principal pertinente a obras, serviços, inclusive de publicidade, compras, concessões e permissões no âmbito dos Poderes da União, Estados, do Distrito Federal e dos Municípios, ou, ainda as obrigações assumidas em função de: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I – processos administrativos;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II – processos judiciais, inclusive execuções fiscais;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III – parcelamentos administrativos de créditos fiscais, inscritos ou não, em dívida ativa;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IV – regulamentos administrativos.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1.2. Encontram-se também garantidos por este seguro os valores devidos ao segurado, tais como multas e indenizações, oriundos do inadimplemento das obrigações assumidas pelo tomador, previstos em legislação específica, para cada caso.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  <w:u w:val="single"/>
        </w:rPr>
      </w:pPr>
      <w:r w:rsidRPr="00EB22B3">
        <w:rPr>
          <w:sz w:val="22"/>
          <w:szCs w:val="22"/>
          <w:u w:val="single"/>
        </w:rPr>
        <w:t xml:space="preserve">2. Definições: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Aplicam-se a este seguro, as seguintes definições: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2.1. Apólice: documento, assinado pela seguradora, que representa formalmente o contrato de Seguro Garantia.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2.2. Condições Gerais: conjunto das cláusulas, comuns a todas as modalidades e/ou coberturas de um plano de seguro, que estabelecem as obrigações e os direitos das partes contratantes.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2.3. Condições Especiais: conjunto das disposições específicas relativas a cada modalidade e/ou cobertura de um plano de seguro, que alteram as disposições estabelecidas nas Condições Gerais.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2.4. Condições Particulares: conjunto de cláusulas que alteram, de alguma forma, as Condições Gerais e/ou Condições Especiais, de acordo com cada segurado.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2.5. Contrato Principal: todo e qualquer ajuste entre órgãos ou entidades da Administração Pública (segurado) e particulares (tomadores), em que haja um acordo de vontades para a formação de vínculo e a estipulação de obrigações recíprocas, seja qual for </w:t>
      </w:r>
      <w:proofErr w:type="gramStart"/>
      <w:r w:rsidRPr="00EB22B3">
        <w:rPr>
          <w:sz w:val="22"/>
          <w:szCs w:val="22"/>
        </w:rPr>
        <w:t>a</w:t>
      </w:r>
      <w:proofErr w:type="gramEnd"/>
      <w:r w:rsidRPr="00EB22B3">
        <w:rPr>
          <w:sz w:val="22"/>
          <w:szCs w:val="22"/>
        </w:rPr>
        <w:t xml:space="preserve"> denominação utilizada.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2.6. Endosso: instrumento formal, assinado pela seguradora, que introduz modificações na apólice de Seguro Garantia, mediante solicitação e anuência expressa das partes.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2.7. Indenização: pagamento dos prejuízos e/ou multas resultantes do inadimplemento das obrigações cobertas pelo seguro.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lastRenderedPageBreak/>
        <w:t xml:space="preserve">2.8. Limite Máximo de Garantia: valor máximo que a seguradora se responsabilizará perante o segurado em função do pagamento de indenização.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2.9. Prêmio: importância devida pelo tomador à seguradora, em função da cobertura do seguro, e que deverá constar da apólice ou endosso.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2.10. Processo de Regulação de Sinistro: procedimento pelo qual a seguradora constatará ou não a procedência da reclamação de sinistro, bem como a apuração dos prejuízos cobertos pela apólice.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>2.11. Proposta de Seguro: instrumento formal de pedido de emissão de apólice de seguro, firmado nos termos da legislação em vigor.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2.12. Relatório Final de Regulação: documento emitido pela seguradora no qual se transmite o posicionamento acerca da caracterização ou não do sinistro reclamado, bem como os possíveis valores a serem indenizados.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2.13. Segurado: a Administração Pública ou </w:t>
      </w:r>
      <w:proofErr w:type="gramStart"/>
      <w:r w:rsidRPr="00EB22B3">
        <w:rPr>
          <w:sz w:val="22"/>
          <w:szCs w:val="22"/>
        </w:rPr>
        <w:t>o Poder Concedente</w:t>
      </w:r>
      <w:proofErr w:type="gramEnd"/>
      <w:r w:rsidRPr="00EB22B3">
        <w:rPr>
          <w:sz w:val="22"/>
          <w:szCs w:val="22"/>
        </w:rPr>
        <w:t xml:space="preserve">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2.14. Seguradora: a sociedade de seguros garantidora, nos termos da apólice, do cumprimento das obrigações assumidas pelo tomador.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2.15. Seguro Garantia: seguro que garante o fiel cumprimento das obrigações assumidas pelo tomador perante o segurado, conforme os termos da apólice.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2.16. Sinistro: o inadimplemento das obrigações do tomador cobertas pelo seguro.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2.17. Tomador: devedor das obrigações por ele assumidas perante o segurado.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  <w:u w:val="single"/>
        </w:rPr>
      </w:pPr>
      <w:r w:rsidRPr="00EB22B3">
        <w:rPr>
          <w:sz w:val="22"/>
          <w:szCs w:val="22"/>
          <w:u w:val="single"/>
        </w:rPr>
        <w:t xml:space="preserve">3. Aceitação: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3.1. A contratação/alteração do contrato de seguro somente poderá ser feita mediante proposta assinada pelo proponente, seu representante ou por corretor de seguros habilitado. A proposta escrita deverá conter os elementos essenciais ao exame e aceitação do risco.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3.2. A seguradora fornecerá, obrigatoriamente, ao proponente, protocolo que identifique a proposta por ela recepcionada, com a indicação da data e da hora de seu recebimento.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3.3. A seguradora terá o prazo de 15 (quinze) dias para se manifestar sobre a aceitação ou não da proposta, contados da data de seu recebimento, seja para seguros novos ou renovações, bem como para alterações que impliquem modificação do risco.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3.3.1. Caso o proponente do seguro seja pessoa física, a solicitação de documentos complementares, para análise e aceitação do risco, ou da alteração proposta, poderá ser feita apenas uma vez, durante o prazo previsto no item 3.3..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3.3.2. Se o proponente for pessoa jurídica, a solicitação de documentos complementares poderá ocorrer mais de uma vez, durante o prazo previsto no item 3.3., desde que a seguradora indique os fundamentos do pedido de novos elementos, para avaliação da proposta ou taxação do risco.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3.3.3. No caso de solicitação de documentos complementares, para análise e aceitação do risco, ou da alteração proposta, o prazo de 15 (quinze) dias previsto no item 3.3. </w:t>
      </w:r>
      <w:proofErr w:type="gramStart"/>
      <w:r w:rsidRPr="00EB22B3">
        <w:rPr>
          <w:sz w:val="22"/>
          <w:szCs w:val="22"/>
        </w:rPr>
        <w:t>ficará</w:t>
      </w:r>
      <w:proofErr w:type="gramEnd"/>
      <w:r w:rsidRPr="00EB22B3">
        <w:rPr>
          <w:sz w:val="22"/>
          <w:szCs w:val="22"/>
        </w:rPr>
        <w:t xml:space="preserve"> suspenso, voltando a correr a partir da data em que se der a entrega da documentação.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3.4. No caso de não aceitação da proposta, a seguradora comunicará o fato, por escrito, ao proponente, especificando os motivos da recusa.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3.5. A ausência de manifestação, por escrito, da seguradora, no prazo acima aludido, caracterizará a aceitação tácita do seguro.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3.6. Caso a aceitação da proposta dependa de contratação ou alteração de resseguro facultativo, o prazo aludido no item 3.3. </w:t>
      </w:r>
      <w:proofErr w:type="gramStart"/>
      <w:r w:rsidRPr="00EB22B3">
        <w:rPr>
          <w:sz w:val="22"/>
          <w:szCs w:val="22"/>
        </w:rPr>
        <w:t>será</w:t>
      </w:r>
      <w:proofErr w:type="gramEnd"/>
      <w:r w:rsidRPr="00EB22B3">
        <w:rPr>
          <w:sz w:val="22"/>
          <w:szCs w:val="22"/>
        </w:rPr>
        <w:t xml:space="preserve"> suspenso até que o </w:t>
      </w:r>
      <w:proofErr w:type="spellStart"/>
      <w:r w:rsidRPr="00EB22B3">
        <w:rPr>
          <w:sz w:val="22"/>
          <w:szCs w:val="22"/>
        </w:rPr>
        <w:t>ressegurador</w:t>
      </w:r>
      <w:proofErr w:type="spellEnd"/>
      <w:r w:rsidRPr="00EB22B3">
        <w:rPr>
          <w:sz w:val="22"/>
          <w:szCs w:val="22"/>
        </w:rPr>
        <w:t xml:space="preserve"> se manifeste formalmente, comunicando a seguradora, por escrito, ao proponente, tal eventualidade, ressaltando a consequente inexistência de cobertura enquanto perdurar a suspensão.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3.7. A emissão da apólice ou do endosso será feita em até 15 (quinze) dias, a partir da data de aceitação da proposta.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  <w:u w:val="single"/>
        </w:rPr>
      </w:pPr>
      <w:r w:rsidRPr="00EB22B3">
        <w:rPr>
          <w:sz w:val="22"/>
          <w:szCs w:val="22"/>
          <w:u w:val="single"/>
        </w:rPr>
        <w:t xml:space="preserve">4. Valor da Garantia: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4.1. O valor da garantia desta apólice é o valor máximo nominal por ela garantido.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>4.2. Quando efetuadas alterações previamente estabelecidas no contrato principal ou no documento que serviu de base para a aceitação do risco pela seguradora, o valor da garantia deverá acompanhar tais modificações, devendo a seguradora emitir o respectivo endosso.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4.3. Para alterações posteriores efetuadas no contrato principal ou no documento que serviu de base para a aceitação do risco pela seguradora, em virtude das quais se faça necessária a modificação do valor contratual, o valor da garantia poderá acompanhar tais modificações, desde que solicitado e haja o respectivo aceite pela seguradora, por meio da emissão de endosso.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  <w:u w:val="single"/>
        </w:rPr>
      </w:pPr>
      <w:r w:rsidRPr="00EB22B3">
        <w:rPr>
          <w:sz w:val="22"/>
          <w:szCs w:val="22"/>
          <w:u w:val="single"/>
        </w:rPr>
        <w:t xml:space="preserve">5. Prêmio do Seguro: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5.1. O tomador é responsável pelo pagamento do prêmio à seguradora por todo o prazo de vigência da apólice.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5.2. Fica entendido e acordado que o seguro continuará em vigor mesmo quando o tomador não houver pagado o prêmio nas datas convencionadas.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5.2.1. Não paga pelo tomador, na data fixada, qualquer parcela do prêmio devido, poderá a seguradora recorrer à execução do contrato de contragarantia.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5.3. Em caso de parcelamento do prêmio, não será permitida a cobrança de nenhum valor adicional, a título de custo administrativo de fracionamento, devendo ser garantido ao tomador, quando houver parcelamento com juros, a possibilidade de antecipar o pagamento de qualquer uma das parcelas, com a consequente redução proporcional dos juros pactuados.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5.4. Se a data limite para o pagamento do prêmio a vista ou de qualquer uma de suas parcelas </w:t>
      </w:r>
      <w:proofErr w:type="gramStart"/>
      <w:r w:rsidRPr="00EB22B3">
        <w:rPr>
          <w:sz w:val="22"/>
          <w:szCs w:val="22"/>
        </w:rPr>
        <w:t>coincidir</w:t>
      </w:r>
      <w:proofErr w:type="gramEnd"/>
      <w:r w:rsidRPr="00EB22B3">
        <w:rPr>
          <w:sz w:val="22"/>
          <w:szCs w:val="22"/>
        </w:rPr>
        <w:t xml:space="preserve"> com dia em que não haja expediente bancário, o pagamento poderá ser efetuado no primeiro dia útil em que houver expediente bancário.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>5.5. A sociedade seguradora encaminhará o documento de cobrança diretamente ao tomador ou seu representante, observada a antecedência mínima de 5 (cinco) dias úteis, em relação à data do respectivo vencimento.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Default="00E124C4" w:rsidP="00E124C4">
      <w:pPr>
        <w:pStyle w:val="Default"/>
        <w:jc w:val="both"/>
        <w:rPr>
          <w:sz w:val="22"/>
          <w:szCs w:val="22"/>
          <w:u w:val="single"/>
        </w:rPr>
      </w:pPr>
      <w:r w:rsidRPr="00EB22B3">
        <w:rPr>
          <w:sz w:val="22"/>
          <w:szCs w:val="22"/>
          <w:u w:val="single"/>
        </w:rPr>
        <w:t xml:space="preserve">6. Vigência: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  <w:u w:val="single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6.1. Para as modalidades do Seguro Garantia nas quais haja a vinculação da apólice a um contrato principal, a vigência da apólice será igual ao prazo </w:t>
      </w:r>
      <w:proofErr w:type="gramStart"/>
      <w:r w:rsidRPr="00EB22B3">
        <w:rPr>
          <w:sz w:val="22"/>
          <w:szCs w:val="22"/>
        </w:rPr>
        <w:t>estabelecido no contrato principal, respeitadas</w:t>
      </w:r>
      <w:proofErr w:type="gramEnd"/>
      <w:r w:rsidRPr="00EB22B3">
        <w:rPr>
          <w:sz w:val="22"/>
          <w:szCs w:val="22"/>
        </w:rPr>
        <w:t xml:space="preserve"> as particularidades previstas nas Condições Especiais de cada modalidade contratada.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lastRenderedPageBreak/>
        <w:t xml:space="preserve">6.2. Para as demais modalidades, a vigência da apólice será igual ao prazo informado na mesma, estabelecido de acordo com as disposições previstas nas Condições Especiais da respectiva modalidade.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6.3. Quando efetuadas alterações de prazo previamente estabelecidas no contrato principal ou no documento que serviu de base para a aceitação do risco pela seguradora, a vigência da apólice acompanhará tais modificações, devendo a seguradora emitir o respectivo endosso.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>6.4. Para alterações posteriores efetuadas no contrato principal ou no documento que serviu de base para a aceitação do risco pela seguradora, em virtude das quais se faça necessária a modificação da vigência da apólice, esta poderá acompanhar tais modificações, desde que solicitado e haja o respectivo aceite pela Seguradora, por meio da emissão de endosso.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  <w:u w:val="single"/>
        </w:rPr>
      </w:pPr>
      <w:r w:rsidRPr="00EB22B3">
        <w:rPr>
          <w:sz w:val="22"/>
          <w:szCs w:val="22"/>
          <w:u w:val="single"/>
        </w:rPr>
        <w:t xml:space="preserve">7. Expectativa, Reclamação e Caracterização do Sinistro: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7.1. A Expectativa, Reclamação e Caracterização do Sinistro serão especificadas para cada modalidade nas Condições Especiais, quando couberem.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7.2. A seguradora descreverá nas Condições Especiais os documentos que deverão ser apresentados para a efetivação da Reclamação de Sinistro.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>7.2.1. Com base em dúvida fundada e justificável, a seguradora poderá solicitar documentação e/ou informação compl</w:t>
      </w:r>
      <w:r>
        <w:rPr>
          <w:sz w:val="22"/>
          <w:szCs w:val="22"/>
        </w:rPr>
        <w:t>ementar.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7.3. A Reclamação de Sinistros amparados pela presente apólice poderá ser realizada durante o prazo prescricional, nos termos da Cláusula 16 destas Condições Gerais;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>7.4. Caso a seguradora conclua pela não caracterização do sinistro, comunicará formalmente ao segurado, por escrito, sua negativa de indenização, apresentando, conjuntamente, as razões que embasaram sua conclusão, de forma detalhada.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  <w:u w:val="single"/>
        </w:rPr>
      </w:pPr>
      <w:r w:rsidRPr="00EB22B3">
        <w:rPr>
          <w:sz w:val="22"/>
          <w:szCs w:val="22"/>
          <w:u w:val="single"/>
        </w:rPr>
        <w:t xml:space="preserve">8. Indenização: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8.1. Caracterizado o sinistro, a seguradora cumprirá a obrigação descrita na apólice, até o limite máximo de garantia da mesma, segundo uma das formas abaixo, conforme for acordado entre as partes: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>I – realizando, por meio de terceiros, o objeto do contrato principal, de forma a lhe dar continuidade, sob a sua integral responsabilidade; e/</w:t>
      </w:r>
      <w:proofErr w:type="gramStart"/>
      <w:r w:rsidRPr="00EB22B3">
        <w:rPr>
          <w:sz w:val="22"/>
          <w:szCs w:val="22"/>
        </w:rPr>
        <w:t>ou</w:t>
      </w:r>
      <w:proofErr w:type="gramEnd"/>
      <w:r w:rsidRPr="00EB22B3">
        <w:rPr>
          <w:sz w:val="22"/>
          <w:szCs w:val="22"/>
        </w:rPr>
        <w:t xml:space="preserve">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II – indenizando, mediante pagamento em dinheiro, os prejuízos e/ou multas causados pela inadimplência do tomador, cobertos pela apólice.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8.2. Do prazo para o cumprimento da obrigação: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8.2.1. O pagamento da indenização ou o início da realização do objeto do contrato principal deverá ocorrer dentro do prazo máximo de 30 (trinta) dias, contados da data de recebimento do último documento solicitado durante o processo de regulação do sinistro.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8.2.2. Na hipótese de solicitação de documentos de que trata o item 7.2.1., o prazo de 30 (trinta) dias será suspenso, reiniciando sua contagem a partir do dia útil subsequente àquele em que forem completamente atendidas as exigências.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8.2.3. No caso de decisão judicial ou decisão arbitral, que suspenda os efeitos de reclamação da apólice, o prazo de 30 (trinta) dias será suspenso, reiniciando sua contagem a partir do primeiro dia útil subsequente a revogação da decisão.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8.3. Nos casos em que haja vinculação da apólice a um contrato principal, todos os saldos de créditos do tomador no contrato principal serão utilizados na amortização do prejuízo e/ou da </w:t>
      </w:r>
      <w:r w:rsidRPr="00EB22B3">
        <w:rPr>
          <w:sz w:val="22"/>
          <w:szCs w:val="22"/>
        </w:rPr>
        <w:lastRenderedPageBreak/>
        <w:t xml:space="preserve">multa objeto da reclamação do sinistro, sem prejuízo do pagamento da indenização no prazo devido.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>8.3.1. Caso o pagamento da indenização já tiver ocorrido quando da conclusão da apuração dos saldos de créditos do tomador no contrato principal, o segurado obriga-se a devolver à seguradora qualquer excesso que lhe tenha sido pago.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  <w:u w:val="single"/>
        </w:rPr>
      </w:pPr>
      <w:r w:rsidRPr="00EB22B3">
        <w:rPr>
          <w:sz w:val="22"/>
          <w:szCs w:val="22"/>
          <w:u w:val="single"/>
        </w:rPr>
        <w:t xml:space="preserve">9. Atualização de Valores: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9.1. O não pagamento das obrigações pecuniárias da seguradora, inclusive da indenização nos termos da Cláusula 8 destas Condições Gerais, dentro do prazo para pagamento da respectiva obrigação, acarretará em: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a) atualização monetária, a partir da data de exigibilidade da obrigação, sendo, no caso de indenização, a data de caracterização do sinistro; </w:t>
      </w:r>
      <w:proofErr w:type="gramStart"/>
      <w:r w:rsidRPr="00EB22B3">
        <w:rPr>
          <w:sz w:val="22"/>
          <w:szCs w:val="22"/>
        </w:rPr>
        <w:t>e</w:t>
      </w:r>
      <w:proofErr w:type="gramEnd"/>
      <w:r w:rsidRPr="00EB22B3">
        <w:rPr>
          <w:sz w:val="22"/>
          <w:szCs w:val="22"/>
        </w:rPr>
        <w:t xml:space="preserve">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>b) incidência de juros moratórios calculados “</w:t>
      </w:r>
      <w:proofErr w:type="gramStart"/>
      <w:r w:rsidRPr="00EB22B3">
        <w:rPr>
          <w:sz w:val="22"/>
          <w:szCs w:val="22"/>
        </w:rPr>
        <w:t>pro rata</w:t>
      </w:r>
      <w:proofErr w:type="gramEnd"/>
      <w:r w:rsidRPr="00EB22B3">
        <w:rPr>
          <w:sz w:val="22"/>
          <w:szCs w:val="22"/>
        </w:rPr>
        <w:t xml:space="preserve"> </w:t>
      </w:r>
      <w:proofErr w:type="spellStart"/>
      <w:r w:rsidRPr="00EB22B3">
        <w:rPr>
          <w:sz w:val="22"/>
          <w:szCs w:val="22"/>
        </w:rPr>
        <w:t>temporis</w:t>
      </w:r>
      <w:proofErr w:type="spellEnd"/>
      <w:r w:rsidRPr="00EB22B3">
        <w:rPr>
          <w:sz w:val="22"/>
          <w:szCs w:val="22"/>
        </w:rPr>
        <w:t xml:space="preserve">”, contados a partir do primeiro dia posterior ao término do prazo fixado.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9.2. O índice utilizado para atualização monetária será o IPCA/IBGE - Índice de Preços ao Consumidor Amplo da Fundação Instituto Brasileiro de Geografia e Estatística - ou índice que vier a substituí-lo, sendo calculado com base na variação positiva apurada entre o último índice publicado antes da data de obrigação de pagamento e aquele publicado imediatamente anterior à data de sua efetiva </w:t>
      </w:r>
      <w:proofErr w:type="gramStart"/>
      <w:r w:rsidRPr="00EB22B3">
        <w:rPr>
          <w:sz w:val="22"/>
          <w:szCs w:val="22"/>
        </w:rPr>
        <w:t>liquidação</w:t>
      </w:r>
      <w:proofErr w:type="gramEnd"/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9.3. Os juros moratórios, contados a partir do primeiro dia posterior ao término do prazo fixado para pagamento da obrigação, serão equivalentes à taxa que estiver em vigor para a mora do pagamento de impostos devidos à Fazenda Nacional.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>9.4. O pagamento de valores relativos à atualização monetária e juros de mora será feito independente de qualquer interpelação judicial ou extrajudicial, de uma só vez, juntamente com os demais valores devidos no contrato.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  <w:u w:val="single"/>
        </w:rPr>
      </w:pPr>
      <w:r w:rsidRPr="00EB22B3">
        <w:rPr>
          <w:sz w:val="22"/>
          <w:szCs w:val="22"/>
          <w:u w:val="single"/>
        </w:rPr>
        <w:t xml:space="preserve">10. Sub-Rogação: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10.1. Paga a indenização ou iniciado o cumprimento das obrigações inadimplidas pelo tomador, a seguradora sub-rogar-se-á nos direitos e privilégios do segurado contra o tomador, ou contra terceiros cujos atos ou fatos tenham dado causa ao sinistro.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10.2. É ineficaz qualquer ato do segurado que diminua ou </w:t>
      </w:r>
      <w:proofErr w:type="gramStart"/>
      <w:r w:rsidRPr="00EB22B3">
        <w:rPr>
          <w:sz w:val="22"/>
          <w:szCs w:val="22"/>
        </w:rPr>
        <w:t>extinga</w:t>
      </w:r>
      <w:proofErr w:type="gramEnd"/>
      <w:r w:rsidRPr="00EB22B3">
        <w:rPr>
          <w:sz w:val="22"/>
          <w:szCs w:val="22"/>
        </w:rPr>
        <w:t>, em prejuízo do segurador, os direitos a que se refere este item.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  <w:u w:val="single"/>
        </w:rPr>
      </w:pPr>
      <w:r w:rsidRPr="00EB22B3">
        <w:rPr>
          <w:bCs/>
          <w:sz w:val="22"/>
          <w:szCs w:val="22"/>
          <w:u w:val="single"/>
        </w:rPr>
        <w:t xml:space="preserve">11. Perda de Direitos: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bCs/>
          <w:sz w:val="22"/>
          <w:szCs w:val="22"/>
        </w:rPr>
        <w:t xml:space="preserve">O segurado perderá o direito à indenização na ocorrência de uma ou mais das seguintes hipóteses: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bCs/>
          <w:sz w:val="22"/>
          <w:szCs w:val="22"/>
        </w:rPr>
        <w:t xml:space="preserve">I – Casos fortuitos ou de força maior, nos termos do Código Civil Brasileiro;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bCs/>
          <w:sz w:val="22"/>
          <w:szCs w:val="22"/>
        </w:rPr>
        <w:t xml:space="preserve">II – Descumprimento das obrigações do tomador decorrente de atos ou fatos de responsabilidade do segurado;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bCs/>
          <w:sz w:val="22"/>
          <w:szCs w:val="22"/>
        </w:rPr>
        <w:t xml:space="preserve">III – Alteração das obrigações contratuais garantidas por esta apólice, que tenham sido acordadas entre segurado e tomador, sem prévia anuência da seguradora;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bCs/>
          <w:sz w:val="22"/>
          <w:szCs w:val="22"/>
        </w:rPr>
        <w:t xml:space="preserve">IV – Atos ilícitos </w:t>
      </w:r>
      <w:proofErr w:type="gramStart"/>
      <w:r w:rsidRPr="00EB22B3">
        <w:rPr>
          <w:bCs/>
          <w:sz w:val="22"/>
          <w:szCs w:val="22"/>
        </w:rPr>
        <w:t>dolosos ou por culpa grave equiparável</w:t>
      </w:r>
      <w:proofErr w:type="gramEnd"/>
      <w:r w:rsidRPr="00EB22B3">
        <w:rPr>
          <w:bCs/>
          <w:sz w:val="22"/>
          <w:szCs w:val="22"/>
        </w:rPr>
        <w:t xml:space="preserve"> ao dolo praticados pelo segurado, pelo beneficiário ou pelo representante, de um ou de outro;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bCs/>
          <w:sz w:val="22"/>
          <w:szCs w:val="22"/>
        </w:rPr>
        <w:t xml:space="preserve">V – O segurado não cumprir integralmente quaisquer obrigações previstas no contrato de seguro;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bCs/>
          <w:sz w:val="22"/>
          <w:szCs w:val="22"/>
        </w:rPr>
        <w:t xml:space="preserve">VI – Se o segurado ou seu representante legal fizer declarações inexatas ou omitir de má-fé circunstâncias de seu conhecimento que configurem agravação de risco de inadimplência do tomador ou que possam influenciar na aceitação da proposta; </w:t>
      </w:r>
    </w:p>
    <w:p w:rsidR="00E124C4" w:rsidRPr="00EB22B3" w:rsidRDefault="00E124C4" w:rsidP="00E124C4">
      <w:pPr>
        <w:pStyle w:val="Default"/>
        <w:jc w:val="both"/>
        <w:rPr>
          <w:bCs/>
          <w:sz w:val="22"/>
          <w:szCs w:val="22"/>
        </w:rPr>
      </w:pPr>
      <w:r w:rsidRPr="00EB22B3">
        <w:rPr>
          <w:bCs/>
          <w:sz w:val="22"/>
          <w:szCs w:val="22"/>
        </w:rPr>
        <w:t>VII – Se o Segurado agravar intencionalmente o risco;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  <w:u w:val="single"/>
        </w:rPr>
      </w:pPr>
      <w:r w:rsidRPr="00EB22B3">
        <w:rPr>
          <w:sz w:val="22"/>
          <w:szCs w:val="22"/>
          <w:u w:val="single"/>
        </w:rPr>
        <w:lastRenderedPageBreak/>
        <w:t xml:space="preserve">12. Concorrência de Garantias: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>No caso de existirem duas ou mais formas de garantia distintas, cobrindo cada uma delas o objeto deste seguro, em benefício do mesmo segurado ou beneficiário, a seguradora responderá, de forma proporcional ao risco assumido, com os demais participantes, relativamente ao prejuízo comum.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  <w:u w:val="single"/>
        </w:rPr>
      </w:pPr>
      <w:r w:rsidRPr="00EB22B3">
        <w:rPr>
          <w:sz w:val="22"/>
          <w:szCs w:val="22"/>
          <w:u w:val="single"/>
        </w:rPr>
        <w:t xml:space="preserve">13. Concorrência de Apólices: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>É vedada a utilização de mais de um Seguro Garantia na mesma modalidade para cobrir o objeto deste contrato, salvo no caso de apólices complementares.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  <w:u w:val="single"/>
        </w:rPr>
      </w:pPr>
      <w:r w:rsidRPr="00EB22B3">
        <w:rPr>
          <w:sz w:val="22"/>
          <w:szCs w:val="22"/>
          <w:u w:val="single"/>
        </w:rPr>
        <w:t xml:space="preserve">14. Extinção da Garantia: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14.1. A garantia expressa por este seguro extinguir-se-á na ocorrência de um dos seguintes eventos, o que ocorrer primeiro, sem prejuízo do prazo para reclamação do sinistro conforme item 7.3. </w:t>
      </w:r>
      <w:proofErr w:type="gramStart"/>
      <w:r w:rsidRPr="00EB22B3">
        <w:rPr>
          <w:sz w:val="22"/>
          <w:szCs w:val="22"/>
        </w:rPr>
        <w:t>destas</w:t>
      </w:r>
      <w:proofErr w:type="gramEnd"/>
      <w:r w:rsidRPr="00EB22B3">
        <w:rPr>
          <w:sz w:val="22"/>
          <w:szCs w:val="22"/>
        </w:rPr>
        <w:t xml:space="preserve"> Condições Gerais: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I – quando o objeto do contrato principal garantido pela apólice for definitivamente realizado mediante termo ou declaração assinada pelo segurado ou devolução da apólice;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II – quando o segurado e a seguradora assim o acordarem;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III – quando o pagamento da indenização ao segurado atingir o limite máximo de garantia da apólice;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IV – quando o contrato principal for extinto, para as modalidades nas quais haja vinculação da apólice a um contrato principal, ou quando a obrigação garantida for extinta, para os demais casos; </w:t>
      </w:r>
      <w:proofErr w:type="gramStart"/>
      <w:r w:rsidRPr="00EB22B3">
        <w:rPr>
          <w:sz w:val="22"/>
          <w:szCs w:val="22"/>
        </w:rPr>
        <w:t>ou</w:t>
      </w:r>
      <w:proofErr w:type="gramEnd"/>
      <w:r w:rsidRPr="00EB22B3">
        <w:rPr>
          <w:sz w:val="22"/>
          <w:szCs w:val="22"/>
        </w:rPr>
        <w:t xml:space="preserve">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V – quando do término de vigência previsto na apólice, salvo se estabelecido em contrário nas Condições Especiais.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14.2. Quando a garantia da apólice recair sobre um objeto previsto em contrato, esta garantia somente será liberada ou restituída após a execução do contrato, em consonância com o disposto no parágrafo 4º do artigo 56 da Lei Nº 8.666/1993, e sua extinção se </w:t>
      </w:r>
      <w:proofErr w:type="gramStart"/>
      <w:r w:rsidRPr="00EB22B3">
        <w:rPr>
          <w:sz w:val="22"/>
          <w:szCs w:val="22"/>
        </w:rPr>
        <w:t>comprovará</w:t>
      </w:r>
      <w:proofErr w:type="gramEnd"/>
      <w:r w:rsidRPr="00EB22B3">
        <w:rPr>
          <w:sz w:val="22"/>
          <w:szCs w:val="22"/>
        </w:rPr>
        <w:t>, além das hipóteses previstas no item 12.1., pelo recebimento do objeto do contrato nos termos do art. 73 da Lei nº 8.666/93.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  <w:u w:val="single"/>
        </w:rPr>
      </w:pPr>
      <w:r w:rsidRPr="00EB22B3">
        <w:rPr>
          <w:sz w:val="22"/>
          <w:szCs w:val="22"/>
          <w:u w:val="single"/>
        </w:rPr>
        <w:t xml:space="preserve">15. Rescisão Contratual: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15.1. No caso de rescisão total ou parcial do contrato, a qualquer tempo, por iniciativa do segurado ou da seguradora e com a concordância recíproca, deverão ser observadas as seguintes disposições: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>15.1.1. Na hipótese de rescisão a pedido da sociedade seguradora, esta reterá do prêmio recebido, além dos emolumentos, a parte proporcional ao tempo decorrido;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>15.1.2. Na hipótese de rescisão a pedido do segurado, a sociedade seguradora reterá, no máximo, além dos emolumentos, o prêmio calculado de acordo com a seguinte tabela de prazo curto:</w:t>
      </w:r>
    </w:p>
    <w:p w:rsidR="00E124C4" w:rsidRDefault="00E124C4" w:rsidP="00E124C4">
      <w:pPr>
        <w:jc w:val="both"/>
        <w:rPr>
          <w:rFonts w:cs="Arial"/>
        </w:rPr>
      </w:pPr>
    </w:p>
    <w:p w:rsidR="00E124C4" w:rsidRPr="00EB22B3" w:rsidRDefault="00E124C4" w:rsidP="00E124C4">
      <w:p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401"/>
        <w:gridCol w:w="2852"/>
        <w:gridCol w:w="1492"/>
      </w:tblGrid>
      <w:tr w:rsidR="00E124C4" w:rsidRPr="00EB22B3" w:rsidTr="00E124C4">
        <w:trPr>
          <w:trHeight w:val="385"/>
        </w:trPr>
        <w:tc>
          <w:tcPr>
            <w:tcW w:w="2943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Relação a ser aplicada sobre a vigência original para obtenção de prazo em dias</w:t>
            </w:r>
          </w:p>
        </w:tc>
        <w:tc>
          <w:tcPr>
            <w:tcW w:w="1401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% Do Prêmio</w:t>
            </w:r>
          </w:p>
        </w:tc>
        <w:tc>
          <w:tcPr>
            <w:tcW w:w="285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Relação a ser aplicada sobre a vigência original para obtenção de prazo em dias</w:t>
            </w:r>
          </w:p>
        </w:tc>
        <w:tc>
          <w:tcPr>
            <w:tcW w:w="149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% Do Prêmio</w:t>
            </w:r>
          </w:p>
        </w:tc>
      </w:tr>
      <w:tr w:rsidR="00E124C4" w:rsidRPr="00EB22B3" w:rsidTr="00E124C4">
        <w:trPr>
          <w:trHeight w:val="109"/>
        </w:trPr>
        <w:tc>
          <w:tcPr>
            <w:tcW w:w="2943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15/365</w:t>
            </w:r>
          </w:p>
        </w:tc>
        <w:tc>
          <w:tcPr>
            <w:tcW w:w="1401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13</w:t>
            </w:r>
          </w:p>
        </w:tc>
        <w:tc>
          <w:tcPr>
            <w:tcW w:w="285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195/365</w:t>
            </w:r>
          </w:p>
        </w:tc>
        <w:tc>
          <w:tcPr>
            <w:tcW w:w="149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73</w:t>
            </w:r>
          </w:p>
        </w:tc>
      </w:tr>
      <w:tr w:rsidR="00E124C4" w:rsidRPr="00EB22B3" w:rsidTr="00E124C4">
        <w:trPr>
          <w:trHeight w:val="109"/>
        </w:trPr>
        <w:tc>
          <w:tcPr>
            <w:tcW w:w="2943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30/365</w:t>
            </w:r>
          </w:p>
        </w:tc>
        <w:tc>
          <w:tcPr>
            <w:tcW w:w="1401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20</w:t>
            </w:r>
          </w:p>
        </w:tc>
        <w:tc>
          <w:tcPr>
            <w:tcW w:w="285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210/365</w:t>
            </w:r>
          </w:p>
        </w:tc>
        <w:tc>
          <w:tcPr>
            <w:tcW w:w="149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75</w:t>
            </w:r>
          </w:p>
        </w:tc>
      </w:tr>
      <w:tr w:rsidR="00E124C4" w:rsidRPr="00EB22B3" w:rsidTr="00E124C4">
        <w:trPr>
          <w:trHeight w:val="109"/>
        </w:trPr>
        <w:tc>
          <w:tcPr>
            <w:tcW w:w="2943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45/365</w:t>
            </w:r>
          </w:p>
        </w:tc>
        <w:tc>
          <w:tcPr>
            <w:tcW w:w="1401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27</w:t>
            </w:r>
          </w:p>
        </w:tc>
        <w:tc>
          <w:tcPr>
            <w:tcW w:w="285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225/365</w:t>
            </w:r>
          </w:p>
        </w:tc>
        <w:tc>
          <w:tcPr>
            <w:tcW w:w="149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78</w:t>
            </w:r>
          </w:p>
        </w:tc>
      </w:tr>
      <w:tr w:rsidR="00E124C4" w:rsidRPr="00EB22B3" w:rsidTr="00E124C4">
        <w:trPr>
          <w:trHeight w:val="109"/>
        </w:trPr>
        <w:tc>
          <w:tcPr>
            <w:tcW w:w="2943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60/365</w:t>
            </w:r>
          </w:p>
        </w:tc>
        <w:tc>
          <w:tcPr>
            <w:tcW w:w="1401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30</w:t>
            </w:r>
          </w:p>
        </w:tc>
        <w:tc>
          <w:tcPr>
            <w:tcW w:w="285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240/365</w:t>
            </w:r>
          </w:p>
        </w:tc>
        <w:tc>
          <w:tcPr>
            <w:tcW w:w="149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80</w:t>
            </w:r>
          </w:p>
        </w:tc>
      </w:tr>
      <w:tr w:rsidR="00E124C4" w:rsidRPr="00EB22B3" w:rsidTr="00E124C4">
        <w:trPr>
          <w:trHeight w:val="109"/>
        </w:trPr>
        <w:tc>
          <w:tcPr>
            <w:tcW w:w="2943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75/365</w:t>
            </w:r>
          </w:p>
        </w:tc>
        <w:tc>
          <w:tcPr>
            <w:tcW w:w="1401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37</w:t>
            </w:r>
          </w:p>
        </w:tc>
        <w:tc>
          <w:tcPr>
            <w:tcW w:w="285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255/365</w:t>
            </w:r>
          </w:p>
        </w:tc>
        <w:tc>
          <w:tcPr>
            <w:tcW w:w="149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83</w:t>
            </w:r>
          </w:p>
        </w:tc>
      </w:tr>
      <w:tr w:rsidR="00E124C4" w:rsidRPr="00EB22B3" w:rsidTr="00E124C4">
        <w:trPr>
          <w:trHeight w:val="109"/>
        </w:trPr>
        <w:tc>
          <w:tcPr>
            <w:tcW w:w="2943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90/365</w:t>
            </w:r>
          </w:p>
        </w:tc>
        <w:tc>
          <w:tcPr>
            <w:tcW w:w="1401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40</w:t>
            </w:r>
          </w:p>
        </w:tc>
        <w:tc>
          <w:tcPr>
            <w:tcW w:w="285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270/365</w:t>
            </w:r>
          </w:p>
        </w:tc>
        <w:tc>
          <w:tcPr>
            <w:tcW w:w="149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85</w:t>
            </w:r>
          </w:p>
        </w:tc>
      </w:tr>
      <w:tr w:rsidR="00E124C4" w:rsidRPr="00EB22B3" w:rsidTr="00E124C4">
        <w:trPr>
          <w:trHeight w:val="109"/>
        </w:trPr>
        <w:tc>
          <w:tcPr>
            <w:tcW w:w="2943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105/365</w:t>
            </w:r>
          </w:p>
        </w:tc>
        <w:tc>
          <w:tcPr>
            <w:tcW w:w="1401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46</w:t>
            </w:r>
          </w:p>
        </w:tc>
        <w:tc>
          <w:tcPr>
            <w:tcW w:w="285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285/365</w:t>
            </w:r>
          </w:p>
        </w:tc>
        <w:tc>
          <w:tcPr>
            <w:tcW w:w="149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88</w:t>
            </w:r>
          </w:p>
        </w:tc>
      </w:tr>
      <w:tr w:rsidR="00E124C4" w:rsidRPr="00EB22B3" w:rsidTr="00E124C4">
        <w:trPr>
          <w:trHeight w:val="109"/>
        </w:trPr>
        <w:tc>
          <w:tcPr>
            <w:tcW w:w="2943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lastRenderedPageBreak/>
              <w:t>120/365</w:t>
            </w:r>
          </w:p>
        </w:tc>
        <w:tc>
          <w:tcPr>
            <w:tcW w:w="1401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50</w:t>
            </w:r>
          </w:p>
        </w:tc>
        <w:tc>
          <w:tcPr>
            <w:tcW w:w="285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300/365</w:t>
            </w:r>
          </w:p>
        </w:tc>
        <w:tc>
          <w:tcPr>
            <w:tcW w:w="149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90</w:t>
            </w:r>
          </w:p>
        </w:tc>
      </w:tr>
      <w:tr w:rsidR="00E124C4" w:rsidRPr="00EB22B3" w:rsidTr="00E124C4">
        <w:trPr>
          <w:trHeight w:val="109"/>
        </w:trPr>
        <w:tc>
          <w:tcPr>
            <w:tcW w:w="2943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135/365</w:t>
            </w:r>
          </w:p>
        </w:tc>
        <w:tc>
          <w:tcPr>
            <w:tcW w:w="1401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56</w:t>
            </w:r>
          </w:p>
        </w:tc>
        <w:tc>
          <w:tcPr>
            <w:tcW w:w="285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315/365</w:t>
            </w:r>
          </w:p>
        </w:tc>
        <w:tc>
          <w:tcPr>
            <w:tcW w:w="149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93</w:t>
            </w:r>
          </w:p>
        </w:tc>
      </w:tr>
      <w:tr w:rsidR="00E124C4" w:rsidRPr="00EB22B3" w:rsidTr="00E124C4">
        <w:trPr>
          <w:trHeight w:val="109"/>
        </w:trPr>
        <w:tc>
          <w:tcPr>
            <w:tcW w:w="2943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150/365</w:t>
            </w:r>
          </w:p>
        </w:tc>
        <w:tc>
          <w:tcPr>
            <w:tcW w:w="1401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60</w:t>
            </w:r>
          </w:p>
        </w:tc>
        <w:tc>
          <w:tcPr>
            <w:tcW w:w="285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330/365</w:t>
            </w:r>
          </w:p>
        </w:tc>
        <w:tc>
          <w:tcPr>
            <w:tcW w:w="149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95</w:t>
            </w:r>
          </w:p>
        </w:tc>
      </w:tr>
      <w:tr w:rsidR="00E124C4" w:rsidRPr="00EB22B3" w:rsidTr="00E124C4">
        <w:trPr>
          <w:trHeight w:val="109"/>
        </w:trPr>
        <w:tc>
          <w:tcPr>
            <w:tcW w:w="2943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165/365</w:t>
            </w:r>
          </w:p>
        </w:tc>
        <w:tc>
          <w:tcPr>
            <w:tcW w:w="1401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66</w:t>
            </w:r>
          </w:p>
        </w:tc>
        <w:tc>
          <w:tcPr>
            <w:tcW w:w="285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345/365</w:t>
            </w:r>
          </w:p>
        </w:tc>
        <w:tc>
          <w:tcPr>
            <w:tcW w:w="149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98</w:t>
            </w:r>
          </w:p>
        </w:tc>
      </w:tr>
      <w:tr w:rsidR="00E124C4" w:rsidRPr="00EB22B3" w:rsidTr="00E124C4">
        <w:trPr>
          <w:trHeight w:val="109"/>
        </w:trPr>
        <w:tc>
          <w:tcPr>
            <w:tcW w:w="2943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180/365</w:t>
            </w:r>
          </w:p>
        </w:tc>
        <w:tc>
          <w:tcPr>
            <w:tcW w:w="1401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70</w:t>
            </w:r>
          </w:p>
        </w:tc>
        <w:tc>
          <w:tcPr>
            <w:tcW w:w="285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365/365</w:t>
            </w:r>
          </w:p>
        </w:tc>
        <w:tc>
          <w:tcPr>
            <w:tcW w:w="1492" w:type="dxa"/>
            <w:vAlign w:val="center"/>
          </w:tcPr>
          <w:p w:rsidR="00E124C4" w:rsidRPr="00EB22B3" w:rsidRDefault="00E124C4" w:rsidP="00E124C4">
            <w:pPr>
              <w:pStyle w:val="Default"/>
              <w:jc w:val="both"/>
              <w:rPr>
                <w:sz w:val="22"/>
                <w:szCs w:val="22"/>
              </w:rPr>
            </w:pPr>
            <w:r w:rsidRPr="00EB22B3">
              <w:rPr>
                <w:sz w:val="22"/>
                <w:szCs w:val="22"/>
              </w:rPr>
              <w:t>100</w:t>
            </w:r>
          </w:p>
        </w:tc>
      </w:tr>
    </w:tbl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>15.1.2.1. Para prazos não previstos na tabela constante do subitem 15.1.2., deverá ser utilizado percentual correspondente ao prazo imediatamente inferior.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  <w:u w:val="single"/>
        </w:rPr>
      </w:pPr>
      <w:r w:rsidRPr="00EB22B3">
        <w:rPr>
          <w:sz w:val="22"/>
          <w:szCs w:val="22"/>
          <w:u w:val="single"/>
        </w:rPr>
        <w:t xml:space="preserve">16. Controvérsias: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16.1. As controvérsias surgidas na aplicação destas Condições Contratuais poderão ser resolvidas: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I – por arbitragem; </w:t>
      </w:r>
      <w:proofErr w:type="gramStart"/>
      <w:r w:rsidRPr="00EB22B3">
        <w:rPr>
          <w:sz w:val="22"/>
          <w:szCs w:val="22"/>
        </w:rPr>
        <w:t>ou</w:t>
      </w:r>
      <w:proofErr w:type="gramEnd"/>
      <w:r w:rsidRPr="00EB22B3">
        <w:rPr>
          <w:sz w:val="22"/>
          <w:szCs w:val="22"/>
        </w:rPr>
        <w:t xml:space="preserve">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II – por medida de caráter judicial. </w:t>
      </w:r>
    </w:p>
    <w:p w:rsidR="00E124C4" w:rsidRDefault="00E124C4" w:rsidP="00E124C4">
      <w:pPr>
        <w:pStyle w:val="Default"/>
        <w:jc w:val="both"/>
        <w:rPr>
          <w:bCs/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bCs/>
          <w:sz w:val="22"/>
          <w:szCs w:val="22"/>
        </w:rPr>
        <w:t xml:space="preserve">16.2. No caso de arbitragem, deverá constar, na apólice, a cláusula compromissória de arbitragem, que deverá ser facultativamente aderida pelo segurado por meio de anuência expressa. </w:t>
      </w:r>
    </w:p>
    <w:p w:rsidR="00E124C4" w:rsidRDefault="00E124C4" w:rsidP="00E124C4">
      <w:pPr>
        <w:pStyle w:val="Default"/>
        <w:jc w:val="both"/>
        <w:rPr>
          <w:bCs/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bCs/>
          <w:sz w:val="22"/>
          <w:szCs w:val="22"/>
        </w:rPr>
        <w:t xml:space="preserve">16.2.1. Ao concordar com a aplicação desta cláusula, o segurado estará se comprometendo a resolver todos os seus litígios com a sociedade seguradora por meio de Juízo Arbitral, cujas sentenças têm o mesmo efeito que as sentenças proferidas pelo Poder Judiciário. </w:t>
      </w:r>
    </w:p>
    <w:p w:rsidR="00E124C4" w:rsidRDefault="00E124C4" w:rsidP="00E124C4">
      <w:pPr>
        <w:pStyle w:val="Default"/>
        <w:jc w:val="both"/>
        <w:rPr>
          <w:bCs/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bCs/>
          <w:sz w:val="22"/>
          <w:szCs w:val="22"/>
        </w:rPr>
      </w:pPr>
      <w:r w:rsidRPr="00EB22B3">
        <w:rPr>
          <w:bCs/>
          <w:sz w:val="22"/>
          <w:szCs w:val="22"/>
        </w:rPr>
        <w:t xml:space="preserve">16.2.2. A cláusula de arbitragem é regida pela Lei nº 9307, de 23 de setembro de 1996.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  <w:u w:val="single"/>
        </w:rPr>
      </w:pPr>
      <w:r w:rsidRPr="00EB22B3">
        <w:rPr>
          <w:sz w:val="22"/>
          <w:szCs w:val="22"/>
          <w:u w:val="single"/>
        </w:rPr>
        <w:t xml:space="preserve">17. Prescrição: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Os prazos prescricionais são aqueles determinados pela lei.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  <w:u w:val="single"/>
        </w:rPr>
      </w:pPr>
      <w:r w:rsidRPr="00EB22B3">
        <w:rPr>
          <w:sz w:val="22"/>
          <w:szCs w:val="22"/>
          <w:u w:val="single"/>
        </w:rPr>
        <w:t xml:space="preserve">18. Foro: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As questões judiciais entre seguradora e segurado serão processadas no foro do domicílio deste.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  <w:u w:val="single"/>
        </w:rPr>
      </w:pPr>
      <w:r w:rsidRPr="00EB22B3">
        <w:rPr>
          <w:sz w:val="22"/>
          <w:szCs w:val="22"/>
          <w:u w:val="single"/>
        </w:rPr>
        <w:t xml:space="preserve">19. Disposições Finais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19.1. A aceitação do seguro estará sujeita à análise do risco.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19.2. As apólices e endossos terão seu início e término de vigência às 24hs das datas para tal fim neles indicadas.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19.3. O registro deste plano na Susep não implica, por parte da Autarquia, incentivo ou recomendação à sua comercialização.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19.4. Após sete dias úteis da emissão deste documento, poderá ser verificado se a apólice ou endosso foi corretamente registrado no site da Susep - www.susep.gov.br.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19.5. A situação cadastral do corretor de seguros pode ser consultada no </w:t>
      </w:r>
      <w:r w:rsidRPr="00EB22B3">
        <w:rPr>
          <w:i/>
          <w:iCs/>
          <w:sz w:val="22"/>
          <w:szCs w:val="22"/>
        </w:rPr>
        <w:t xml:space="preserve">site </w:t>
      </w:r>
      <w:r w:rsidRPr="00EB22B3">
        <w:rPr>
          <w:sz w:val="22"/>
          <w:szCs w:val="22"/>
        </w:rPr>
        <w:t xml:space="preserve">www.susep.gov.br, por meio do número de seu registro na Susep, nome completo, CNPJ ou CPF.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19.6. Este seguro é contratado a primeiro risco absoluto.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19.7. Considera-se como âmbito geográfico das modalidades contratadas todo o território nacional, salvo disposição em contrário nas Condições Especiais e/ou Particulares da Apólice. </w:t>
      </w:r>
    </w:p>
    <w:p w:rsidR="00E124C4" w:rsidRDefault="00E124C4" w:rsidP="00E124C4">
      <w:pPr>
        <w:pStyle w:val="Corpodetexto"/>
        <w:rPr>
          <w:rFonts w:cs="Arial"/>
        </w:rPr>
      </w:pPr>
    </w:p>
    <w:p w:rsidR="00CA5C5F" w:rsidRDefault="00E124C4" w:rsidP="00CA5C5F">
      <w:pPr>
        <w:pStyle w:val="Corpodetexto"/>
        <w:spacing w:line="240" w:lineRule="auto"/>
        <w:rPr>
          <w:rFonts w:cs="Arial"/>
          <w:color w:val="000000"/>
        </w:rPr>
      </w:pPr>
      <w:r w:rsidRPr="00EB22B3">
        <w:rPr>
          <w:rFonts w:cs="Arial"/>
        </w:rPr>
        <w:t>19.8. Os eventuais encargos de tradução referentes ao reembolso de despesas efetuadas no exterior ficarão totalmente a cargo da Sociedade Seguradora.</w:t>
      </w:r>
    </w:p>
    <w:p w:rsidR="00CA5C5F" w:rsidRDefault="00CA5C5F" w:rsidP="00CA5C5F">
      <w:pPr>
        <w:pStyle w:val="Corpodetexto"/>
        <w:spacing w:line="240" w:lineRule="auto"/>
        <w:rPr>
          <w:rFonts w:cs="Arial"/>
          <w:color w:val="000000"/>
        </w:rPr>
        <w:sectPr w:rsidR="00CA5C5F" w:rsidSect="009C2EF6">
          <w:headerReference w:type="even" r:id="rId8"/>
          <w:headerReference w:type="default" r:id="rId9"/>
          <w:headerReference w:type="first" r:id="rId10"/>
          <w:type w:val="nextColumn"/>
          <w:pgSz w:w="11906" w:h="16838" w:code="9"/>
          <w:pgMar w:top="1134" w:right="1134" w:bottom="1134" w:left="1418" w:header="709" w:footer="709" w:gutter="0"/>
          <w:cols w:space="454"/>
          <w:docGrid w:linePitch="360"/>
        </w:sectPr>
      </w:pPr>
    </w:p>
    <w:p w:rsidR="00CA5C5F" w:rsidRDefault="00CA5C5F" w:rsidP="00CA5C5F">
      <w:pPr>
        <w:pStyle w:val="Corpodetexto"/>
        <w:spacing w:line="240" w:lineRule="auto"/>
        <w:rPr>
          <w:rFonts w:cs="Arial"/>
          <w:color w:val="000000"/>
        </w:rPr>
      </w:pPr>
    </w:p>
    <w:p w:rsidR="00CA5C5F" w:rsidRDefault="00CA5C5F" w:rsidP="00CA5C5F">
      <w:pPr>
        <w:pStyle w:val="Corpodetexto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CONDIÇÕES ESPECIAIS</w:t>
      </w:r>
    </w:p>
    <w:p w:rsidR="00CA5C5F" w:rsidRDefault="00CA5C5F" w:rsidP="00CA5C5F">
      <w:pPr>
        <w:pStyle w:val="Corpodetexto"/>
        <w:jc w:val="center"/>
        <w:rPr>
          <w:rFonts w:cs="Arial"/>
          <w:color w:val="000000"/>
        </w:rPr>
      </w:pPr>
    </w:p>
    <w:p w:rsidR="00DD338C" w:rsidRPr="009C2123" w:rsidRDefault="00DD338C" w:rsidP="00DD338C">
      <w:pPr>
        <w:autoSpaceDE w:val="0"/>
        <w:autoSpaceDN w:val="0"/>
        <w:adjustRightInd w:val="0"/>
        <w:rPr>
          <w:rFonts w:cs="Arial"/>
          <w:color w:val="000000"/>
          <w:sz w:val="23"/>
          <w:szCs w:val="23"/>
        </w:rPr>
      </w:pPr>
      <w:r w:rsidRPr="009C2123">
        <w:rPr>
          <w:rFonts w:cs="Arial"/>
          <w:color w:val="000000"/>
          <w:sz w:val="23"/>
          <w:szCs w:val="23"/>
        </w:rPr>
        <w:t xml:space="preserve">1. Objeto: </w:t>
      </w:r>
    </w:p>
    <w:p w:rsidR="00DD338C" w:rsidRPr="009C2123" w:rsidRDefault="00DD338C" w:rsidP="00DD338C">
      <w:pPr>
        <w:pStyle w:val="Default"/>
        <w:jc w:val="both"/>
        <w:rPr>
          <w:color w:val="000000"/>
          <w:sz w:val="23"/>
          <w:szCs w:val="23"/>
        </w:rPr>
      </w:pPr>
      <w:r w:rsidRPr="009C2123">
        <w:rPr>
          <w:color w:val="000000"/>
          <w:sz w:val="23"/>
          <w:szCs w:val="23"/>
        </w:rPr>
        <w:t xml:space="preserve">Este contrato de seguro garante a indenização, até o valor da garantia fixado na apólice, pelos prejuízos decorrentes da recusa do tomador adjudicatário em assinar o contrato principal nas condições propostas no edital de licitação, dentro do prazo estabelecido. </w:t>
      </w:r>
    </w:p>
    <w:p w:rsidR="00E124C4" w:rsidRPr="009C2123" w:rsidRDefault="00E124C4" w:rsidP="00E124C4">
      <w:pPr>
        <w:pStyle w:val="Default"/>
        <w:jc w:val="both"/>
        <w:rPr>
          <w:sz w:val="22"/>
          <w:szCs w:val="22"/>
        </w:rPr>
      </w:pPr>
      <w:r w:rsidRPr="009C2123">
        <w:rPr>
          <w:sz w:val="22"/>
          <w:szCs w:val="22"/>
        </w:rPr>
        <w:t xml:space="preserve"> </w:t>
      </w:r>
    </w:p>
    <w:p w:rsidR="00E124C4" w:rsidRPr="009C2123" w:rsidRDefault="00E124C4" w:rsidP="00E124C4">
      <w:pPr>
        <w:pStyle w:val="Default"/>
        <w:jc w:val="both"/>
        <w:rPr>
          <w:sz w:val="22"/>
          <w:szCs w:val="22"/>
        </w:rPr>
      </w:pPr>
    </w:p>
    <w:p w:rsidR="00DD338C" w:rsidRPr="009C2123" w:rsidRDefault="00DD338C" w:rsidP="00DD338C">
      <w:pPr>
        <w:autoSpaceDE w:val="0"/>
        <w:autoSpaceDN w:val="0"/>
        <w:adjustRightInd w:val="0"/>
        <w:rPr>
          <w:rFonts w:cs="Arial"/>
          <w:color w:val="000000"/>
          <w:sz w:val="23"/>
          <w:szCs w:val="23"/>
        </w:rPr>
      </w:pPr>
      <w:r w:rsidRPr="009C2123">
        <w:rPr>
          <w:rFonts w:cs="Arial"/>
          <w:color w:val="000000"/>
          <w:sz w:val="23"/>
          <w:szCs w:val="23"/>
        </w:rPr>
        <w:t xml:space="preserve">2. Definições: </w:t>
      </w:r>
    </w:p>
    <w:p w:rsidR="00DD338C" w:rsidRPr="009C2123" w:rsidRDefault="00DD338C" w:rsidP="00DD338C">
      <w:pPr>
        <w:pStyle w:val="Default"/>
        <w:jc w:val="both"/>
        <w:rPr>
          <w:color w:val="000000"/>
          <w:sz w:val="23"/>
          <w:szCs w:val="23"/>
        </w:rPr>
      </w:pPr>
      <w:r w:rsidRPr="009C2123">
        <w:rPr>
          <w:color w:val="000000"/>
          <w:sz w:val="23"/>
          <w:szCs w:val="23"/>
        </w:rPr>
        <w:t xml:space="preserve">Para efeito desta modalidade, aplicam-se, também, as definições constantes do art. 6° da Lei n° 8.666/93. </w:t>
      </w:r>
    </w:p>
    <w:p w:rsidR="00E124C4" w:rsidRPr="009C2123" w:rsidRDefault="00E124C4" w:rsidP="00E124C4">
      <w:pPr>
        <w:pStyle w:val="Default"/>
        <w:jc w:val="both"/>
        <w:rPr>
          <w:sz w:val="22"/>
          <w:szCs w:val="22"/>
        </w:rPr>
      </w:pPr>
      <w:r w:rsidRPr="009C2123">
        <w:rPr>
          <w:sz w:val="22"/>
          <w:szCs w:val="22"/>
        </w:rPr>
        <w:t xml:space="preserve"> </w:t>
      </w:r>
    </w:p>
    <w:p w:rsidR="00E124C4" w:rsidRPr="009C2123" w:rsidRDefault="00E124C4" w:rsidP="00E124C4">
      <w:pPr>
        <w:pStyle w:val="Default"/>
        <w:jc w:val="both"/>
        <w:rPr>
          <w:sz w:val="22"/>
          <w:szCs w:val="22"/>
        </w:rPr>
      </w:pPr>
    </w:p>
    <w:p w:rsidR="00DD338C" w:rsidRPr="009C2123" w:rsidRDefault="00DD338C" w:rsidP="00DD338C">
      <w:pPr>
        <w:autoSpaceDE w:val="0"/>
        <w:autoSpaceDN w:val="0"/>
        <w:adjustRightInd w:val="0"/>
        <w:rPr>
          <w:rFonts w:cs="Arial"/>
          <w:color w:val="000000"/>
          <w:sz w:val="23"/>
          <w:szCs w:val="23"/>
        </w:rPr>
      </w:pPr>
      <w:r w:rsidRPr="009C2123">
        <w:rPr>
          <w:rFonts w:cs="Arial"/>
          <w:color w:val="000000"/>
          <w:sz w:val="23"/>
          <w:szCs w:val="23"/>
        </w:rPr>
        <w:t xml:space="preserve">3. Vigência: </w:t>
      </w:r>
    </w:p>
    <w:p w:rsidR="00DD338C" w:rsidRPr="009C2123" w:rsidRDefault="00DD338C" w:rsidP="00DD338C">
      <w:pPr>
        <w:pStyle w:val="Default"/>
        <w:jc w:val="both"/>
        <w:rPr>
          <w:color w:val="000000"/>
          <w:sz w:val="23"/>
          <w:szCs w:val="23"/>
        </w:rPr>
      </w:pPr>
      <w:r w:rsidRPr="009C2123">
        <w:rPr>
          <w:color w:val="000000"/>
          <w:sz w:val="23"/>
          <w:szCs w:val="23"/>
        </w:rPr>
        <w:t xml:space="preserve">A vigência da apólice coincidirá com o prazo previsto no edital para a assinatura do contrato principal. </w:t>
      </w:r>
    </w:p>
    <w:p w:rsidR="00E124C4" w:rsidRPr="009C2123" w:rsidRDefault="00E124C4" w:rsidP="00E124C4">
      <w:pPr>
        <w:pStyle w:val="Default"/>
        <w:jc w:val="both"/>
        <w:rPr>
          <w:sz w:val="22"/>
          <w:szCs w:val="22"/>
        </w:rPr>
      </w:pPr>
      <w:r w:rsidRPr="009C2123">
        <w:rPr>
          <w:sz w:val="22"/>
          <w:szCs w:val="22"/>
        </w:rPr>
        <w:t xml:space="preserve"> </w:t>
      </w:r>
    </w:p>
    <w:p w:rsidR="00E124C4" w:rsidRPr="009C2123" w:rsidRDefault="00E124C4" w:rsidP="00E124C4">
      <w:pPr>
        <w:pStyle w:val="Default"/>
        <w:jc w:val="both"/>
        <w:rPr>
          <w:sz w:val="22"/>
          <w:szCs w:val="22"/>
        </w:rPr>
      </w:pPr>
    </w:p>
    <w:p w:rsidR="00DD338C" w:rsidRPr="009C2123" w:rsidRDefault="00DD338C" w:rsidP="00DD338C">
      <w:pPr>
        <w:autoSpaceDE w:val="0"/>
        <w:autoSpaceDN w:val="0"/>
        <w:adjustRightInd w:val="0"/>
        <w:jc w:val="both"/>
        <w:rPr>
          <w:rFonts w:cs="Arial"/>
          <w:color w:val="000000"/>
          <w:sz w:val="23"/>
          <w:szCs w:val="23"/>
        </w:rPr>
      </w:pPr>
      <w:r w:rsidRPr="009C2123">
        <w:rPr>
          <w:rFonts w:cs="Arial"/>
          <w:color w:val="000000"/>
          <w:sz w:val="23"/>
          <w:szCs w:val="23"/>
        </w:rPr>
        <w:t xml:space="preserve">4. Reclamação e Caracterização do Sinistro: </w:t>
      </w:r>
    </w:p>
    <w:p w:rsidR="00DD338C" w:rsidRPr="009C2123" w:rsidRDefault="00DD338C" w:rsidP="00DD338C">
      <w:pPr>
        <w:autoSpaceDE w:val="0"/>
        <w:autoSpaceDN w:val="0"/>
        <w:adjustRightInd w:val="0"/>
        <w:jc w:val="both"/>
        <w:rPr>
          <w:rFonts w:cs="Arial"/>
          <w:color w:val="000000"/>
          <w:sz w:val="23"/>
          <w:szCs w:val="23"/>
        </w:rPr>
      </w:pPr>
      <w:r w:rsidRPr="009C2123">
        <w:rPr>
          <w:rFonts w:cs="Arial"/>
          <w:b/>
          <w:bCs/>
          <w:color w:val="000000"/>
          <w:sz w:val="23"/>
          <w:szCs w:val="23"/>
        </w:rPr>
        <w:t xml:space="preserve">4.1. Reclamação: o segurado comunicará a seguradora da recusa do tomador adjudicatário em assinar o contrato principal nas condições propostas, dentro do prazo estabelecido no edital de licitação, data em que restará oficializada a Reclamação do Sinistro. </w:t>
      </w:r>
    </w:p>
    <w:p w:rsidR="00DD338C" w:rsidRPr="009C2123" w:rsidRDefault="00DD338C" w:rsidP="00DD338C">
      <w:pPr>
        <w:autoSpaceDE w:val="0"/>
        <w:autoSpaceDN w:val="0"/>
        <w:adjustRightInd w:val="0"/>
        <w:jc w:val="both"/>
        <w:rPr>
          <w:rFonts w:cs="Arial"/>
          <w:color w:val="000000"/>
          <w:sz w:val="23"/>
          <w:szCs w:val="23"/>
        </w:rPr>
      </w:pPr>
      <w:r w:rsidRPr="009C2123">
        <w:rPr>
          <w:rFonts w:cs="Arial"/>
          <w:b/>
          <w:bCs/>
          <w:color w:val="000000"/>
          <w:sz w:val="23"/>
          <w:szCs w:val="23"/>
        </w:rPr>
        <w:t xml:space="preserve">4.1.1. Para a Reclamação do Sinistro será necessária </w:t>
      </w:r>
      <w:proofErr w:type="gramStart"/>
      <w:r w:rsidRPr="009C2123">
        <w:rPr>
          <w:rFonts w:cs="Arial"/>
          <w:b/>
          <w:bCs/>
          <w:color w:val="000000"/>
          <w:sz w:val="23"/>
          <w:szCs w:val="23"/>
        </w:rPr>
        <w:t>a</w:t>
      </w:r>
      <w:proofErr w:type="gramEnd"/>
      <w:r w:rsidRPr="009C2123">
        <w:rPr>
          <w:rFonts w:cs="Arial"/>
          <w:b/>
          <w:bCs/>
          <w:color w:val="000000"/>
          <w:sz w:val="23"/>
          <w:szCs w:val="23"/>
        </w:rPr>
        <w:t xml:space="preserve"> apresentação dos seguintes documentos, sem prejuízo do disposto no item 7.2.1. </w:t>
      </w:r>
      <w:proofErr w:type="gramStart"/>
      <w:r w:rsidRPr="009C2123">
        <w:rPr>
          <w:rFonts w:cs="Arial"/>
          <w:b/>
          <w:bCs/>
          <w:color w:val="000000"/>
          <w:sz w:val="23"/>
          <w:szCs w:val="23"/>
        </w:rPr>
        <w:t>das</w:t>
      </w:r>
      <w:proofErr w:type="gramEnd"/>
      <w:r w:rsidRPr="009C2123">
        <w:rPr>
          <w:rFonts w:cs="Arial"/>
          <w:b/>
          <w:bCs/>
          <w:color w:val="000000"/>
          <w:sz w:val="23"/>
          <w:szCs w:val="23"/>
        </w:rPr>
        <w:t xml:space="preserve"> Condições Gerais: </w:t>
      </w:r>
    </w:p>
    <w:p w:rsidR="00DD338C" w:rsidRPr="009C2123" w:rsidRDefault="00DD338C" w:rsidP="00DD338C">
      <w:pPr>
        <w:autoSpaceDE w:val="0"/>
        <w:autoSpaceDN w:val="0"/>
        <w:adjustRightInd w:val="0"/>
        <w:jc w:val="both"/>
        <w:rPr>
          <w:rFonts w:cs="Arial"/>
          <w:color w:val="000000"/>
          <w:sz w:val="23"/>
          <w:szCs w:val="23"/>
        </w:rPr>
      </w:pPr>
      <w:r w:rsidRPr="009C2123">
        <w:rPr>
          <w:rFonts w:cs="Arial"/>
          <w:b/>
          <w:bCs/>
          <w:color w:val="000000"/>
          <w:sz w:val="23"/>
          <w:szCs w:val="23"/>
        </w:rPr>
        <w:t xml:space="preserve">a) Cópia do edital de licitação; </w:t>
      </w:r>
    </w:p>
    <w:p w:rsidR="00DD338C" w:rsidRPr="009C2123" w:rsidRDefault="00DD338C" w:rsidP="00DD338C">
      <w:pPr>
        <w:autoSpaceDE w:val="0"/>
        <w:autoSpaceDN w:val="0"/>
        <w:adjustRightInd w:val="0"/>
        <w:jc w:val="both"/>
        <w:rPr>
          <w:rFonts w:cs="Arial"/>
          <w:color w:val="000000"/>
          <w:sz w:val="23"/>
          <w:szCs w:val="23"/>
        </w:rPr>
      </w:pPr>
      <w:r w:rsidRPr="009C2123">
        <w:rPr>
          <w:rFonts w:cs="Arial"/>
          <w:b/>
          <w:bCs/>
          <w:color w:val="000000"/>
          <w:sz w:val="23"/>
          <w:szCs w:val="23"/>
        </w:rPr>
        <w:t xml:space="preserve">b) Cópia do termo de adjudicação; </w:t>
      </w:r>
    </w:p>
    <w:p w:rsidR="00DD338C" w:rsidRPr="009C2123" w:rsidRDefault="00DD338C" w:rsidP="00DD338C">
      <w:pPr>
        <w:autoSpaceDE w:val="0"/>
        <w:autoSpaceDN w:val="0"/>
        <w:adjustRightInd w:val="0"/>
        <w:jc w:val="both"/>
        <w:rPr>
          <w:rFonts w:cs="Arial"/>
          <w:color w:val="000000"/>
          <w:sz w:val="23"/>
          <w:szCs w:val="23"/>
        </w:rPr>
      </w:pPr>
      <w:r w:rsidRPr="009C2123">
        <w:rPr>
          <w:rFonts w:cs="Arial"/>
          <w:b/>
          <w:bCs/>
          <w:color w:val="000000"/>
          <w:sz w:val="23"/>
          <w:szCs w:val="23"/>
        </w:rPr>
        <w:t xml:space="preserve">c) Planilha, relatório e/ou correspondências informando os valores dos prejuízos sofridos, acompanhada dos documentos comprobatórios; </w:t>
      </w:r>
    </w:p>
    <w:p w:rsidR="00DD338C" w:rsidRDefault="00DD338C" w:rsidP="00DD338C">
      <w:pPr>
        <w:pStyle w:val="Default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C2123">
        <w:rPr>
          <w:color w:val="000000"/>
          <w:sz w:val="23"/>
          <w:szCs w:val="23"/>
        </w:rPr>
        <w:t xml:space="preserve">4.2. Caracterização: quando a seguradora tiver recebido todos os documentos listados no item 4.1.1. </w:t>
      </w:r>
      <w:proofErr w:type="gramStart"/>
      <w:r w:rsidRPr="009C2123">
        <w:rPr>
          <w:color w:val="000000"/>
          <w:sz w:val="23"/>
          <w:szCs w:val="23"/>
        </w:rPr>
        <w:t>e</w:t>
      </w:r>
      <w:proofErr w:type="gramEnd"/>
      <w:r w:rsidRPr="009C2123">
        <w:rPr>
          <w:color w:val="000000"/>
          <w:sz w:val="23"/>
          <w:szCs w:val="23"/>
        </w:rPr>
        <w:t xml:space="preserve">, após análise, ficar comprovada a inadimplência do tomador em relação às obrigações cobertas pela apólice, o sinistro ficará caracterizado, devendo a seguradora emitir o relatório final de regulação; </w:t>
      </w: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  <w:u w:val="single"/>
        </w:rPr>
      </w:pPr>
      <w:r w:rsidRPr="00EB22B3">
        <w:rPr>
          <w:sz w:val="22"/>
          <w:szCs w:val="22"/>
          <w:u w:val="single"/>
        </w:rPr>
        <w:t xml:space="preserve">5. Ratificação: </w:t>
      </w:r>
    </w:p>
    <w:p w:rsidR="00E124C4" w:rsidRDefault="00E124C4" w:rsidP="00E124C4">
      <w:pPr>
        <w:pStyle w:val="Default"/>
        <w:jc w:val="both"/>
        <w:rPr>
          <w:sz w:val="22"/>
          <w:szCs w:val="22"/>
        </w:rPr>
      </w:pPr>
      <w:r w:rsidRPr="00EB22B3">
        <w:rPr>
          <w:sz w:val="22"/>
          <w:szCs w:val="22"/>
        </w:rPr>
        <w:t xml:space="preserve">Ratificam-se integralmente as disposições das Condições Gerais que não tenham sido </w:t>
      </w:r>
      <w:proofErr w:type="gramStart"/>
      <w:r w:rsidRPr="00EB22B3">
        <w:rPr>
          <w:sz w:val="22"/>
          <w:szCs w:val="22"/>
        </w:rPr>
        <w:t>alteradas pela presente Condição Especial</w:t>
      </w:r>
      <w:proofErr w:type="gramEnd"/>
      <w:r w:rsidRPr="00EB22B3">
        <w:rPr>
          <w:sz w:val="22"/>
          <w:szCs w:val="22"/>
        </w:rPr>
        <w:t>.</w:t>
      </w:r>
    </w:p>
    <w:p w:rsidR="009C2123" w:rsidRDefault="009C2123" w:rsidP="00E124C4">
      <w:pPr>
        <w:pStyle w:val="Default"/>
        <w:jc w:val="both"/>
        <w:rPr>
          <w:sz w:val="22"/>
          <w:szCs w:val="22"/>
        </w:rPr>
      </w:pPr>
    </w:p>
    <w:p w:rsidR="009C2123" w:rsidRDefault="009C2123" w:rsidP="00E124C4">
      <w:pPr>
        <w:pStyle w:val="Default"/>
        <w:jc w:val="both"/>
        <w:rPr>
          <w:sz w:val="22"/>
          <w:szCs w:val="22"/>
        </w:rPr>
      </w:pPr>
    </w:p>
    <w:p w:rsidR="009C2123" w:rsidRDefault="009C2123" w:rsidP="00E124C4">
      <w:pPr>
        <w:pStyle w:val="Default"/>
        <w:jc w:val="both"/>
        <w:rPr>
          <w:sz w:val="22"/>
          <w:szCs w:val="22"/>
        </w:rPr>
      </w:pPr>
    </w:p>
    <w:p w:rsidR="009C2123" w:rsidRDefault="009C2123" w:rsidP="00E124C4">
      <w:pPr>
        <w:pStyle w:val="Default"/>
        <w:jc w:val="both"/>
        <w:rPr>
          <w:sz w:val="22"/>
          <w:szCs w:val="22"/>
        </w:rPr>
      </w:pPr>
    </w:p>
    <w:p w:rsidR="009C2123" w:rsidRDefault="009C2123" w:rsidP="00E124C4">
      <w:pPr>
        <w:pStyle w:val="Default"/>
        <w:jc w:val="both"/>
        <w:rPr>
          <w:sz w:val="22"/>
          <w:szCs w:val="22"/>
        </w:rPr>
      </w:pPr>
    </w:p>
    <w:p w:rsidR="009C2123" w:rsidRDefault="009C2123" w:rsidP="00E124C4">
      <w:pPr>
        <w:pStyle w:val="Default"/>
        <w:jc w:val="both"/>
        <w:rPr>
          <w:sz w:val="22"/>
          <w:szCs w:val="22"/>
        </w:rPr>
      </w:pPr>
    </w:p>
    <w:p w:rsidR="009C2123" w:rsidRDefault="009C2123" w:rsidP="00E124C4">
      <w:pPr>
        <w:pStyle w:val="Default"/>
        <w:jc w:val="both"/>
        <w:rPr>
          <w:sz w:val="22"/>
          <w:szCs w:val="22"/>
        </w:rPr>
      </w:pPr>
    </w:p>
    <w:p w:rsidR="009C2123" w:rsidRDefault="009C2123" w:rsidP="00E124C4">
      <w:pPr>
        <w:pStyle w:val="Default"/>
        <w:jc w:val="both"/>
        <w:rPr>
          <w:sz w:val="22"/>
          <w:szCs w:val="22"/>
        </w:rPr>
      </w:pPr>
    </w:p>
    <w:p w:rsidR="009C2123" w:rsidRDefault="009C2123" w:rsidP="00E124C4">
      <w:pPr>
        <w:pStyle w:val="Default"/>
        <w:jc w:val="both"/>
        <w:rPr>
          <w:sz w:val="22"/>
          <w:szCs w:val="22"/>
        </w:rPr>
      </w:pPr>
    </w:p>
    <w:p w:rsidR="009C2123" w:rsidRDefault="009C2123" w:rsidP="00E124C4">
      <w:pPr>
        <w:pStyle w:val="Default"/>
        <w:jc w:val="both"/>
        <w:rPr>
          <w:sz w:val="22"/>
          <w:szCs w:val="22"/>
        </w:rPr>
      </w:pPr>
    </w:p>
    <w:p w:rsidR="009C2123" w:rsidRDefault="009C2123" w:rsidP="00E124C4">
      <w:pPr>
        <w:pStyle w:val="Default"/>
        <w:jc w:val="both"/>
        <w:rPr>
          <w:sz w:val="22"/>
          <w:szCs w:val="22"/>
        </w:rPr>
      </w:pPr>
    </w:p>
    <w:p w:rsidR="009C2123" w:rsidRDefault="009C2123" w:rsidP="00E124C4">
      <w:pPr>
        <w:pStyle w:val="Default"/>
        <w:jc w:val="both"/>
        <w:rPr>
          <w:sz w:val="22"/>
          <w:szCs w:val="22"/>
        </w:rPr>
      </w:pPr>
    </w:p>
    <w:p w:rsidR="009C2123" w:rsidRDefault="009C2123" w:rsidP="00E124C4">
      <w:pPr>
        <w:pStyle w:val="Default"/>
        <w:jc w:val="both"/>
        <w:rPr>
          <w:sz w:val="22"/>
          <w:szCs w:val="22"/>
        </w:rPr>
      </w:pPr>
    </w:p>
    <w:p w:rsidR="009C2123" w:rsidRPr="00EB22B3" w:rsidRDefault="009C2123" w:rsidP="00E124C4">
      <w:pPr>
        <w:pStyle w:val="Default"/>
        <w:jc w:val="both"/>
        <w:rPr>
          <w:sz w:val="22"/>
          <w:szCs w:val="22"/>
        </w:rPr>
      </w:pPr>
    </w:p>
    <w:p w:rsidR="00E124C4" w:rsidRPr="00EB22B3" w:rsidRDefault="00E124C4" w:rsidP="00E124C4">
      <w:pPr>
        <w:pStyle w:val="Default"/>
        <w:jc w:val="both"/>
        <w:rPr>
          <w:sz w:val="22"/>
          <w:szCs w:val="22"/>
        </w:rPr>
      </w:pPr>
    </w:p>
    <w:p w:rsidR="00E124C4" w:rsidRDefault="00E124C4" w:rsidP="00E124C4">
      <w:pPr>
        <w:pStyle w:val="Corpodetexto"/>
        <w:jc w:val="left"/>
        <w:rPr>
          <w:rFonts w:cs="Arial"/>
          <w:color w:val="000000"/>
        </w:rPr>
      </w:pPr>
    </w:p>
    <w:p w:rsidR="00CA5C5F" w:rsidRDefault="00CA5C5F" w:rsidP="00CA5C5F">
      <w:pPr>
        <w:pStyle w:val="Corpodetexto"/>
        <w:jc w:val="center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lastRenderedPageBreak/>
        <w:t>CONDIÇÕES PARTICULARES</w:t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1.</w:t>
      </w:r>
      <w:r w:rsidRPr="00D22341">
        <w:rPr>
          <w:rFonts w:cs="Arial"/>
          <w:color w:val="000000"/>
        </w:rPr>
        <w:tab/>
        <w:t xml:space="preserve">Fica </w:t>
      </w:r>
      <w:proofErr w:type="gramStart"/>
      <w:r w:rsidRPr="00D22341">
        <w:rPr>
          <w:rFonts w:cs="Arial"/>
          <w:color w:val="000000"/>
        </w:rPr>
        <w:t>entendido que este seguro garante ao Segurado</w:t>
      </w:r>
      <w:proofErr w:type="gramEnd"/>
      <w:r w:rsidRPr="00D22341">
        <w:rPr>
          <w:rFonts w:cs="Arial"/>
          <w:color w:val="000000"/>
        </w:rPr>
        <w:t xml:space="preserve"> a indenização pelo descumprimento do Tomador </w:t>
      </w:r>
      <w:r w:rsidR="00CD70D5" w:rsidRPr="00810D1C">
        <w:rPr>
          <w:rFonts w:cs="Arial"/>
        </w:rPr>
        <w:t xml:space="preserve">em relação à assinatura do Contrato de </w:t>
      </w:r>
      <w:r w:rsidR="00CD70D5">
        <w:rPr>
          <w:rFonts w:cs="Arial"/>
        </w:rPr>
        <w:t>Concessão referente à área arrematada relativa ao EDITAL DE LICITAÇÃO PARA A OUTORGA DO CONTRATO DE CONCESSÃO PARA ATIVIDADES DE EXPLORAÇÃO E PRODUÇÃO DE PETRÓLEO E GÁS NATURAL da Décima Segunda Rodada de Licitações</w:t>
      </w:r>
      <w:r w:rsidRPr="00D22341">
        <w:rPr>
          <w:rFonts w:cs="Arial"/>
          <w:color w:val="000000"/>
        </w:rPr>
        <w:t>, conforme Lei nº 9.478/97.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2.</w:t>
      </w:r>
      <w:proofErr w:type="gramStart"/>
      <w:r w:rsidRPr="00D22341">
        <w:rPr>
          <w:rFonts w:cs="Arial"/>
          <w:color w:val="000000"/>
        </w:rPr>
        <w:tab/>
      </w:r>
      <w:r w:rsidR="00CF2AA0" w:rsidRPr="00D22341">
        <w:rPr>
          <w:rFonts w:cs="Arial"/>
          <w:color w:val="000000"/>
        </w:rPr>
        <w:t>A Seguradora declara conhecer e aceitar os termos e condições do EDITAL DE LICITAÇÃO PARA A OUTORGA DO CONTRATO DE CONCESSÃO PARA ATIVIDADES DE EXPLORAÇÃO E PRODUÇÃO DE PETRÓLEO E GÁS NATURAL da Décima Segunda Rodada de Licitações – [</w:t>
      </w:r>
      <w:r w:rsidR="00CF2AA0" w:rsidRPr="00D22341">
        <w:rPr>
          <w:rFonts w:cs="Arial"/>
          <w:color w:val="000000"/>
          <w:highlight w:val="lightGray"/>
        </w:rPr>
        <w:t>inserir nome do Contrato</w:t>
      </w:r>
      <w:r w:rsidR="00CF2AA0" w:rsidRPr="00D22341">
        <w:rPr>
          <w:rFonts w:cs="Arial"/>
          <w:color w:val="000000"/>
        </w:rPr>
        <w:t>] – Nº [</w:t>
      </w:r>
      <w:r w:rsidR="00CF2AA0" w:rsidRPr="00D22341">
        <w:rPr>
          <w:rFonts w:cs="Arial"/>
          <w:color w:val="000000"/>
          <w:highlight w:val="lightGray"/>
        </w:rPr>
        <w:t>inserir numero do Contrato</w:t>
      </w:r>
      <w:r w:rsidR="00CF2AA0" w:rsidRPr="00D22341">
        <w:rPr>
          <w:rFonts w:cs="Arial"/>
          <w:color w:val="000000"/>
        </w:rPr>
        <w:t xml:space="preserve">] (“Contrato”) principalmente as hipóteses de execução da Garantia de </w:t>
      </w:r>
      <w:proofErr w:type="spellStart"/>
      <w:r w:rsidR="00CF2AA0" w:rsidRPr="00D22341">
        <w:rPr>
          <w:rFonts w:cs="Arial"/>
          <w:color w:val="000000"/>
        </w:rPr>
        <w:t>de</w:t>
      </w:r>
      <w:proofErr w:type="spellEnd"/>
      <w:r w:rsidR="00CF2AA0" w:rsidRPr="00D22341">
        <w:rPr>
          <w:rFonts w:cs="Arial"/>
          <w:color w:val="000000"/>
        </w:rPr>
        <w:t xml:space="preserve"> Oferta disposta</w:t>
      </w:r>
      <w:r w:rsidR="00CF2AA0">
        <w:rPr>
          <w:rFonts w:cs="Arial"/>
          <w:color w:val="000000"/>
        </w:rPr>
        <w:t xml:space="preserve"> na Subseção 4.3.6</w:t>
      </w:r>
      <w:r w:rsidR="00CF2AA0" w:rsidRPr="00D22341">
        <w:rPr>
          <w:rFonts w:cs="Arial"/>
          <w:color w:val="000000"/>
        </w:rPr>
        <w:t xml:space="preserve"> </w:t>
      </w:r>
      <w:r w:rsidR="00CF2AA0">
        <w:rPr>
          <w:rFonts w:cs="Arial"/>
          <w:color w:val="000000"/>
        </w:rPr>
        <w:t>d</w:t>
      </w:r>
      <w:r w:rsidR="00CF2AA0" w:rsidRPr="00D22341">
        <w:rPr>
          <w:rFonts w:cs="Arial"/>
          <w:color w:val="000000"/>
        </w:rPr>
        <w:t>a Cláusula Quarta.</w:t>
      </w:r>
      <w:proofErr w:type="gramEnd"/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3.</w:t>
      </w:r>
      <w:r w:rsidRPr="00D22341">
        <w:rPr>
          <w:rFonts w:cs="Arial"/>
          <w:color w:val="000000"/>
        </w:rPr>
        <w:tab/>
        <w:t xml:space="preserve">A garantia desta apólice tem efeito pelo período estabelecido na apólice, com término para </w:t>
      </w:r>
      <w:proofErr w:type="gramStart"/>
      <w:r w:rsidRPr="00D22341">
        <w:rPr>
          <w:rFonts w:cs="Arial"/>
          <w:color w:val="000000"/>
        </w:rPr>
        <w:t>60 (sessenta) dias após o final da data prevista para assinatura do contrato de concessão, objeto</w:t>
      </w:r>
      <w:proofErr w:type="gramEnd"/>
      <w:r w:rsidRPr="00D22341">
        <w:rPr>
          <w:rFonts w:cs="Arial"/>
          <w:color w:val="000000"/>
        </w:rPr>
        <w:t xml:space="preserve"> desta apólice.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4.</w:t>
      </w:r>
      <w:r w:rsidRPr="00D22341">
        <w:rPr>
          <w:rFonts w:cs="Arial"/>
          <w:color w:val="000000"/>
        </w:rPr>
        <w:tab/>
        <w:t xml:space="preserve">Em complemento à cláusula 11, </w:t>
      </w:r>
      <w:proofErr w:type="gramStart"/>
      <w:r w:rsidRPr="00D22341">
        <w:rPr>
          <w:rFonts w:cs="Arial"/>
          <w:color w:val="000000"/>
        </w:rPr>
        <w:t>item VI</w:t>
      </w:r>
      <w:proofErr w:type="gramEnd"/>
      <w:r w:rsidRPr="00D22341">
        <w:rPr>
          <w:rFonts w:cs="Arial"/>
          <w:color w:val="000000"/>
        </w:rPr>
        <w:t>, das Condições Gerais, entende-se que não compete à ANP manter o Segurador informado sobre eventuais alterações nas condições técnicas e econômicas do Tomador. Tais informações devem ser obtidas diretamente pelo Segurador perante o Tomador ou mediante consulta aos processos administrativos da ANP, desde que não haja sigilo legal ou que o Tomador abra mão de tal sigilo.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5.</w:t>
      </w:r>
      <w:r w:rsidRPr="00D22341">
        <w:rPr>
          <w:rFonts w:cs="Arial"/>
          <w:color w:val="000000"/>
        </w:rPr>
        <w:tab/>
        <w:t xml:space="preserve">Em complemento à cláusula 7.4 das Condições Gerais, presumem-se válidas </w:t>
      </w:r>
      <w:proofErr w:type="gramStart"/>
      <w:r w:rsidRPr="00D22341">
        <w:rPr>
          <w:rFonts w:cs="Arial"/>
          <w:color w:val="000000"/>
        </w:rPr>
        <w:t>as decisões administrativas tomadas no curso de devido processo administrativo</w:t>
      </w:r>
      <w:proofErr w:type="gramEnd"/>
      <w:r w:rsidRPr="00D22341">
        <w:rPr>
          <w:rFonts w:cs="Arial"/>
          <w:color w:val="000000"/>
        </w:rPr>
        <w:t>, salvo se suspensas ou anuladas pela instância administrativa ou judicial competente.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6.</w:t>
      </w:r>
      <w:r w:rsidRPr="00D22341">
        <w:rPr>
          <w:rFonts w:cs="Arial"/>
          <w:color w:val="000000"/>
        </w:rPr>
        <w:tab/>
        <w:t xml:space="preserve">A presente apólice não assegura riscos originários de outras modalidades do Seguro-Garantia, não assegura as obrigações quanto ao pagamento de tributos, obrigações trabalhistas de qualquer natureza, de seguridade social, Indenizações a terceiros, bem como não assegura riscos cobertos por outros ramos de seguro. 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7.</w:t>
      </w:r>
      <w:r w:rsidRPr="00D22341">
        <w:rPr>
          <w:rFonts w:cs="Arial"/>
          <w:color w:val="000000"/>
        </w:rPr>
        <w:tab/>
        <w:t xml:space="preserve">Declara-se ainda que não </w:t>
      </w:r>
      <w:proofErr w:type="gramStart"/>
      <w:r w:rsidRPr="00D22341">
        <w:rPr>
          <w:rFonts w:cs="Arial"/>
          <w:color w:val="000000"/>
        </w:rPr>
        <w:t>estão</w:t>
      </w:r>
      <w:proofErr w:type="gramEnd"/>
      <w:r w:rsidRPr="00D22341">
        <w:rPr>
          <w:rFonts w:cs="Arial"/>
          <w:color w:val="000000"/>
        </w:rPr>
        <w:t xml:space="preserve"> cobertos danos e/ou perdas causadas direta ou indiretamente por ato terrorista independentemente do seu propósito, que tenha sido devidamente reconhecido como atentatório à ordem pública pelas autoridades competentes.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8.</w:t>
      </w:r>
      <w:r w:rsidRPr="00D22341">
        <w:rPr>
          <w:rFonts w:cs="Arial"/>
          <w:color w:val="000000"/>
        </w:rPr>
        <w:tab/>
      </w:r>
      <w:r w:rsidR="00CF2AA0" w:rsidRPr="00D22341">
        <w:rPr>
          <w:rFonts w:cs="Arial"/>
          <w:color w:val="000000"/>
        </w:rPr>
        <w:t>O valor desta apólice poderá ser reduzido, mediante a emissão de Endosso de Redução de Importância Segurada, emitido pela Seguradora, após apresentação de Comprovante de Redução, consoante modelo do Documento II – Comprovante de Redução, firmado pelo Segurado.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9.</w:t>
      </w:r>
      <w:r w:rsidRPr="00D22341">
        <w:rPr>
          <w:rFonts w:cs="Arial"/>
          <w:color w:val="000000"/>
        </w:rPr>
        <w:tab/>
        <w:t>Fica entendido e acordado que quaisquer prorrogações no prazo de vigência da apólice poderão ser solicitadas por escrito pelo SEGURADO ao TOMADOR, o qual providenciará junto à SEGURADORA por meio de Endosso.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lastRenderedPageBreak/>
        <w:t>10.</w:t>
      </w:r>
      <w:r w:rsidRPr="00D22341">
        <w:rPr>
          <w:rFonts w:cs="Arial"/>
          <w:color w:val="000000"/>
        </w:rPr>
        <w:tab/>
        <w:t>Ao constatar a inadimplência do TOMADOR, o SEGURADO deverá comunicar à SEGURADORA, por meio de envio de comunicado consoante o modelo do Documento III da apólice – Comunicado de inadimplência e Solicitação de Indenização, bem como cópia do processo administrativo com decisão determinando a execução da garantia.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11.</w:t>
      </w:r>
      <w:r w:rsidRPr="00D22341">
        <w:rPr>
          <w:rFonts w:cs="Arial"/>
          <w:color w:val="000000"/>
        </w:rPr>
        <w:tab/>
        <w:t xml:space="preserve">Esta apólice de seguro tem a cobertura de resseguro por [inserir o nome da sociedade empresária </w:t>
      </w:r>
      <w:proofErr w:type="spellStart"/>
      <w:r w:rsidRPr="00D22341">
        <w:rPr>
          <w:rFonts w:cs="Arial"/>
          <w:color w:val="000000"/>
        </w:rPr>
        <w:t>resseguradora</w:t>
      </w:r>
      <w:proofErr w:type="spellEnd"/>
      <w:r w:rsidRPr="00D22341">
        <w:rPr>
          <w:rFonts w:cs="Arial"/>
          <w:color w:val="000000"/>
        </w:rPr>
        <w:t>], concedida através do Processo N.º [inserir o número do processo].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12.</w:t>
      </w:r>
      <w:r w:rsidRPr="00D22341">
        <w:rPr>
          <w:rFonts w:cs="Arial"/>
          <w:color w:val="000000"/>
        </w:rPr>
        <w:tab/>
        <w:t>Em complemento às cláusulas 16 e 18 das Condições Gerais, não se aplica arbitragem e o foro competente é o do Escritório Central da ANP, ou seja, a Justiça Federal do Rio de Janeiro.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13.</w:t>
      </w:r>
      <w:r w:rsidRPr="00D22341">
        <w:rPr>
          <w:rFonts w:cs="Arial"/>
          <w:color w:val="000000"/>
        </w:rPr>
        <w:tab/>
        <w:t>Notificações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 xml:space="preserve">Todas as notificações, exigências, instruções, desistências ou outras informações a serem prestadas relativamente a este Seguro-Garantia devem ser redigidas em português e entregues por mensageiro pessoal ou </w:t>
      </w:r>
      <w:proofErr w:type="spellStart"/>
      <w:r w:rsidRPr="00D22341">
        <w:rPr>
          <w:rFonts w:cs="Arial"/>
          <w:color w:val="000000"/>
        </w:rPr>
        <w:t>courier</w:t>
      </w:r>
      <w:proofErr w:type="spellEnd"/>
      <w:r w:rsidRPr="00D22341">
        <w:rPr>
          <w:rFonts w:cs="Arial"/>
          <w:color w:val="000000"/>
        </w:rPr>
        <w:t>, mediante recibo, ou correspondência com aviso de recebimento e encaminhadas para os seguintes endereços: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proofErr w:type="gramStart"/>
      <w:r w:rsidRPr="00D22341">
        <w:rPr>
          <w:rFonts w:cs="Arial"/>
          <w:color w:val="000000"/>
        </w:rPr>
        <w:t>i)</w:t>
      </w:r>
      <w:proofErr w:type="gramEnd"/>
      <w:r w:rsidRPr="00D22341">
        <w:rPr>
          <w:rFonts w:cs="Arial"/>
          <w:color w:val="000000"/>
        </w:rPr>
        <w:tab/>
        <w:t xml:space="preserve">se para a SEGURADORA: 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[inserir o nome da sociedade empresária seguradora]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[inserir o endereço da sociedade empresária seguradora]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[inserir o CEP]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[inserir o nome da cidade]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proofErr w:type="gramStart"/>
      <w:r w:rsidRPr="00D22341">
        <w:rPr>
          <w:rFonts w:cs="Arial"/>
          <w:color w:val="000000"/>
        </w:rPr>
        <w:t>ii)</w:t>
      </w:r>
      <w:proofErr w:type="gramEnd"/>
      <w:r w:rsidRPr="00D22341">
        <w:rPr>
          <w:rFonts w:cs="Arial"/>
          <w:color w:val="000000"/>
        </w:rPr>
        <w:tab/>
        <w:t>se para o SEGURADO: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 xml:space="preserve">Agência Nacional do Petróleo, Gás </w:t>
      </w:r>
      <w:proofErr w:type="gramStart"/>
      <w:r w:rsidRPr="00D22341">
        <w:rPr>
          <w:rFonts w:cs="Arial"/>
          <w:color w:val="000000"/>
        </w:rPr>
        <w:t>Natural e Biocombustíveis</w:t>
      </w:r>
      <w:proofErr w:type="gramEnd"/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Superintendência de Exploração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 xml:space="preserve">Avenida Rio Branco 65, 19º </w:t>
      </w:r>
      <w:proofErr w:type="gramStart"/>
      <w:r w:rsidRPr="00D22341">
        <w:rPr>
          <w:rFonts w:cs="Arial"/>
          <w:color w:val="000000"/>
        </w:rPr>
        <w:t>andar</w:t>
      </w:r>
      <w:proofErr w:type="gramEnd"/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20090-004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Rio de Janeiro – RJ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 xml:space="preserve">(iii) </w:t>
      </w:r>
      <w:r w:rsidRPr="00D22341">
        <w:rPr>
          <w:rFonts w:cs="Arial"/>
          <w:color w:val="000000"/>
        </w:rPr>
        <w:tab/>
        <w:t xml:space="preserve">se para o TOMADOR: 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[inserir o nome da sociedade empresária tomadora]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[inserir o endereço da sociedade empresária tomadora]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[inserir o CEP]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[inserir o nome da cidade]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[inserir o local (cidade) de assinatura], [inserir o dia] de [inserir o mês] de [inserir o ano].</w:t>
      </w: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</w:p>
    <w:p w:rsidR="00D22341" w:rsidRP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_____________      ___</w:t>
      </w:r>
      <w:proofErr w:type="gramStart"/>
      <w:r w:rsidRPr="00D22341">
        <w:rPr>
          <w:rFonts w:cs="Arial"/>
          <w:color w:val="000000"/>
        </w:rPr>
        <w:t>(</w:t>
      </w:r>
      <w:proofErr w:type="gramEnd"/>
      <w:r w:rsidRPr="00D22341">
        <w:rPr>
          <w:rFonts w:cs="Arial"/>
          <w:color w:val="000000"/>
        </w:rPr>
        <w:t>ASSINATURA)___   _    ____</w:t>
      </w:r>
    </w:p>
    <w:p w:rsidR="00D22341" w:rsidRDefault="00D22341" w:rsidP="00D22341">
      <w:pPr>
        <w:pStyle w:val="Corpodetexto"/>
        <w:rPr>
          <w:rFonts w:cs="Arial"/>
          <w:color w:val="000000"/>
        </w:rPr>
      </w:pPr>
      <w:r w:rsidRPr="00D22341">
        <w:rPr>
          <w:rFonts w:cs="Arial"/>
          <w:color w:val="000000"/>
        </w:rPr>
        <w:t>([inserir o nome da sociedade empresária seguradora])</w:t>
      </w:r>
    </w:p>
    <w:p w:rsidR="00D22341" w:rsidRDefault="00D22341" w:rsidP="00CA5C5F">
      <w:pPr>
        <w:pStyle w:val="Corpodetexto"/>
        <w:rPr>
          <w:rFonts w:cs="Arial"/>
          <w:color w:val="000000"/>
        </w:rPr>
      </w:pPr>
    </w:p>
    <w:p w:rsidR="00CA5C5F" w:rsidRPr="00E140D0" w:rsidRDefault="00CA5C5F" w:rsidP="00CA5C5F">
      <w:pPr>
        <w:pStyle w:val="Corpodetexto"/>
        <w:rPr>
          <w:rFonts w:cs="Arial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rPr>
          <w:color w:val="000000"/>
          <w:sz w:val="22"/>
          <w:szCs w:val="20"/>
        </w:rPr>
      </w:pPr>
      <w:r>
        <w:rPr>
          <w:color w:val="000000"/>
        </w:rPr>
        <w:br w:type="page"/>
      </w:r>
    </w:p>
    <w:p w:rsidR="00CA5C5F" w:rsidRDefault="00CA5C5F" w:rsidP="00CA5C5F">
      <w:pPr>
        <w:pStyle w:val="Corpodetexto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lastRenderedPageBreak/>
        <w:t>Documento II – Comprovante de Redução</w:t>
      </w:r>
    </w:p>
    <w:p w:rsidR="00CA5C5F" w:rsidRDefault="00CA5C5F" w:rsidP="00CA5C5F">
      <w:pPr>
        <w:pStyle w:val="Corpodetexto"/>
        <w:jc w:val="center"/>
        <w:rPr>
          <w:rFonts w:cs="Arial"/>
          <w:color w:val="000000"/>
        </w:rPr>
      </w:pPr>
    </w:p>
    <w:p w:rsidR="00CA5C5F" w:rsidRDefault="00BA3B97" w:rsidP="00CA5C5F">
      <w:pPr>
        <w:pStyle w:val="Corpodetexto"/>
        <w:jc w:val="center"/>
        <w:rPr>
          <w:rFonts w:cs="Arial"/>
          <w:color w:val="000000"/>
        </w:rPr>
      </w:pPr>
      <w:r>
        <w:rPr>
          <w:rFonts w:cs="Arial"/>
          <w:i/>
          <w:color w:val="000000"/>
        </w:rPr>
        <w:fldChar w:fldCharType="begin">
          <w:ffData>
            <w:name w:val=""/>
            <w:enabled/>
            <w:calcOnExit w:val="0"/>
            <w:textInput>
              <w:default w:val="[MODELO A SER PREENCHIDO PELA ANP EM CASO DE REDUÇÃO - NÃO PREENCHER]"/>
            </w:textInput>
          </w:ffData>
        </w:fldChar>
      </w:r>
      <w:r w:rsidR="00CA5C5F">
        <w:rPr>
          <w:rFonts w:cs="Arial"/>
          <w:i/>
          <w:color w:val="000000"/>
        </w:rPr>
        <w:instrText xml:space="preserve"> FORMTEXT </w:instrText>
      </w:r>
      <w:r>
        <w:rPr>
          <w:rFonts w:cs="Arial"/>
          <w:i/>
          <w:color w:val="000000"/>
        </w:rPr>
      </w:r>
      <w:r>
        <w:rPr>
          <w:rFonts w:cs="Arial"/>
          <w:i/>
          <w:color w:val="000000"/>
        </w:rPr>
        <w:fldChar w:fldCharType="separate"/>
      </w:r>
      <w:r w:rsidR="00CA5C5F">
        <w:rPr>
          <w:rFonts w:cs="Arial"/>
          <w:i/>
          <w:noProof/>
          <w:color w:val="000000"/>
        </w:rPr>
        <w:t>[MODELO A SER PREENCHIDO PELA ANP EM CASO DE REDUÇÃO - NÃO PREENCHER]</w:t>
      </w:r>
      <w:r>
        <w:rPr>
          <w:rFonts w:cs="Arial"/>
          <w:i/>
          <w:color w:val="000000"/>
        </w:rPr>
        <w:fldChar w:fldCharType="end"/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Em referência ao Seguro-Garantia do Executante (Seguro-Garantia), no </w:t>
      </w:r>
      <w:r w:rsidR="00BA3B97" w:rsidRPr="00DF670B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 da cidade] "/>
            </w:textInput>
          </w:ffData>
        </w:fldChar>
      </w:r>
      <w:r w:rsidRPr="00DF670B">
        <w:rPr>
          <w:rFonts w:cs="Arial"/>
          <w:szCs w:val="22"/>
        </w:rPr>
        <w:instrText xml:space="preserve"> FORMTEXT </w:instrText>
      </w:r>
      <w:r w:rsidR="00BA3B97" w:rsidRPr="00DF670B">
        <w:rPr>
          <w:rFonts w:cs="Arial"/>
          <w:szCs w:val="22"/>
        </w:rPr>
      </w:r>
      <w:r w:rsidR="00BA3B97" w:rsidRPr="00DF670B">
        <w:rPr>
          <w:rFonts w:cs="Arial"/>
          <w:szCs w:val="22"/>
        </w:rPr>
        <w:fldChar w:fldCharType="separate"/>
      </w:r>
      <w:r w:rsidRPr="00DF670B">
        <w:rPr>
          <w:rFonts w:cs="Arial"/>
          <w:noProof/>
          <w:szCs w:val="22"/>
        </w:rPr>
        <w:t xml:space="preserve">[inserir o nome da cidade] </w:t>
      </w:r>
      <w:r w:rsidR="00BA3B97" w:rsidRPr="00DF670B">
        <w:rPr>
          <w:rFonts w:cs="Arial"/>
          <w:szCs w:val="22"/>
        </w:rPr>
        <w:fldChar w:fldCharType="end"/>
      </w:r>
      <w:r>
        <w:rPr>
          <w:rFonts w:cs="Arial"/>
          <w:color w:val="000000"/>
        </w:rPr>
        <w:t xml:space="preserve">, datada de </w:t>
      </w:r>
      <w:r w:rsidR="00BA3B97">
        <w:rPr>
          <w:rFonts w:cs="Arial"/>
          <w:i/>
          <w:color w:val="000000"/>
        </w:rPr>
        <w:fldChar w:fldCharType="begin">
          <w:ffData>
            <w:name w:val=""/>
            <w:enabled/>
            <w:calcOnExit w:val="0"/>
            <w:textInput>
              <w:default w:val="[inserir a data, no formado dia/mês/ano]"/>
            </w:textInput>
          </w:ffData>
        </w:fldChar>
      </w:r>
      <w:r>
        <w:rPr>
          <w:rFonts w:cs="Arial"/>
          <w:i/>
          <w:color w:val="000000"/>
        </w:rPr>
        <w:instrText xml:space="preserve"> FORMTEXT </w:instrText>
      </w:r>
      <w:r w:rsidR="00BA3B97">
        <w:rPr>
          <w:rFonts w:cs="Arial"/>
          <w:i/>
          <w:color w:val="000000"/>
        </w:rPr>
      </w:r>
      <w:r w:rsidR="00BA3B97">
        <w:rPr>
          <w:rFonts w:cs="Arial"/>
          <w:i/>
          <w:color w:val="000000"/>
        </w:rPr>
        <w:fldChar w:fldCharType="separate"/>
      </w:r>
      <w:r>
        <w:rPr>
          <w:rFonts w:cs="Arial"/>
          <w:i/>
          <w:noProof/>
          <w:color w:val="000000"/>
        </w:rPr>
        <w:t>[inserir a data, no formado dia/mês/ano]</w:t>
      </w:r>
      <w:r w:rsidR="00BA3B97">
        <w:rPr>
          <w:rFonts w:cs="Arial"/>
          <w:i/>
          <w:color w:val="000000"/>
        </w:rPr>
        <w:fldChar w:fldCharType="end"/>
      </w:r>
      <w:r>
        <w:rPr>
          <w:rFonts w:cs="Arial"/>
          <w:color w:val="000000"/>
        </w:rPr>
        <w:t xml:space="preserve">, emitida por </w:t>
      </w:r>
      <w:r w:rsidR="00BA3B97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ome do Emitente]"/>
            </w:textInput>
          </w:ffData>
        </w:fldChar>
      </w:r>
      <w:r>
        <w:rPr>
          <w:i/>
        </w:rPr>
        <w:instrText xml:space="preserve"> FORMTEXT </w:instrText>
      </w:r>
      <w:r w:rsidR="00BA3B97">
        <w:rPr>
          <w:i/>
        </w:rPr>
      </w:r>
      <w:r w:rsidR="00BA3B97">
        <w:rPr>
          <w:i/>
        </w:rPr>
        <w:fldChar w:fldCharType="separate"/>
      </w:r>
      <w:r>
        <w:rPr>
          <w:i/>
          <w:noProof/>
        </w:rPr>
        <w:t>[inserir o nome do Emitente]</w:t>
      </w:r>
      <w:r w:rsidR="00BA3B97">
        <w:rPr>
          <w:i/>
        </w:rPr>
        <w:fldChar w:fldCharType="end"/>
      </w:r>
      <w:r>
        <w:rPr>
          <w:rFonts w:cs="Arial"/>
          <w:color w:val="000000"/>
        </w:rPr>
        <w:t xml:space="preserve"> </w:t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Os abaixo assinados, devidamente autorizados</w:t>
      </w:r>
      <w:proofErr w:type="gramEnd"/>
      <w:r>
        <w:rPr>
          <w:rFonts w:cs="Arial"/>
          <w:color w:val="000000"/>
        </w:rPr>
        <w:t xml:space="preserve"> a assinar este Comprovante em nome da ANP, certificam pelo presente que:</w:t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(i</w:t>
      </w:r>
      <w:proofErr w:type="gramStart"/>
      <w:r>
        <w:rPr>
          <w:rFonts w:cs="Arial"/>
          <w:color w:val="000000"/>
        </w:rPr>
        <w:t>)</w:t>
      </w:r>
      <w:proofErr w:type="gramEnd"/>
      <w:r>
        <w:rPr>
          <w:rFonts w:cs="Arial"/>
          <w:color w:val="000000"/>
        </w:rPr>
        <w:tab/>
        <w:t xml:space="preserve">A quantia em reais especificada abaixo (a) corresponde à quantia </w:t>
      </w:r>
      <w:proofErr w:type="spellStart"/>
      <w:r>
        <w:rPr>
          <w:rFonts w:cs="Arial"/>
          <w:color w:val="000000"/>
        </w:rPr>
        <w:t>alocável</w:t>
      </w:r>
      <w:proofErr w:type="spellEnd"/>
      <w:r>
        <w:rPr>
          <w:rFonts w:cs="Arial"/>
          <w:color w:val="000000"/>
        </w:rPr>
        <w:t xml:space="preserve"> no Valor Nominal das Garantias </w:t>
      </w:r>
      <w:r w:rsidR="00CD70D5" w:rsidRPr="00810D1C">
        <w:rPr>
          <w:rFonts w:cs="Arial"/>
        </w:rPr>
        <w:t xml:space="preserve">em relação à assinatura do Contrato de </w:t>
      </w:r>
      <w:r w:rsidR="00CD70D5">
        <w:rPr>
          <w:rFonts w:cs="Arial"/>
        </w:rPr>
        <w:t>Concessão referente à área arrematada relativa ao EDITAL DE LICITAÇÃO PARA A OUTORGA DO CONTRATO DE CONCESSÃO PARA ATIVIDADES DE EXPLORAÇÃO E PRODUÇÃO DE PETRÓLEO E GÁS NATURAL da Décima Segunda Rodada de Licitações</w:t>
      </w:r>
      <w:r>
        <w:rPr>
          <w:rFonts w:cs="Arial"/>
          <w:color w:val="000000"/>
        </w:rPr>
        <w:t xml:space="preserve"> até a data deste Comprovante; e</w:t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(ii</w:t>
      </w:r>
      <w:proofErr w:type="gramStart"/>
      <w:r>
        <w:rPr>
          <w:rFonts w:cs="Arial"/>
          <w:color w:val="000000"/>
        </w:rPr>
        <w:t>)</w:t>
      </w:r>
      <w:proofErr w:type="gramEnd"/>
      <w:r>
        <w:rPr>
          <w:rFonts w:cs="Arial"/>
          <w:color w:val="000000"/>
        </w:rPr>
        <w:tab/>
        <w:t>O Valor Nominal da Apólice será reduzido para um valor igual ao Valor Nominal Remanescente, especificado abaixo (b), efetivo a partir da data deste Comprovante.</w:t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D70D5" w:rsidRDefault="00CA5C5F" w:rsidP="00CA5C5F">
      <w:pPr>
        <w:pStyle w:val="Corpodetexto"/>
        <w:rPr>
          <w:rFonts w:cs="Arial"/>
        </w:rPr>
      </w:pPr>
      <w:r>
        <w:rPr>
          <w:rFonts w:cs="Arial"/>
          <w:color w:val="000000"/>
        </w:rPr>
        <w:t>(a</w:t>
      </w:r>
      <w:proofErr w:type="gramStart"/>
      <w:r>
        <w:rPr>
          <w:rFonts w:cs="Arial"/>
          <w:color w:val="000000"/>
        </w:rPr>
        <w:t>)</w:t>
      </w:r>
      <w:proofErr w:type="gramEnd"/>
      <w:r>
        <w:rPr>
          <w:rFonts w:cs="Arial"/>
          <w:color w:val="000000"/>
        </w:rPr>
        <w:tab/>
        <w:t xml:space="preserve">Quantia em Reais </w:t>
      </w:r>
      <w:proofErr w:type="spellStart"/>
      <w:r>
        <w:rPr>
          <w:rFonts w:cs="Arial"/>
          <w:color w:val="000000"/>
        </w:rPr>
        <w:t>alocável</w:t>
      </w:r>
      <w:proofErr w:type="spellEnd"/>
      <w:r>
        <w:rPr>
          <w:rFonts w:cs="Arial"/>
          <w:color w:val="000000"/>
        </w:rPr>
        <w:t xml:space="preserve"> </w:t>
      </w:r>
      <w:r w:rsidR="00CD70D5" w:rsidRPr="00810D1C">
        <w:rPr>
          <w:rFonts w:cs="Arial"/>
        </w:rPr>
        <w:t xml:space="preserve">em relação à assinatura do Contrato de </w:t>
      </w:r>
      <w:r w:rsidR="00CD70D5">
        <w:rPr>
          <w:rFonts w:cs="Arial"/>
        </w:rPr>
        <w:t>Concessão referente à área arrematada relativa ao EDITAL DE LICITAÇÃO PARA A OUTORGA DO CONTRATO DE CONCESSÃO PARA ATIVIDADES DE EXPLORAÇÃO E PRODUÇÃO DE PETRÓLEO E GÁS NATURAL da Décima Segunda Rodada de Licitações</w:t>
      </w:r>
    </w:p>
    <w:p w:rsidR="00CA5C5F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ab/>
        <w:t xml:space="preserve">R$ </w:t>
      </w:r>
      <w:r w:rsidR="00BA3B97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>
        <w:rPr>
          <w:rFonts w:cs="Arial"/>
          <w:i/>
          <w:color w:val="000000"/>
          <w:highlight w:val="lightGray"/>
        </w:rPr>
        <w:instrText xml:space="preserve"> FORMTEXT </w:instrText>
      </w:r>
      <w:r w:rsidR="00BA3B97">
        <w:rPr>
          <w:rFonts w:cs="Arial"/>
          <w:i/>
          <w:color w:val="000000"/>
          <w:highlight w:val="lightGray"/>
        </w:rPr>
      </w:r>
      <w:r w:rsidR="00BA3B97">
        <w:rPr>
          <w:rFonts w:cs="Arial"/>
          <w:i/>
          <w:color w:val="000000"/>
          <w:highlight w:val="lightGray"/>
        </w:rPr>
        <w:fldChar w:fldCharType="separate"/>
      </w:r>
      <w:r>
        <w:rPr>
          <w:rFonts w:cs="Arial"/>
          <w:i/>
          <w:noProof/>
          <w:color w:val="000000"/>
          <w:highlight w:val="lightGray"/>
        </w:rPr>
        <w:t>[inserir o Valor Nominal]</w:t>
      </w:r>
      <w:r w:rsidR="00BA3B97">
        <w:rPr>
          <w:rFonts w:cs="Arial"/>
          <w:i/>
          <w:color w:val="000000"/>
          <w:highlight w:val="lightGray"/>
        </w:rPr>
        <w:fldChar w:fldCharType="end"/>
      </w:r>
    </w:p>
    <w:p w:rsidR="00CA5C5F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(b</w:t>
      </w:r>
      <w:proofErr w:type="gramStart"/>
      <w:r>
        <w:rPr>
          <w:rFonts w:cs="Arial"/>
          <w:color w:val="000000"/>
        </w:rPr>
        <w:t>)</w:t>
      </w:r>
      <w:proofErr w:type="gramEnd"/>
      <w:r>
        <w:rPr>
          <w:rFonts w:cs="Arial"/>
          <w:color w:val="000000"/>
        </w:rPr>
        <w:tab/>
        <w:t xml:space="preserve">Valor Nominal Remanescente R$ </w:t>
      </w:r>
      <w:r w:rsidR="00BA3B97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>
        <w:rPr>
          <w:rFonts w:cs="Arial"/>
          <w:i/>
          <w:color w:val="000000"/>
          <w:highlight w:val="lightGray"/>
        </w:rPr>
        <w:instrText xml:space="preserve"> FORMTEXT </w:instrText>
      </w:r>
      <w:r w:rsidR="00BA3B97">
        <w:rPr>
          <w:rFonts w:cs="Arial"/>
          <w:i/>
          <w:color w:val="000000"/>
          <w:highlight w:val="lightGray"/>
        </w:rPr>
      </w:r>
      <w:r w:rsidR="00BA3B97">
        <w:rPr>
          <w:rFonts w:cs="Arial"/>
          <w:i/>
          <w:color w:val="000000"/>
          <w:highlight w:val="lightGray"/>
        </w:rPr>
        <w:fldChar w:fldCharType="separate"/>
      </w:r>
      <w:r>
        <w:rPr>
          <w:rFonts w:cs="Arial"/>
          <w:i/>
          <w:noProof/>
          <w:color w:val="000000"/>
          <w:highlight w:val="lightGray"/>
        </w:rPr>
        <w:t>[inserir o Valor Nominal]</w:t>
      </w:r>
      <w:r w:rsidR="00BA3B97">
        <w:rPr>
          <w:rFonts w:cs="Arial"/>
          <w:i/>
          <w:color w:val="000000"/>
          <w:highlight w:val="lightGray"/>
        </w:rPr>
        <w:fldChar w:fldCharType="end"/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i/>
        </w:rPr>
      </w:pPr>
      <w:r>
        <w:rPr>
          <w:rFonts w:cs="Arial"/>
          <w:color w:val="000000"/>
        </w:rPr>
        <w:t xml:space="preserve">Este Comprovante foi efetivamente firmado pelo abaixo assinado no dia </w:t>
      </w:r>
      <w:r w:rsidR="00BA3B97">
        <w:rPr>
          <w:rFonts w:cs="Arial"/>
          <w:i/>
          <w:color w:val="000000"/>
        </w:rPr>
        <w:fldChar w:fldCharType="begin">
          <w:ffData>
            <w:name w:val=""/>
            <w:enabled/>
            <w:calcOnExit w:val="0"/>
            <w:textInput>
              <w:default w:val="[inserir a data, no formado dia/mês/ano]"/>
            </w:textInput>
          </w:ffData>
        </w:fldChar>
      </w:r>
      <w:r>
        <w:rPr>
          <w:rFonts w:cs="Arial"/>
          <w:i/>
          <w:color w:val="000000"/>
        </w:rPr>
        <w:instrText xml:space="preserve"> FORMTEXT </w:instrText>
      </w:r>
      <w:r w:rsidR="00BA3B97">
        <w:rPr>
          <w:rFonts w:cs="Arial"/>
          <w:i/>
          <w:color w:val="000000"/>
        </w:rPr>
      </w:r>
      <w:r w:rsidR="00BA3B97">
        <w:rPr>
          <w:rFonts w:cs="Arial"/>
          <w:i/>
          <w:color w:val="000000"/>
        </w:rPr>
        <w:fldChar w:fldCharType="separate"/>
      </w:r>
      <w:r>
        <w:rPr>
          <w:rFonts w:cs="Arial"/>
          <w:i/>
          <w:noProof/>
          <w:color w:val="000000"/>
        </w:rPr>
        <w:t>[inserir a data, no formado dia/mês/ano]</w:t>
      </w:r>
      <w:r w:rsidR="00BA3B97">
        <w:rPr>
          <w:rFonts w:cs="Arial"/>
          <w:i/>
          <w:color w:val="000000"/>
        </w:rPr>
        <w:fldChar w:fldCharType="end"/>
      </w:r>
      <w:r>
        <w:rPr>
          <w:i/>
        </w:rPr>
        <w:t xml:space="preserve">. </w:t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Recuodecorpodetexto"/>
        <w:spacing w:line="240" w:lineRule="auto"/>
        <w:ind w:firstLine="0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</w:rPr>
      </w:pPr>
      <w:r>
        <w:rPr>
          <w:rFonts w:cs="Arial"/>
        </w:rPr>
        <w:t xml:space="preserve">AGÊNCIA NACIONAL DO PETRÓLEO, GÁS </w:t>
      </w:r>
      <w:proofErr w:type="gramStart"/>
      <w:r>
        <w:rPr>
          <w:rFonts w:cs="Arial"/>
        </w:rPr>
        <w:t>NATURAL E BIOCOMBUSTÍVEIS</w:t>
      </w:r>
      <w:proofErr w:type="gramEnd"/>
    </w:p>
    <w:p w:rsidR="00CA5C5F" w:rsidRDefault="00CA5C5F" w:rsidP="00CA5C5F">
      <w:pPr>
        <w:pStyle w:val="Corpodetexto"/>
        <w:rPr>
          <w:rFonts w:cs="Arial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:rsidR="00CA5C5F" w:rsidRPr="00ED291B" w:rsidRDefault="00BA3B97" w:rsidP="00CA5C5F">
      <w:pPr>
        <w:pStyle w:val="Corpodetexto"/>
        <w:rPr>
          <w:rFonts w:cs="Arial"/>
          <w:u w:val="single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CA5C5F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CA5C5F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CA5C5F" w:rsidRPr="00ED291B" w:rsidRDefault="00CA5C5F" w:rsidP="00CA5C5F">
      <w:pPr>
        <w:pStyle w:val="Corpodetexto"/>
        <w:rPr>
          <w:rFonts w:cs="Arial"/>
        </w:rPr>
      </w:pPr>
    </w:p>
    <w:p w:rsidR="00CA5C5F" w:rsidRPr="00ED291B" w:rsidRDefault="00CA5C5F" w:rsidP="00CA5C5F">
      <w:pPr>
        <w:pStyle w:val="Corpodetexto"/>
        <w:rPr>
          <w:rFonts w:cs="Arial"/>
        </w:rPr>
      </w:pPr>
      <w:r w:rsidRPr="00ED291B">
        <w:rPr>
          <w:rFonts w:cs="Arial"/>
        </w:rPr>
        <w:t xml:space="preserve">Nome: </w:t>
      </w:r>
      <w:r w:rsidR="00BA3B97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BA3B97">
        <w:rPr>
          <w:rFonts w:cs="Arial"/>
          <w:i/>
          <w:color w:val="000000"/>
          <w:szCs w:val="22"/>
        </w:rPr>
      </w:r>
      <w:r w:rsidR="00BA3B97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nome]</w:t>
      </w:r>
      <w:r w:rsidR="00BA3B97">
        <w:rPr>
          <w:rFonts w:cs="Arial"/>
          <w:i/>
          <w:color w:val="000000"/>
          <w:szCs w:val="22"/>
        </w:rPr>
        <w:fldChar w:fldCharType="end"/>
      </w:r>
    </w:p>
    <w:p w:rsidR="00CA5C5F" w:rsidRPr="00ED291B" w:rsidRDefault="00CA5C5F" w:rsidP="00CA5C5F">
      <w:pPr>
        <w:pStyle w:val="Corpodetexto"/>
        <w:rPr>
          <w:rFonts w:cs="Arial"/>
        </w:rPr>
      </w:pPr>
    </w:p>
    <w:p w:rsidR="00CA5C5F" w:rsidRPr="00ED291B" w:rsidRDefault="00CA5C5F" w:rsidP="00CA5C5F">
      <w:pPr>
        <w:pStyle w:val="Corpodetexto"/>
        <w:rPr>
          <w:rFonts w:cs="Arial"/>
          <w:u w:val="single"/>
        </w:rPr>
      </w:pPr>
      <w:r w:rsidRPr="00ED291B">
        <w:rPr>
          <w:rFonts w:cs="Arial"/>
        </w:rPr>
        <w:t xml:space="preserve">Cargo: </w:t>
      </w:r>
      <w:r w:rsidR="00BA3B97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cargo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BA3B97">
        <w:rPr>
          <w:rFonts w:cs="Arial"/>
          <w:i/>
          <w:color w:val="000000"/>
          <w:szCs w:val="22"/>
        </w:rPr>
      </w:r>
      <w:r w:rsidR="00BA3B97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cargo]</w:t>
      </w:r>
      <w:r w:rsidR="00BA3B97">
        <w:rPr>
          <w:rFonts w:cs="Arial"/>
          <w:i/>
          <w:color w:val="000000"/>
          <w:szCs w:val="22"/>
        </w:rPr>
        <w:fldChar w:fldCharType="end"/>
      </w:r>
    </w:p>
    <w:p w:rsidR="00CA5C5F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</w:p>
    <w:p w:rsidR="00CA5C5F" w:rsidRDefault="00CA5C5F" w:rsidP="00CA5C5F">
      <w:pPr>
        <w:pStyle w:val="Corpodetexto"/>
        <w:jc w:val="center"/>
        <w:rPr>
          <w:rFonts w:cs="Arial"/>
          <w:b/>
          <w:bCs/>
          <w:color w:val="000000"/>
        </w:rPr>
      </w:pPr>
      <w:r>
        <w:rPr>
          <w:rFonts w:cs="Arial"/>
          <w:color w:val="000000"/>
        </w:rPr>
        <w:br w:type="page"/>
      </w:r>
      <w:r>
        <w:rPr>
          <w:rFonts w:cs="Arial"/>
          <w:b/>
          <w:bCs/>
          <w:color w:val="000000"/>
        </w:rPr>
        <w:lastRenderedPageBreak/>
        <w:t>Documento III – Comunicado de Inadimplência e Solicitação de Indenização</w:t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i/>
        </w:rPr>
      </w:pPr>
      <w:r>
        <w:rPr>
          <w:rFonts w:cs="Arial"/>
          <w:color w:val="000000"/>
        </w:rPr>
        <w:t>Apólice n.º</w:t>
      </w:r>
      <w:r w:rsidR="00BA3B97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úmero da apólice]"/>
            </w:textInput>
          </w:ffData>
        </w:fldChar>
      </w:r>
      <w:r>
        <w:rPr>
          <w:i/>
        </w:rPr>
        <w:instrText xml:space="preserve"> FORMTEXT </w:instrText>
      </w:r>
      <w:r w:rsidR="00BA3B97">
        <w:rPr>
          <w:i/>
        </w:rPr>
      </w:r>
      <w:r w:rsidR="00BA3B97">
        <w:rPr>
          <w:i/>
        </w:rPr>
        <w:fldChar w:fldCharType="separate"/>
      </w:r>
      <w:r>
        <w:rPr>
          <w:i/>
          <w:noProof/>
        </w:rPr>
        <w:t>[inserir o número da apólice]</w:t>
      </w:r>
      <w:r w:rsidR="00BA3B97">
        <w:rPr>
          <w:i/>
        </w:rPr>
        <w:fldChar w:fldCharType="end"/>
      </w:r>
    </w:p>
    <w:p w:rsidR="00CA5C5F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Rio de </w:t>
      </w:r>
      <w:proofErr w:type="gramStart"/>
      <w:r>
        <w:rPr>
          <w:rFonts w:cs="Arial"/>
          <w:color w:val="000000"/>
        </w:rPr>
        <w:t>Janeiro -RJ</w:t>
      </w:r>
      <w:proofErr w:type="gramEnd"/>
    </w:p>
    <w:p w:rsidR="00CA5C5F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(</w:t>
      </w:r>
      <w:r w:rsidR="00BA3B97">
        <w:rPr>
          <w:rFonts w:cs="Arial"/>
          <w:i/>
          <w:color w:val="000000"/>
        </w:rPr>
        <w:fldChar w:fldCharType="begin">
          <w:ffData>
            <w:name w:val=""/>
            <w:enabled/>
            <w:calcOnExit w:val="0"/>
            <w:textInput>
              <w:default w:val="[inserir a data da ordem de pagamento, no formato dia/mês/ano]"/>
            </w:textInput>
          </w:ffData>
        </w:fldChar>
      </w:r>
      <w:r>
        <w:rPr>
          <w:rFonts w:cs="Arial"/>
          <w:i/>
          <w:color w:val="000000"/>
        </w:rPr>
        <w:instrText xml:space="preserve"> FORMTEXT </w:instrText>
      </w:r>
      <w:r w:rsidR="00BA3B97">
        <w:rPr>
          <w:rFonts w:cs="Arial"/>
          <w:i/>
          <w:color w:val="000000"/>
        </w:rPr>
      </w:r>
      <w:r w:rsidR="00BA3B97">
        <w:rPr>
          <w:rFonts w:cs="Arial"/>
          <w:i/>
          <w:color w:val="000000"/>
        </w:rPr>
        <w:fldChar w:fldCharType="separate"/>
      </w:r>
      <w:r>
        <w:rPr>
          <w:rFonts w:cs="Arial"/>
          <w:i/>
          <w:noProof/>
          <w:color w:val="000000"/>
        </w:rPr>
        <w:t>[inserir a data da ordem de pagamento, no formato dia/mês/ano]</w:t>
      </w:r>
      <w:r w:rsidR="00BA3B97">
        <w:rPr>
          <w:rFonts w:cs="Arial"/>
          <w:i/>
          <w:color w:val="000000"/>
        </w:rPr>
        <w:fldChar w:fldCharType="end"/>
      </w:r>
      <w:proofErr w:type="gramStart"/>
      <w:r>
        <w:rPr>
          <w:i/>
        </w:rPr>
        <w:t>)</w:t>
      </w:r>
      <w:proofErr w:type="gramEnd"/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BA3B97" w:rsidP="00CA5C5F">
      <w:pPr>
        <w:pStyle w:val="Corpodetexto"/>
        <w:rPr>
          <w:rFonts w:cs="Arial"/>
          <w:color w:val="000000"/>
        </w:rPr>
      </w:pPr>
      <w:r>
        <w:rPr>
          <w:rFonts w:cs="Arial"/>
          <w:i/>
          <w:color w:val="000000"/>
        </w:rPr>
        <w:fldChar w:fldCharType="begin">
          <w:ffData>
            <w:name w:val=""/>
            <w:enabled/>
            <w:calcOnExit w:val="0"/>
            <w:textInput>
              <w:default w:val="[MODELO A SER APRESENTADO PELA ANP EM CASO DE SAQUE - NÃO PREENCHER]"/>
            </w:textInput>
          </w:ffData>
        </w:fldChar>
      </w:r>
      <w:r w:rsidR="00CA5C5F">
        <w:rPr>
          <w:rFonts w:cs="Arial"/>
          <w:i/>
          <w:color w:val="000000"/>
        </w:rPr>
        <w:instrText xml:space="preserve"> FORMTEXT </w:instrText>
      </w:r>
      <w:r>
        <w:rPr>
          <w:rFonts w:cs="Arial"/>
          <w:i/>
          <w:color w:val="000000"/>
        </w:rPr>
      </w:r>
      <w:r>
        <w:rPr>
          <w:rFonts w:cs="Arial"/>
          <w:i/>
          <w:color w:val="000000"/>
        </w:rPr>
        <w:fldChar w:fldCharType="separate"/>
      </w:r>
      <w:r w:rsidR="00CA5C5F">
        <w:rPr>
          <w:rFonts w:cs="Arial"/>
          <w:i/>
          <w:noProof/>
          <w:color w:val="000000"/>
        </w:rPr>
        <w:t>[MODELO A SER APRESENTADO PELA ANP EM CASO DE SAQUE - NÃO PREENCHER]</w:t>
      </w:r>
      <w:r>
        <w:rPr>
          <w:rFonts w:cs="Arial"/>
          <w:i/>
          <w:color w:val="000000"/>
        </w:rPr>
        <w:fldChar w:fldCharType="end"/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>À vista</w:t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 xml:space="preserve">O(s) abaixo assinado(s), devidamente autorizado(s) a assinar este Comprovante em nome da ANP, certifica(m) pelo presente que (i) a sociedade empresária vencedora da Licitação da Área </w:t>
      </w:r>
      <w:r w:rsidR="00BA3B97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[inserir o(s) código(s)/nome(s) do(s) bloco(s)/campo(s) arrematado(s)]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 w:rsidR="00BA3B97">
        <w:rPr>
          <w:rFonts w:cs="Arial"/>
          <w:szCs w:val="22"/>
        </w:rPr>
      </w:r>
      <w:r w:rsidR="00BA3B97"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[inserir o(s) código(s)/nome(s) do(s) bloco(s)/campo(s) arrematado(s)]</w:t>
      </w:r>
      <w:r w:rsidR="00BA3B97">
        <w:rPr>
          <w:rFonts w:cs="Arial"/>
          <w:szCs w:val="22"/>
        </w:rPr>
        <w:fldChar w:fldCharType="end"/>
      </w:r>
      <w:r>
        <w:rPr>
          <w:rFonts w:cs="Arial"/>
          <w:color w:val="000000"/>
        </w:rPr>
        <w:t xml:space="preserve">, Setor </w:t>
      </w:r>
      <w:r w:rsidR="00BA3B97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 do setor arrematado]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 w:rsidR="00BA3B97">
        <w:rPr>
          <w:rFonts w:cs="Arial"/>
          <w:szCs w:val="22"/>
        </w:rPr>
      </w:r>
      <w:r w:rsidR="00BA3B97"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[inserir o nome do setor arrematado]</w:t>
      </w:r>
      <w:r w:rsidR="00BA3B97">
        <w:rPr>
          <w:rFonts w:cs="Arial"/>
          <w:szCs w:val="22"/>
        </w:rPr>
        <w:fldChar w:fldCharType="end"/>
      </w:r>
      <w:r>
        <w:rPr>
          <w:rFonts w:cs="Arial"/>
          <w:color w:val="000000"/>
        </w:rPr>
        <w:t xml:space="preserve">, na </w:t>
      </w:r>
      <w:r w:rsidR="00466C83">
        <w:rPr>
          <w:rFonts w:cs="Arial"/>
          <w:color w:val="000000"/>
        </w:rPr>
        <w:t>Décima Segunda Rodada de Licitações</w:t>
      </w:r>
      <w:r>
        <w:rPr>
          <w:rFonts w:cs="Arial"/>
          <w:color w:val="000000"/>
        </w:rPr>
        <w:t xml:space="preserve">, não assinou o respectivo Contrato de </w:t>
      </w:r>
      <w:r w:rsidR="00466C83">
        <w:rPr>
          <w:rFonts w:cs="Arial"/>
          <w:color w:val="000000"/>
        </w:rPr>
        <w:t>Concessão para Atividades de Exploração e Produção de Petróleo e Gás Natural</w:t>
      </w:r>
      <w:r>
        <w:rPr>
          <w:rFonts w:cs="Arial"/>
          <w:color w:val="000000"/>
        </w:rPr>
        <w:t>.</w:t>
      </w:r>
      <w:proofErr w:type="gramEnd"/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Solicitamos pagar à AGÊNCIA NACIONAL DO PETRÓLEO, </w:t>
      </w:r>
      <w:proofErr w:type="gramStart"/>
      <w:r>
        <w:rPr>
          <w:rFonts w:cs="Arial"/>
          <w:color w:val="000000"/>
        </w:rPr>
        <w:t>GÁS NATURAL E BIOCOMBUSTÍVEIS</w:t>
      </w:r>
      <w:proofErr w:type="gramEnd"/>
      <w:r>
        <w:rPr>
          <w:rFonts w:cs="Arial"/>
          <w:color w:val="000000"/>
        </w:rPr>
        <w:t xml:space="preserve"> o valor nominal de R$ </w:t>
      </w:r>
      <w:r w:rsidR="00BA3B97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o Valor Nominal]"/>
            </w:textInput>
          </w:ffData>
        </w:fldChar>
      </w:r>
      <w:r>
        <w:rPr>
          <w:rFonts w:cs="Arial"/>
          <w:i/>
          <w:color w:val="000000"/>
          <w:highlight w:val="lightGray"/>
        </w:rPr>
        <w:instrText xml:space="preserve"> FORMTEXT </w:instrText>
      </w:r>
      <w:r w:rsidR="00BA3B97">
        <w:rPr>
          <w:rFonts w:cs="Arial"/>
          <w:i/>
          <w:color w:val="000000"/>
          <w:highlight w:val="lightGray"/>
        </w:rPr>
      </w:r>
      <w:r w:rsidR="00BA3B97">
        <w:rPr>
          <w:rFonts w:cs="Arial"/>
          <w:i/>
          <w:color w:val="000000"/>
          <w:highlight w:val="lightGray"/>
        </w:rPr>
        <w:fldChar w:fldCharType="separate"/>
      </w:r>
      <w:r>
        <w:rPr>
          <w:rFonts w:cs="Arial"/>
          <w:i/>
          <w:noProof/>
          <w:color w:val="000000"/>
          <w:highlight w:val="lightGray"/>
        </w:rPr>
        <w:t>[inserir o Valor Nominal]</w:t>
      </w:r>
      <w:r w:rsidR="00BA3B97">
        <w:rPr>
          <w:rFonts w:cs="Arial"/>
          <w:i/>
          <w:color w:val="000000"/>
          <w:highlight w:val="lightGray"/>
        </w:rPr>
        <w:fldChar w:fldCharType="end"/>
      </w:r>
      <w:r>
        <w:rPr>
          <w:rFonts w:cs="Arial"/>
          <w:color w:val="000000"/>
        </w:rPr>
        <w:t xml:space="preserve"> (</w:t>
      </w:r>
      <w:r w:rsidR="00BA3B97">
        <w:rPr>
          <w:i/>
        </w:rPr>
        <w:fldChar w:fldCharType="begin">
          <w:ffData>
            <w:name w:val=""/>
            <w:enabled/>
            <w:calcOnExit w:val="0"/>
            <w:textInput>
              <w:default w:val="[inserir o valor por extenso]"/>
            </w:textInput>
          </w:ffData>
        </w:fldChar>
      </w:r>
      <w:r>
        <w:rPr>
          <w:i/>
        </w:rPr>
        <w:instrText xml:space="preserve"> FORMTEXT </w:instrText>
      </w:r>
      <w:r w:rsidR="00BA3B97">
        <w:rPr>
          <w:i/>
        </w:rPr>
      </w:r>
      <w:r w:rsidR="00BA3B97">
        <w:rPr>
          <w:i/>
        </w:rPr>
        <w:fldChar w:fldCharType="separate"/>
      </w:r>
      <w:r>
        <w:rPr>
          <w:i/>
          <w:noProof/>
        </w:rPr>
        <w:t>[inserir o valor por extenso]</w:t>
      </w:r>
      <w:r w:rsidR="00BA3B97">
        <w:rPr>
          <w:i/>
        </w:rPr>
        <w:fldChar w:fldCharType="end"/>
      </w:r>
      <w:r>
        <w:rPr>
          <w:rFonts w:cs="Arial"/>
          <w:color w:val="000000"/>
        </w:rPr>
        <w:t xml:space="preserve"> reais).</w:t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Saque conforme APÓLICE n.º. </w:t>
      </w:r>
      <w:r w:rsidR="00BA3B97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úmero da apólice]"/>
            </w:textInput>
          </w:ffData>
        </w:fldChar>
      </w:r>
      <w:r>
        <w:rPr>
          <w:i/>
        </w:rPr>
        <w:instrText xml:space="preserve"> FORMTEXT </w:instrText>
      </w:r>
      <w:r w:rsidR="00BA3B97">
        <w:rPr>
          <w:i/>
        </w:rPr>
      </w:r>
      <w:r w:rsidR="00BA3B97">
        <w:rPr>
          <w:i/>
        </w:rPr>
        <w:fldChar w:fldCharType="separate"/>
      </w:r>
      <w:r>
        <w:rPr>
          <w:i/>
          <w:noProof/>
        </w:rPr>
        <w:t>[inserir o número da apólice]</w:t>
      </w:r>
      <w:r w:rsidR="00BA3B97">
        <w:rPr>
          <w:i/>
        </w:rPr>
        <w:fldChar w:fldCharType="end"/>
      </w:r>
      <w:r>
        <w:rPr>
          <w:rFonts w:cs="Arial"/>
          <w:color w:val="000000"/>
        </w:rPr>
        <w:t xml:space="preserve"> emitida por [Nome Da Seguradora].</w:t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Recuodecorpodetexto"/>
        <w:spacing w:line="240" w:lineRule="au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</w:rPr>
      </w:pPr>
      <w:r>
        <w:rPr>
          <w:rFonts w:cs="Arial"/>
        </w:rPr>
        <w:t xml:space="preserve">AGÊNCIA NACIONAL DO PETRÓLEO, GÁS </w:t>
      </w:r>
      <w:proofErr w:type="gramStart"/>
      <w:r>
        <w:rPr>
          <w:rFonts w:cs="Arial"/>
        </w:rPr>
        <w:t>NATURAL E BIOCOMBUSTÍVEIS</w:t>
      </w:r>
      <w:proofErr w:type="gramEnd"/>
    </w:p>
    <w:p w:rsidR="00CA5C5F" w:rsidRDefault="00CA5C5F" w:rsidP="00CA5C5F">
      <w:pPr>
        <w:pStyle w:val="Corpodetexto"/>
        <w:rPr>
          <w:rFonts w:cs="Arial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:rsidR="00CA5C5F" w:rsidRPr="00ED291B" w:rsidRDefault="00BA3B97" w:rsidP="00CA5C5F">
      <w:pPr>
        <w:pStyle w:val="Corpodetexto"/>
        <w:rPr>
          <w:rFonts w:cs="Arial"/>
          <w:u w:val="single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CA5C5F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CA5C5F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CA5C5F" w:rsidRPr="00ED291B" w:rsidRDefault="00CA5C5F" w:rsidP="00CA5C5F">
      <w:pPr>
        <w:pStyle w:val="Corpodetexto"/>
        <w:rPr>
          <w:rFonts w:cs="Arial"/>
        </w:rPr>
      </w:pPr>
    </w:p>
    <w:p w:rsidR="00CA5C5F" w:rsidRPr="00ED291B" w:rsidRDefault="00CA5C5F" w:rsidP="00CA5C5F">
      <w:pPr>
        <w:pStyle w:val="Corpodetexto"/>
        <w:rPr>
          <w:rFonts w:cs="Arial"/>
        </w:rPr>
      </w:pPr>
      <w:r w:rsidRPr="00ED291B">
        <w:rPr>
          <w:rFonts w:cs="Arial"/>
        </w:rPr>
        <w:t xml:space="preserve">Nome: </w:t>
      </w:r>
      <w:r w:rsidR="00BA3B97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BA3B97">
        <w:rPr>
          <w:rFonts w:cs="Arial"/>
          <w:i/>
          <w:color w:val="000000"/>
          <w:szCs w:val="22"/>
        </w:rPr>
      </w:r>
      <w:r w:rsidR="00BA3B97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nome]</w:t>
      </w:r>
      <w:r w:rsidR="00BA3B97">
        <w:rPr>
          <w:rFonts w:cs="Arial"/>
          <w:i/>
          <w:color w:val="000000"/>
          <w:szCs w:val="22"/>
        </w:rPr>
        <w:fldChar w:fldCharType="end"/>
      </w:r>
    </w:p>
    <w:p w:rsidR="00CA5C5F" w:rsidRPr="00ED291B" w:rsidRDefault="00CA5C5F" w:rsidP="00CA5C5F">
      <w:pPr>
        <w:pStyle w:val="Corpodetexto"/>
        <w:rPr>
          <w:rFonts w:cs="Arial"/>
        </w:rPr>
      </w:pPr>
    </w:p>
    <w:p w:rsidR="00CA5C5F" w:rsidRPr="00ED291B" w:rsidRDefault="00CA5C5F" w:rsidP="00CA5C5F">
      <w:pPr>
        <w:pStyle w:val="Corpodetexto"/>
        <w:rPr>
          <w:rFonts w:cs="Arial"/>
          <w:u w:val="single"/>
        </w:rPr>
      </w:pPr>
      <w:r w:rsidRPr="00ED291B">
        <w:rPr>
          <w:rFonts w:cs="Arial"/>
        </w:rPr>
        <w:t xml:space="preserve">Cargo: </w:t>
      </w:r>
      <w:r w:rsidR="00BA3B97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cargo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BA3B97">
        <w:rPr>
          <w:rFonts w:cs="Arial"/>
          <w:i/>
          <w:color w:val="000000"/>
          <w:szCs w:val="22"/>
        </w:rPr>
      </w:r>
      <w:r w:rsidR="00BA3B97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cargo]</w:t>
      </w:r>
      <w:r w:rsidR="00BA3B97">
        <w:rPr>
          <w:rFonts w:cs="Arial"/>
          <w:i/>
          <w:color w:val="000000"/>
          <w:szCs w:val="22"/>
        </w:rPr>
        <w:fldChar w:fldCharType="end"/>
      </w:r>
    </w:p>
    <w:p w:rsidR="00CA5C5F" w:rsidRPr="00ED291B" w:rsidRDefault="00CA5C5F" w:rsidP="00CA5C5F">
      <w:pPr>
        <w:pStyle w:val="Corpodetexto"/>
        <w:rPr>
          <w:rFonts w:cs="Arial"/>
          <w:u w:val="single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i/>
        </w:rPr>
      </w:pPr>
      <w:r>
        <w:rPr>
          <w:rFonts w:cs="Arial"/>
          <w:color w:val="000000"/>
        </w:rPr>
        <w:t>Para:</w:t>
      </w:r>
      <w:r>
        <w:rPr>
          <w:rFonts w:cs="Arial"/>
          <w:color w:val="000000"/>
        </w:rPr>
        <w:tab/>
      </w:r>
      <w:r w:rsidR="00BA3B97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ome da sociedade empresária seguradora]"/>
            </w:textInput>
          </w:ffData>
        </w:fldChar>
      </w:r>
      <w:r>
        <w:rPr>
          <w:i/>
        </w:rPr>
        <w:instrText xml:space="preserve"> FORMTEXT </w:instrText>
      </w:r>
      <w:r w:rsidR="00BA3B97">
        <w:rPr>
          <w:i/>
        </w:rPr>
      </w:r>
      <w:r w:rsidR="00BA3B97">
        <w:rPr>
          <w:i/>
        </w:rPr>
        <w:fldChar w:fldCharType="separate"/>
      </w:r>
      <w:r>
        <w:rPr>
          <w:i/>
          <w:noProof/>
        </w:rPr>
        <w:t>[inserir o nome da sociedade empresária seguradora]</w:t>
      </w:r>
      <w:r w:rsidR="00BA3B97">
        <w:rPr>
          <w:i/>
        </w:rPr>
        <w:fldChar w:fldCharType="end"/>
      </w:r>
    </w:p>
    <w:p w:rsidR="00CA5C5F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BA3B97">
        <w:rPr>
          <w:i/>
        </w:rPr>
        <w:fldChar w:fldCharType="begin">
          <w:ffData>
            <w:name w:val=""/>
            <w:enabled/>
            <w:calcOnExit w:val="0"/>
            <w:textInput>
              <w:default w:val="[inserir o endereço da sociedade empresária seguradora]"/>
            </w:textInput>
          </w:ffData>
        </w:fldChar>
      </w:r>
      <w:r>
        <w:rPr>
          <w:i/>
        </w:rPr>
        <w:instrText xml:space="preserve"> FORMTEXT </w:instrText>
      </w:r>
      <w:r w:rsidR="00BA3B97">
        <w:rPr>
          <w:i/>
        </w:rPr>
      </w:r>
      <w:r w:rsidR="00BA3B97">
        <w:rPr>
          <w:i/>
        </w:rPr>
        <w:fldChar w:fldCharType="separate"/>
      </w:r>
      <w:r>
        <w:rPr>
          <w:i/>
          <w:noProof/>
        </w:rPr>
        <w:t>[inserir o endereço da sociedade empresária seguradora]</w:t>
      </w:r>
      <w:r w:rsidR="00BA3B97">
        <w:rPr>
          <w:i/>
        </w:rPr>
        <w:fldChar w:fldCharType="end"/>
      </w:r>
    </w:p>
    <w:p w:rsidR="00CA5C5F" w:rsidRDefault="00CA5C5F" w:rsidP="00CA5C5F">
      <w:pPr>
        <w:pStyle w:val="Corpodetexto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br w:type="page"/>
      </w:r>
      <w:r>
        <w:rPr>
          <w:rFonts w:cs="Arial"/>
          <w:b/>
          <w:bCs/>
          <w:color w:val="000000"/>
        </w:rPr>
        <w:lastRenderedPageBreak/>
        <w:t>Documento IV – Comprovante de Conclusão</w:t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BA3B97" w:rsidP="00CA5C5F">
      <w:pPr>
        <w:pStyle w:val="Corpodetexto"/>
        <w:rPr>
          <w:rFonts w:cs="Arial"/>
          <w:color w:val="000000"/>
        </w:rPr>
      </w:pPr>
      <w:r>
        <w:rPr>
          <w:rFonts w:cs="Arial"/>
          <w:i/>
          <w:color w:val="000000"/>
        </w:rPr>
        <w:fldChar w:fldCharType="begin">
          <w:ffData>
            <w:name w:val=""/>
            <w:enabled/>
            <w:calcOnExit w:val="0"/>
            <w:textInput>
              <w:default w:val="[MODELO A SER PREENCHIDO PELA ANP QUANDO DA ASSINATURA DO CONTRATO DE CONCESSÃO POR PARTE DA SOCIEDADE EMPRESÁRIA - NÃO PREENCHER]"/>
            </w:textInput>
          </w:ffData>
        </w:fldChar>
      </w:r>
      <w:r w:rsidR="009F3354">
        <w:rPr>
          <w:rFonts w:cs="Arial"/>
          <w:i/>
          <w:color w:val="000000"/>
        </w:rPr>
        <w:instrText xml:space="preserve"> FORMTEXT </w:instrText>
      </w:r>
      <w:r>
        <w:rPr>
          <w:rFonts w:cs="Arial"/>
          <w:i/>
          <w:color w:val="000000"/>
        </w:rPr>
      </w:r>
      <w:r>
        <w:rPr>
          <w:rFonts w:cs="Arial"/>
          <w:i/>
          <w:color w:val="000000"/>
        </w:rPr>
        <w:fldChar w:fldCharType="separate"/>
      </w:r>
      <w:r w:rsidR="009F3354">
        <w:rPr>
          <w:rFonts w:cs="Arial"/>
          <w:i/>
          <w:noProof/>
          <w:color w:val="000000"/>
        </w:rPr>
        <w:t>[MODELO A SER PREENCHIDO PELA ANP QUANDO DA ASSINATURA DO CONTRATO DE CONCESSÃO POR PARTE DA SOCIEDADE EMPRESÁRIA - NÃO PREENCHER]</w:t>
      </w:r>
      <w:r>
        <w:rPr>
          <w:rFonts w:cs="Arial"/>
          <w:i/>
          <w:color w:val="000000"/>
        </w:rPr>
        <w:fldChar w:fldCharType="end"/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Refere-se o presente à Apólice no </w:t>
      </w:r>
      <w:r w:rsidR="00BA3B97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úmero da apólice]"/>
            </w:textInput>
          </w:ffData>
        </w:fldChar>
      </w:r>
      <w:r>
        <w:rPr>
          <w:i/>
        </w:rPr>
        <w:instrText xml:space="preserve"> FORMTEXT </w:instrText>
      </w:r>
      <w:r w:rsidR="00BA3B97">
        <w:rPr>
          <w:i/>
        </w:rPr>
      </w:r>
      <w:r w:rsidR="00BA3B97">
        <w:rPr>
          <w:i/>
        </w:rPr>
        <w:fldChar w:fldCharType="separate"/>
      </w:r>
      <w:r>
        <w:rPr>
          <w:i/>
          <w:noProof/>
        </w:rPr>
        <w:t>[inserir o número da apólice]</w:t>
      </w:r>
      <w:r w:rsidR="00BA3B97">
        <w:rPr>
          <w:i/>
        </w:rPr>
        <w:fldChar w:fldCharType="end"/>
      </w:r>
      <w:r>
        <w:rPr>
          <w:rFonts w:cs="Arial"/>
          <w:color w:val="000000"/>
        </w:rPr>
        <w:t xml:space="preserve">, datada de </w:t>
      </w:r>
      <w:r w:rsidR="00BA3B97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a data de emissão da apólice, no formado dia/mês/ano]"/>
            </w:textInput>
          </w:ffData>
        </w:fldChar>
      </w:r>
      <w:r>
        <w:rPr>
          <w:rFonts w:cs="Arial"/>
          <w:i/>
          <w:color w:val="000000"/>
          <w:highlight w:val="lightGray"/>
        </w:rPr>
        <w:instrText xml:space="preserve"> FORMTEXT </w:instrText>
      </w:r>
      <w:r w:rsidR="00BA3B97">
        <w:rPr>
          <w:rFonts w:cs="Arial"/>
          <w:i/>
          <w:color w:val="000000"/>
          <w:highlight w:val="lightGray"/>
        </w:rPr>
      </w:r>
      <w:r w:rsidR="00BA3B97">
        <w:rPr>
          <w:rFonts w:cs="Arial"/>
          <w:i/>
          <w:color w:val="000000"/>
          <w:highlight w:val="lightGray"/>
        </w:rPr>
        <w:fldChar w:fldCharType="separate"/>
      </w:r>
      <w:r>
        <w:rPr>
          <w:rFonts w:cs="Arial"/>
          <w:i/>
          <w:noProof/>
          <w:color w:val="000000"/>
          <w:highlight w:val="lightGray"/>
        </w:rPr>
        <w:t>[inserir a data de emissão da apólice, no formado dia/mês/ano]</w:t>
      </w:r>
      <w:r w:rsidR="00BA3B97">
        <w:rPr>
          <w:rFonts w:cs="Arial"/>
          <w:i/>
          <w:color w:val="000000"/>
          <w:highlight w:val="lightGray"/>
        </w:rPr>
        <w:fldChar w:fldCharType="end"/>
      </w:r>
      <w:r>
        <w:rPr>
          <w:rFonts w:cs="Arial"/>
          <w:color w:val="000000"/>
        </w:rPr>
        <w:t xml:space="preserve">, emitida por </w:t>
      </w:r>
      <w:r w:rsidR="00BA3B97">
        <w:rPr>
          <w:i/>
        </w:rPr>
        <w:fldChar w:fldCharType="begin">
          <w:ffData>
            <w:name w:val=""/>
            <w:enabled/>
            <w:calcOnExit w:val="0"/>
            <w:textInput>
              <w:default w:val="[inserir o nome da sociedade empresária seguradora]"/>
            </w:textInput>
          </w:ffData>
        </w:fldChar>
      </w:r>
      <w:r>
        <w:rPr>
          <w:i/>
        </w:rPr>
        <w:instrText xml:space="preserve"> FORMTEXT </w:instrText>
      </w:r>
      <w:r w:rsidR="00BA3B97">
        <w:rPr>
          <w:i/>
        </w:rPr>
      </w:r>
      <w:r w:rsidR="00BA3B97">
        <w:rPr>
          <w:i/>
        </w:rPr>
        <w:fldChar w:fldCharType="separate"/>
      </w:r>
      <w:r>
        <w:rPr>
          <w:i/>
          <w:noProof/>
        </w:rPr>
        <w:t>[inserir o nome da sociedade empresária seguradora]</w:t>
      </w:r>
      <w:r w:rsidR="00BA3B97">
        <w:rPr>
          <w:i/>
        </w:rPr>
        <w:fldChar w:fldCharType="end"/>
      </w:r>
      <w:r>
        <w:rPr>
          <w:rFonts w:cs="Arial"/>
          <w:color w:val="000000"/>
        </w:rPr>
        <w:t>.</w:t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Os abaixo assinados, devidamente autorizados</w:t>
      </w:r>
      <w:proofErr w:type="gramEnd"/>
      <w:r>
        <w:rPr>
          <w:rFonts w:cs="Arial"/>
          <w:color w:val="000000"/>
        </w:rPr>
        <w:t xml:space="preserve"> a assinar este Comprovante em nome da ANP, certificam pelo presente que:</w:t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A Sociedade empresária assinou o Contrato de </w:t>
      </w:r>
      <w:r w:rsidR="00517BF1">
        <w:rPr>
          <w:rFonts w:cs="Arial"/>
          <w:color w:val="000000"/>
        </w:rPr>
        <w:t>C</w:t>
      </w:r>
      <w:r w:rsidR="00B15ED1">
        <w:rPr>
          <w:rFonts w:cs="Arial"/>
          <w:color w:val="000000"/>
        </w:rPr>
        <w:t>o</w:t>
      </w:r>
      <w:r w:rsidR="00517BF1">
        <w:rPr>
          <w:rFonts w:cs="Arial"/>
          <w:color w:val="000000"/>
        </w:rPr>
        <w:t>ncessão</w:t>
      </w:r>
      <w:r>
        <w:rPr>
          <w:rFonts w:cs="Arial"/>
          <w:color w:val="000000"/>
        </w:rPr>
        <w:t xml:space="preserve">; </w:t>
      </w:r>
      <w:proofErr w:type="gramStart"/>
      <w:r>
        <w:rPr>
          <w:rFonts w:cs="Arial"/>
          <w:color w:val="000000"/>
        </w:rPr>
        <w:t>e</w:t>
      </w:r>
      <w:proofErr w:type="gramEnd"/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Encerraram-se as obrigações do Contratado que </w:t>
      </w:r>
      <w:proofErr w:type="gramStart"/>
      <w:r>
        <w:rPr>
          <w:rFonts w:cs="Arial"/>
          <w:color w:val="000000"/>
        </w:rPr>
        <w:t>encontravam-se</w:t>
      </w:r>
      <w:proofErr w:type="gramEnd"/>
      <w:r>
        <w:rPr>
          <w:rFonts w:cs="Arial"/>
          <w:color w:val="000000"/>
        </w:rPr>
        <w:t xml:space="preserve"> garantidas pela Apólice citada acima.</w:t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Este Comprovante foi efetivamente executado pelo abaixo assinado em </w:t>
      </w:r>
      <w:r w:rsidR="00BA3B97">
        <w:rPr>
          <w:rFonts w:cs="Arial"/>
          <w:i/>
          <w:color w:val="00000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inserir a data, no formado dia/mês/ano]"/>
            </w:textInput>
          </w:ffData>
        </w:fldChar>
      </w:r>
      <w:r>
        <w:rPr>
          <w:rFonts w:cs="Arial"/>
          <w:i/>
          <w:color w:val="000000"/>
          <w:highlight w:val="lightGray"/>
        </w:rPr>
        <w:instrText xml:space="preserve"> FORMTEXT </w:instrText>
      </w:r>
      <w:r w:rsidR="00BA3B97">
        <w:rPr>
          <w:rFonts w:cs="Arial"/>
          <w:i/>
          <w:color w:val="000000"/>
          <w:highlight w:val="lightGray"/>
        </w:rPr>
      </w:r>
      <w:r w:rsidR="00BA3B97">
        <w:rPr>
          <w:rFonts w:cs="Arial"/>
          <w:i/>
          <w:color w:val="000000"/>
          <w:highlight w:val="lightGray"/>
        </w:rPr>
        <w:fldChar w:fldCharType="separate"/>
      </w:r>
      <w:r>
        <w:rPr>
          <w:rFonts w:cs="Arial"/>
          <w:i/>
          <w:noProof/>
          <w:color w:val="000000"/>
          <w:highlight w:val="lightGray"/>
        </w:rPr>
        <w:t>[inserir a data, no formado dia/mês/ano]</w:t>
      </w:r>
      <w:r w:rsidR="00BA3B97">
        <w:rPr>
          <w:rFonts w:cs="Arial"/>
          <w:i/>
          <w:color w:val="000000"/>
          <w:highlight w:val="lightGray"/>
        </w:rPr>
        <w:fldChar w:fldCharType="end"/>
      </w:r>
      <w:r>
        <w:rPr>
          <w:rFonts w:cs="Arial"/>
          <w:color w:val="000000"/>
        </w:rPr>
        <w:t>.</w:t>
      </w: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</w:p>
    <w:p w:rsidR="00CA5C5F" w:rsidRDefault="00CA5C5F" w:rsidP="00CA5C5F">
      <w:pPr>
        <w:pStyle w:val="Recuodecorpodetexto"/>
        <w:spacing w:line="240" w:lineRule="auto"/>
        <w:rPr>
          <w:rFonts w:cs="Arial"/>
          <w:color w:val="000000"/>
        </w:rPr>
      </w:pPr>
    </w:p>
    <w:p w:rsidR="00CA5C5F" w:rsidRDefault="00CA5C5F" w:rsidP="00CA5C5F">
      <w:pPr>
        <w:pStyle w:val="Corpodetexto"/>
        <w:rPr>
          <w:rFonts w:cs="Arial"/>
        </w:rPr>
      </w:pPr>
      <w:r>
        <w:rPr>
          <w:rFonts w:cs="Arial"/>
        </w:rPr>
        <w:t xml:space="preserve">AGÊNCIA NACIONAL DO PETRÓLEO, GÁS </w:t>
      </w:r>
      <w:proofErr w:type="gramStart"/>
      <w:r>
        <w:rPr>
          <w:rFonts w:cs="Arial"/>
        </w:rPr>
        <w:t>NATURAL E BIOCOMBUSTÍVEIS</w:t>
      </w:r>
      <w:proofErr w:type="gramEnd"/>
    </w:p>
    <w:p w:rsidR="00CA5C5F" w:rsidRDefault="00CA5C5F" w:rsidP="00CA5C5F">
      <w:pPr>
        <w:pStyle w:val="Corpodetexto"/>
        <w:rPr>
          <w:rFonts w:cs="Arial"/>
        </w:rPr>
      </w:pPr>
    </w:p>
    <w:p w:rsidR="00CA5C5F" w:rsidRDefault="00CA5C5F" w:rsidP="00CA5C5F">
      <w:pPr>
        <w:pStyle w:val="Corpodetexto"/>
        <w:rPr>
          <w:rFonts w:cs="Arial"/>
          <w:color w:val="000000"/>
        </w:rPr>
      </w:pPr>
      <w:r>
        <w:rPr>
          <w:rFonts w:cs="Arial"/>
          <w:color w:val="000000"/>
        </w:rPr>
        <w:t xml:space="preserve">___________________________ </w:t>
      </w:r>
    </w:p>
    <w:p w:rsidR="00CA5C5F" w:rsidRPr="00ED291B" w:rsidRDefault="00BA3B97" w:rsidP="00CA5C5F">
      <w:pPr>
        <w:pStyle w:val="Corpodetexto"/>
        <w:rPr>
          <w:rFonts w:cs="Arial"/>
          <w:u w:val="single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="00CA5C5F"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CA5C5F">
        <w:rPr>
          <w:noProof/>
          <w:sz w:val="18"/>
          <w:szCs w:val="18"/>
        </w:rPr>
        <w:t>[assinatura]</w:t>
      </w:r>
      <w:r>
        <w:rPr>
          <w:sz w:val="18"/>
          <w:szCs w:val="18"/>
        </w:rPr>
        <w:fldChar w:fldCharType="end"/>
      </w:r>
    </w:p>
    <w:p w:rsidR="00CA5C5F" w:rsidRPr="00ED291B" w:rsidRDefault="00CA5C5F" w:rsidP="00CA5C5F">
      <w:pPr>
        <w:pStyle w:val="Corpodetexto"/>
        <w:rPr>
          <w:rFonts w:cs="Arial"/>
        </w:rPr>
      </w:pPr>
    </w:p>
    <w:p w:rsidR="00CA5C5F" w:rsidRPr="00ED291B" w:rsidRDefault="00CA5C5F" w:rsidP="00CA5C5F">
      <w:pPr>
        <w:pStyle w:val="Corpodetexto"/>
        <w:rPr>
          <w:rFonts w:cs="Arial"/>
        </w:rPr>
      </w:pPr>
      <w:r w:rsidRPr="00ED291B">
        <w:rPr>
          <w:rFonts w:cs="Arial"/>
        </w:rPr>
        <w:t xml:space="preserve">Nome: </w:t>
      </w:r>
      <w:r w:rsidR="00BA3B97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nome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BA3B97">
        <w:rPr>
          <w:rFonts w:cs="Arial"/>
          <w:i/>
          <w:color w:val="000000"/>
          <w:szCs w:val="22"/>
        </w:rPr>
      </w:r>
      <w:r w:rsidR="00BA3B97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nome]</w:t>
      </w:r>
      <w:r w:rsidR="00BA3B97">
        <w:rPr>
          <w:rFonts w:cs="Arial"/>
          <w:i/>
          <w:color w:val="000000"/>
          <w:szCs w:val="22"/>
        </w:rPr>
        <w:fldChar w:fldCharType="end"/>
      </w:r>
    </w:p>
    <w:p w:rsidR="00CA5C5F" w:rsidRPr="00ED291B" w:rsidRDefault="00CA5C5F" w:rsidP="00CA5C5F">
      <w:pPr>
        <w:pStyle w:val="Corpodetexto"/>
        <w:rPr>
          <w:rFonts w:cs="Arial"/>
        </w:rPr>
      </w:pPr>
    </w:p>
    <w:p w:rsidR="00CA5C5F" w:rsidRPr="00ED291B" w:rsidRDefault="00CA5C5F" w:rsidP="00CA5C5F">
      <w:pPr>
        <w:pStyle w:val="Corpodetexto"/>
        <w:rPr>
          <w:rFonts w:cs="Arial"/>
          <w:u w:val="single"/>
        </w:rPr>
      </w:pPr>
      <w:r w:rsidRPr="00ED291B">
        <w:rPr>
          <w:rFonts w:cs="Arial"/>
        </w:rPr>
        <w:t xml:space="preserve">Cargo: </w:t>
      </w:r>
      <w:r w:rsidR="00BA3B97">
        <w:rPr>
          <w:rFonts w:cs="Arial"/>
          <w:i/>
          <w:color w:val="000000"/>
          <w:szCs w:val="22"/>
        </w:rPr>
        <w:fldChar w:fldCharType="begin">
          <w:ffData>
            <w:name w:val=""/>
            <w:enabled/>
            <w:calcOnExit w:val="0"/>
            <w:textInput>
              <w:default w:val="[inserir o cargo]"/>
            </w:textInput>
          </w:ffData>
        </w:fldChar>
      </w:r>
      <w:r>
        <w:rPr>
          <w:rFonts w:cs="Arial"/>
          <w:i/>
          <w:color w:val="000000"/>
          <w:szCs w:val="22"/>
        </w:rPr>
        <w:instrText xml:space="preserve"> FORMTEXT </w:instrText>
      </w:r>
      <w:r w:rsidR="00BA3B97">
        <w:rPr>
          <w:rFonts w:cs="Arial"/>
          <w:i/>
          <w:color w:val="000000"/>
          <w:szCs w:val="22"/>
        </w:rPr>
      </w:r>
      <w:r w:rsidR="00BA3B97">
        <w:rPr>
          <w:rFonts w:cs="Arial"/>
          <w:i/>
          <w:color w:val="000000"/>
          <w:szCs w:val="22"/>
        </w:rPr>
        <w:fldChar w:fldCharType="separate"/>
      </w:r>
      <w:r>
        <w:rPr>
          <w:rFonts w:cs="Arial"/>
          <w:i/>
          <w:noProof/>
          <w:color w:val="000000"/>
          <w:szCs w:val="22"/>
        </w:rPr>
        <w:t>[inserir o cargo]</w:t>
      </w:r>
      <w:r w:rsidR="00BA3B97">
        <w:rPr>
          <w:rFonts w:cs="Arial"/>
          <w:i/>
          <w:color w:val="000000"/>
          <w:szCs w:val="22"/>
        </w:rPr>
        <w:fldChar w:fldCharType="end"/>
      </w:r>
    </w:p>
    <w:p w:rsidR="005319A4" w:rsidRPr="008341F4" w:rsidRDefault="005319A4" w:rsidP="0042694E">
      <w:pPr>
        <w:tabs>
          <w:tab w:val="left" w:pos="1655"/>
        </w:tabs>
        <w:spacing w:line="288" w:lineRule="auto"/>
      </w:pPr>
      <w:bookmarkStart w:id="19" w:name="_Toc364417360"/>
      <w:bookmarkStart w:id="20" w:name="_Toc364685868"/>
      <w:bookmarkStart w:id="21" w:name="_Toc364417361"/>
      <w:bookmarkStart w:id="22" w:name="_Toc364685869"/>
      <w:bookmarkStart w:id="23" w:name="_Toc364417363"/>
      <w:bookmarkStart w:id="24" w:name="_Toc364685871"/>
      <w:bookmarkStart w:id="25" w:name="_Toc364417364"/>
      <w:bookmarkStart w:id="26" w:name="_Toc364685872"/>
      <w:bookmarkStart w:id="27" w:name="_Toc364417371"/>
      <w:bookmarkStart w:id="28" w:name="_Toc364685879"/>
      <w:bookmarkStart w:id="29" w:name="_Toc364417381"/>
      <w:bookmarkStart w:id="30" w:name="_Toc364685889"/>
      <w:bookmarkStart w:id="31" w:name="_Toc364417382"/>
      <w:bookmarkStart w:id="32" w:name="_Toc364685890"/>
      <w:bookmarkStart w:id="33" w:name="_Toc364417383"/>
      <w:bookmarkStart w:id="34" w:name="_Toc364685891"/>
      <w:bookmarkStart w:id="35" w:name="_Toc364417384"/>
      <w:bookmarkStart w:id="36" w:name="_Toc364685892"/>
      <w:bookmarkStart w:id="37" w:name="_Toc364417385"/>
      <w:bookmarkStart w:id="38" w:name="_Toc364685893"/>
      <w:bookmarkStart w:id="39" w:name="_Toc364417388"/>
      <w:bookmarkStart w:id="40" w:name="_Toc364685896"/>
      <w:bookmarkStart w:id="41" w:name="_Toc364417390"/>
      <w:bookmarkStart w:id="42" w:name="_Toc364685898"/>
      <w:bookmarkStart w:id="43" w:name="_Toc364417392"/>
      <w:bookmarkStart w:id="44" w:name="_Toc364685900"/>
      <w:bookmarkStart w:id="45" w:name="_Toc364417393"/>
      <w:bookmarkStart w:id="46" w:name="_Toc364685901"/>
      <w:bookmarkStart w:id="47" w:name="_Toc364417394"/>
      <w:bookmarkStart w:id="48" w:name="_Toc364685902"/>
      <w:bookmarkStart w:id="49" w:name="_Toc364417395"/>
      <w:bookmarkStart w:id="50" w:name="_Toc364685903"/>
      <w:bookmarkStart w:id="51" w:name="_Toc364417396"/>
      <w:bookmarkStart w:id="52" w:name="_Toc364685904"/>
      <w:bookmarkStart w:id="53" w:name="_Toc364417398"/>
      <w:bookmarkStart w:id="54" w:name="_Toc364685906"/>
      <w:bookmarkStart w:id="55" w:name="_Toc364417399"/>
      <w:bookmarkStart w:id="56" w:name="_Toc364685907"/>
      <w:bookmarkStart w:id="57" w:name="_Toc364417400"/>
      <w:bookmarkStart w:id="58" w:name="_Toc364685908"/>
      <w:bookmarkStart w:id="59" w:name="_Toc364417401"/>
      <w:bookmarkStart w:id="60" w:name="_Toc364685909"/>
      <w:bookmarkStart w:id="61" w:name="_Toc364417402"/>
      <w:bookmarkStart w:id="62" w:name="_Toc364685910"/>
      <w:bookmarkStart w:id="63" w:name="_Toc364417403"/>
      <w:bookmarkStart w:id="64" w:name="_Toc364685911"/>
      <w:bookmarkStart w:id="65" w:name="_Toc364417404"/>
      <w:bookmarkStart w:id="66" w:name="_Toc364685912"/>
      <w:bookmarkStart w:id="67" w:name="_Toc364417406"/>
      <w:bookmarkStart w:id="68" w:name="_Toc364685914"/>
      <w:bookmarkStart w:id="69" w:name="_Toc364417408"/>
      <w:bookmarkStart w:id="70" w:name="_Toc364685916"/>
      <w:bookmarkStart w:id="71" w:name="_Toc364417409"/>
      <w:bookmarkStart w:id="72" w:name="_Toc364685917"/>
      <w:bookmarkStart w:id="73" w:name="_Toc364417410"/>
      <w:bookmarkStart w:id="74" w:name="_Toc364685918"/>
      <w:bookmarkStart w:id="75" w:name="_Toc364417411"/>
      <w:bookmarkStart w:id="76" w:name="_Toc364685919"/>
      <w:bookmarkStart w:id="77" w:name="_Toc364417412"/>
      <w:bookmarkStart w:id="78" w:name="_Toc364685920"/>
      <w:bookmarkStart w:id="79" w:name="_Toc364417415"/>
      <w:bookmarkStart w:id="80" w:name="_Toc364685923"/>
      <w:bookmarkStart w:id="81" w:name="_Toc364417431"/>
      <w:bookmarkStart w:id="82" w:name="_Toc364685939"/>
      <w:bookmarkStart w:id="83" w:name="_Toc364417436"/>
      <w:bookmarkStart w:id="84" w:name="_Toc364685944"/>
      <w:bookmarkStart w:id="85" w:name="_Toc364417440"/>
      <w:bookmarkStart w:id="86" w:name="_Toc364685948"/>
      <w:bookmarkStart w:id="87" w:name="_Toc364417443"/>
      <w:bookmarkStart w:id="88" w:name="_Toc364685951"/>
      <w:bookmarkStart w:id="89" w:name="_Toc364417461"/>
      <w:bookmarkStart w:id="90" w:name="_Toc364685969"/>
      <w:bookmarkStart w:id="91" w:name="_Toc364417466"/>
      <w:bookmarkStart w:id="92" w:name="_Toc364685974"/>
      <w:bookmarkStart w:id="93" w:name="_Toc364417470"/>
      <w:bookmarkStart w:id="94" w:name="_Toc364685978"/>
      <w:bookmarkStart w:id="95" w:name="_Toc364417473"/>
      <w:bookmarkStart w:id="96" w:name="_Toc364685981"/>
      <w:bookmarkStart w:id="97" w:name="_Toc364417475"/>
      <w:bookmarkStart w:id="98" w:name="_Toc364685983"/>
      <w:bookmarkStart w:id="99" w:name="_Toc364417477"/>
      <w:bookmarkStart w:id="100" w:name="_Toc364685985"/>
      <w:bookmarkStart w:id="101" w:name="_Toc364417483"/>
      <w:bookmarkStart w:id="102" w:name="_Toc364685991"/>
      <w:bookmarkStart w:id="103" w:name="_Toc364417486"/>
      <w:bookmarkStart w:id="104" w:name="_Toc364685994"/>
      <w:bookmarkStart w:id="105" w:name="_Toc364417494"/>
      <w:bookmarkStart w:id="106" w:name="_Toc364686002"/>
      <w:bookmarkStart w:id="107" w:name="_Toc364417497"/>
      <w:bookmarkStart w:id="108" w:name="_Toc364686005"/>
      <w:bookmarkStart w:id="109" w:name="_Toc364417504"/>
      <w:bookmarkStart w:id="110" w:name="_Toc364686012"/>
      <w:bookmarkStart w:id="111" w:name="_Toc364417510"/>
      <w:bookmarkStart w:id="112" w:name="_Toc364686018"/>
      <w:bookmarkStart w:id="113" w:name="_Toc364417513"/>
      <w:bookmarkStart w:id="114" w:name="_Toc364686021"/>
      <w:bookmarkStart w:id="115" w:name="_Toc364417516"/>
      <w:bookmarkStart w:id="116" w:name="_Toc364686024"/>
      <w:bookmarkStart w:id="117" w:name="_Toc364417517"/>
      <w:bookmarkStart w:id="118" w:name="_Toc364686025"/>
      <w:bookmarkStart w:id="119" w:name="_Toc364417519"/>
      <w:bookmarkStart w:id="120" w:name="_Toc364686027"/>
      <w:bookmarkStart w:id="121" w:name="_Toc364417521"/>
      <w:bookmarkStart w:id="122" w:name="_Toc364686029"/>
      <w:bookmarkStart w:id="123" w:name="_Toc364417523"/>
      <w:bookmarkStart w:id="124" w:name="_Toc364686031"/>
      <w:bookmarkStart w:id="125" w:name="_Toc364417525"/>
      <w:bookmarkStart w:id="126" w:name="_Toc364686033"/>
      <w:bookmarkStart w:id="127" w:name="_Toc364417529"/>
      <w:bookmarkStart w:id="128" w:name="_Toc364686037"/>
      <w:bookmarkStart w:id="129" w:name="_Toc364417531"/>
      <w:bookmarkStart w:id="130" w:name="_Toc364686039"/>
      <w:bookmarkStart w:id="131" w:name="_Toc364417533"/>
      <w:bookmarkStart w:id="132" w:name="_Toc364686041"/>
      <w:bookmarkStart w:id="133" w:name="_Toc364417534"/>
      <w:bookmarkStart w:id="134" w:name="_Toc364686042"/>
      <w:bookmarkStart w:id="135" w:name="_Toc364417536"/>
      <w:bookmarkStart w:id="136" w:name="_Toc364686044"/>
      <w:bookmarkStart w:id="137" w:name="_Toc364417538"/>
      <w:bookmarkStart w:id="138" w:name="_Toc364686046"/>
      <w:bookmarkStart w:id="139" w:name="_Toc364417539"/>
      <w:bookmarkStart w:id="140" w:name="_Toc364686047"/>
      <w:bookmarkStart w:id="141" w:name="_Toc364417540"/>
      <w:bookmarkStart w:id="142" w:name="_Toc364686048"/>
      <w:bookmarkStart w:id="143" w:name="_Toc364417541"/>
      <w:bookmarkStart w:id="144" w:name="_Toc364686049"/>
      <w:bookmarkStart w:id="145" w:name="_Toc364417543"/>
      <w:bookmarkStart w:id="146" w:name="_Toc364686051"/>
      <w:bookmarkStart w:id="147" w:name="_Toc364417545"/>
      <w:bookmarkStart w:id="148" w:name="_Toc364686053"/>
      <w:bookmarkStart w:id="149" w:name="_Toc364417548"/>
      <w:bookmarkStart w:id="150" w:name="_Toc364686056"/>
      <w:bookmarkStart w:id="151" w:name="_Toc364417549"/>
      <w:bookmarkStart w:id="152" w:name="_Toc364686057"/>
      <w:bookmarkStart w:id="153" w:name="_Toc364417550"/>
      <w:bookmarkStart w:id="154" w:name="_Toc364686058"/>
      <w:bookmarkStart w:id="155" w:name="_Toc364417553"/>
      <w:bookmarkStart w:id="156" w:name="_Toc364686061"/>
      <w:bookmarkStart w:id="157" w:name="_Toc364417554"/>
      <w:bookmarkStart w:id="158" w:name="_Toc364686062"/>
      <w:bookmarkStart w:id="159" w:name="_Toc364417555"/>
      <w:bookmarkStart w:id="160" w:name="_Toc364686063"/>
      <w:bookmarkStart w:id="161" w:name="_Toc364417556"/>
      <w:bookmarkStart w:id="162" w:name="_Toc364686064"/>
      <w:bookmarkStart w:id="163" w:name="_Toc364417558"/>
      <w:bookmarkStart w:id="164" w:name="_Toc364686066"/>
      <w:bookmarkStart w:id="165" w:name="_Toc364417559"/>
      <w:bookmarkStart w:id="166" w:name="_Toc364686067"/>
      <w:bookmarkStart w:id="167" w:name="_Toc364417561"/>
      <w:bookmarkStart w:id="168" w:name="_Toc364686069"/>
      <w:bookmarkStart w:id="169" w:name="_Toc364417563"/>
      <w:bookmarkStart w:id="170" w:name="_Toc364686071"/>
      <w:bookmarkStart w:id="171" w:name="_Toc364417565"/>
      <w:bookmarkStart w:id="172" w:name="_Toc364686073"/>
      <w:bookmarkStart w:id="173" w:name="_Toc364417567"/>
      <w:bookmarkStart w:id="174" w:name="_Toc364686075"/>
      <w:bookmarkStart w:id="175" w:name="_Toc364417568"/>
      <w:bookmarkStart w:id="176" w:name="_Toc364686076"/>
      <w:bookmarkStart w:id="177" w:name="_Toc364417569"/>
      <w:bookmarkStart w:id="178" w:name="_Toc364686077"/>
      <w:bookmarkStart w:id="179" w:name="_Toc364417570"/>
      <w:bookmarkStart w:id="180" w:name="_Toc364686078"/>
      <w:bookmarkStart w:id="181" w:name="_Toc364417572"/>
      <w:bookmarkStart w:id="182" w:name="_Toc364686080"/>
      <w:bookmarkStart w:id="183" w:name="_Toc364417573"/>
      <w:bookmarkStart w:id="184" w:name="_Toc364686081"/>
      <w:bookmarkStart w:id="185" w:name="_Toc364417574"/>
      <w:bookmarkStart w:id="186" w:name="_Toc364686082"/>
      <w:bookmarkStart w:id="187" w:name="_Toc364417575"/>
      <w:bookmarkStart w:id="188" w:name="_Toc364686083"/>
      <w:bookmarkStart w:id="189" w:name="_Toc364417576"/>
      <w:bookmarkStart w:id="190" w:name="_Toc364686084"/>
      <w:bookmarkStart w:id="191" w:name="_Toc364417577"/>
      <w:bookmarkStart w:id="192" w:name="_Toc364686085"/>
      <w:bookmarkStart w:id="193" w:name="_Toc364417578"/>
      <w:bookmarkStart w:id="194" w:name="_Toc364686086"/>
      <w:bookmarkStart w:id="195" w:name="_Toc364417580"/>
      <w:bookmarkStart w:id="196" w:name="_Toc364686088"/>
      <w:bookmarkStart w:id="197" w:name="_Toc364417581"/>
      <w:bookmarkStart w:id="198" w:name="_Toc364686089"/>
      <w:bookmarkStart w:id="199" w:name="_Toc364417582"/>
      <w:bookmarkStart w:id="200" w:name="_Toc364686090"/>
      <w:bookmarkStart w:id="201" w:name="_Toc364417583"/>
      <w:bookmarkStart w:id="202" w:name="_Toc364686091"/>
      <w:bookmarkStart w:id="203" w:name="_Toc364417584"/>
      <w:bookmarkStart w:id="204" w:name="_Toc364686092"/>
      <w:bookmarkStart w:id="205" w:name="_Toc364417585"/>
      <w:bookmarkStart w:id="206" w:name="_Toc364686093"/>
      <w:bookmarkStart w:id="207" w:name="_Toc364417586"/>
      <w:bookmarkStart w:id="208" w:name="_Toc364686094"/>
      <w:bookmarkStart w:id="209" w:name="_Toc364417587"/>
      <w:bookmarkStart w:id="210" w:name="_Toc364686095"/>
      <w:bookmarkStart w:id="211" w:name="_Toc364417588"/>
      <w:bookmarkStart w:id="212" w:name="_Toc364686096"/>
      <w:bookmarkStart w:id="213" w:name="_Toc364417590"/>
      <w:bookmarkStart w:id="214" w:name="_Toc364686098"/>
      <w:bookmarkStart w:id="215" w:name="_Toc364417591"/>
      <w:bookmarkStart w:id="216" w:name="_Toc364686099"/>
      <w:bookmarkStart w:id="217" w:name="_Toc364417592"/>
      <w:bookmarkStart w:id="218" w:name="_Toc364686100"/>
      <w:bookmarkStart w:id="219" w:name="_Toc364417593"/>
      <w:bookmarkStart w:id="220" w:name="_Toc364686101"/>
      <w:bookmarkStart w:id="221" w:name="_Toc364417594"/>
      <w:bookmarkStart w:id="222" w:name="_Toc364686102"/>
      <w:bookmarkStart w:id="223" w:name="_Toc364417596"/>
      <w:bookmarkStart w:id="224" w:name="_Toc364686104"/>
      <w:bookmarkStart w:id="225" w:name="_Toc364417597"/>
      <w:bookmarkStart w:id="226" w:name="_Toc364686105"/>
      <w:bookmarkStart w:id="227" w:name="_Toc364417599"/>
      <w:bookmarkStart w:id="228" w:name="_Toc364686107"/>
      <w:bookmarkStart w:id="229" w:name="_Toc364417601"/>
      <w:bookmarkStart w:id="230" w:name="_Toc364686109"/>
      <w:bookmarkStart w:id="231" w:name="_Toc364417602"/>
      <w:bookmarkStart w:id="232" w:name="_Toc364686110"/>
      <w:bookmarkStart w:id="233" w:name="_Toc364417603"/>
      <w:bookmarkStart w:id="234" w:name="_Toc364686111"/>
      <w:bookmarkStart w:id="235" w:name="_Toc364417604"/>
      <w:bookmarkStart w:id="236" w:name="_Toc364686112"/>
      <w:bookmarkStart w:id="237" w:name="_Toc364417605"/>
      <w:bookmarkStart w:id="238" w:name="_Toc364686113"/>
      <w:bookmarkStart w:id="239" w:name="_Toc364417606"/>
      <w:bookmarkStart w:id="240" w:name="_Toc364686114"/>
      <w:bookmarkStart w:id="241" w:name="_Toc364417607"/>
      <w:bookmarkStart w:id="242" w:name="_Toc364686115"/>
      <w:bookmarkStart w:id="243" w:name="_Toc364417608"/>
      <w:bookmarkStart w:id="244" w:name="_Toc364686116"/>
      <w:bookmarkStart w:id="245" w:name="_Toc364417609"/>
      <w:bookmarkStart w:id="246" w:name="_Toc364686117"/>
      <w:bookmarkStart w:id="247" w:name="_Toc364417610"/>
      <w:bookmarkStart w:id="248" w:name="_Toc364686118"/>
      <w:bookmarkStart w:id="249" w:name="_Toc364417611"/>
      <w:bookmarkStart w:id="250" w:name="_Toc364686119"/>
      <w:bookmarkStart w:id="251" w:name="_Toc364417613"/>
      <w:bookmarkStart w:id="252" w:name="_Toc364686121"/>
      <w:bookmarkStart w:id="253" w:name="_Toc364417614"/>
      <w:bookmarkStart w:id="254" w:name="_Toc364686122"/>
      <w:bookmarkStart w:id="255" w:name="_Toc364417618"/>
      <w:bookmarkStart w:id="256" w:name="_Toc364686126"/>
      <w:bookmarkStart w:id="257" w:name="_Toc364417619"/>
      <w:bookmarkStart w:id="258" w:name="_Toc364686127"/>
      <w:bookmarkStart w:id="259" w:name="_Toc364417623"/>
      <w:bookmarkStart w:id="260" w:name="_Toc364686131"/>
      <w:bookmarkStart w:id="261" w:name="_Toc364417624"/>
      <w:bookmarkStart w:id="262" w:name="_Toc364686132"/>
      <w:bookmarkStart w:id="263" w:name="_Toc364417627"/>
      <w:bookmarkStart w:id="264" w:name="_Toc364686135"/>
      <w:bookmarkStart w:id="265" w:name="_Toc364417629"/>
      <w:bookmarkStart w:id="266" w:name="_Toc364686137"/>
      <w:bookmarkStart w:id="267" w:name="_Toc364417630"/>
      <w:bookmarkStart w:id="268" w:name="_Toc364686138"/>
      <w:bookmarkStart w:id="269" w:name="_Toc364417634"/>
      <w:bookmarkStart w:id="270" w:name="_Toc364686142"/>
      <w:bookmarkStart w:id="271" w:name="_Toc364417635"/>
      <w:bookmarkStart w:id="272" w:name="_Toc364686143"/>
      <w:bookmarkStart w:id="273" w:name="_Toc364417639"/>
      <w:bookmarkStart w:id="274" w:name="_Toc364686147"/>
      <w:bookmarkStart w:id="275" w:name="_Toc364417640"/>
      <w:bookmarkStart w:id="276" w:name="_Toc364686148"/>
      <w:bookmarkStart w:id="277" w:name="_Toc364417643"/>
      <w:bookmarkStart w:id="278" w:name="_Toc364686151"/>
      <w:bookmarkStart w:id="279" w:name="_Toc364417644"/>
      <w:bookmarkStart w:id="280" w:name="_Toc364686152"/>
      <w:bookmarkStart w:id="281" w:name="_Toc364417647"/>
      <w:bookmarkStart w:id="282" w:name="_Toc364686155"/>
      <w:bookmarkStart w:id="283" w:name="_Toc364417649"/>
      <w:bookmarkStart w:id="284" w:name="_Toc364686157"/>
      <w:bookmarkStart w:id="285" w:name="_Toc364417650"/>
      <w:bookmarkStart w:id="286" w:name="_Toc364686158"/>
      <w:bookmarkStart w:id="287" w:name="_Toc364417651"/>
      <w:bookmarkStart w:id="288" w:name="_Toc364686159"/>
      <w:bookmarkStart w:id="289" w:name="_Toc364417652"/>
      <w:bookmarkStart w:id="290" w:name="_Toc364686160"/>
      <w:bookmarkStart w:id="291" w:name="_Toc364417653"/>
      <w:bookmarkStart w:id="292" w:name="_Toc364686161"/>
      <w:bookmarkStart w:id="293" w:name="_Toc364417661"/>
      <w:bookmarkStart w:id="294" w:name="_Toc364686169"/>
      <w:bookmarkStart w:id="295" w:name="_Toc364417663"/>
      <w:bookmarkStart w:id="296" w:name="_Toc364686171"/>
      <w:bookmarkStart w:id="297" w:name="_Toc364417664"/>
      <w:bookmarkStart w:id="298" w:name="_Toc364686172"/>
      <w:bookmarkStart w:id="299" w:name="_Toc364417666"/>
      <w:bookmarkStart w:id="300" w:name="_Toc364686174"/>
      <w:bookmarkStart w:id="301" w:name="_Toc364417668"/>
      <w:bookmarkStart w:id="302" w:name="_Toc364686176"/>
      <w:bookmarkStart w:id="303" w:name="_Toc364417670"/>
      <w:bookmarkStart w:id="304" w:name="_Toc364686178"/>
      <w:bookmarkStart w:id="305" w:name="_Toc364417672"/>
      <w:bookmarkStart w:id="306" w:name="_Toc364686180"/>
      <w:bookmarkStart w:id="307" w:name="_Toc364417673"/>
      <w:bookmarkStart w:id="308" w:name="_Toc364686181"/>
      <w:bookmarkStart w:id="309" w:name="_Toc364417674"/>
      <w:bookmarkStart w:id="310" w:name="_Toc364686182"/>
      <w:bookmarkStart w:id="311" w:name="_Toc364417675"/>
      <w:bookmarkStart w:id="312" w:name="_Toc364686183"/>
      <w:bookmarkStart w:id="313" w:name="_ANEXO_VIII-_MODELO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</w:p>
    <w:sectPr w:rsidR="005319A4" w:rsidRPr="008341F4" w:rsidSect="00E2180B">
      <w:headerReference w:type="even" r:id="rId11"/>
      <w:headerReference w:type="default" r:id="rId12"/>
      <w:headerReference w:type="first" r:id="rId13"/>
      <w:pgSz w:w="11906" w:h="16838" w:code="9"/>
      <w:pgMar w:top="1134" w:right="1134" w:bottom="1134" w:left="1418" w:header="709" w:footer="709" w:gutter="0"/>
      <w:cols w:space="45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B9D" w:rsidRDefault="00952B9D">
      <w:r>
        <w:separator/>
      </w:r>
    </w:p>
    <w:p w:rsidR="00952B9D" w:rsidRDefault="00952B9D"/>
  </w:endnote>
  <w:endnote w:type="continuationSeparator" w:id="0">
    <w:p w:rsidR="00952B9D" w:rsidRDefault="00952B9D">
      <w:r>
        <w:continuationSeparator/>
      </w:r>
    </w:p>
    <w:p w:rsidR="00952B9D" w:rsidRDefault="00952B9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B9D" w:rsidRDefault="00952B9D">
      <w:r>
        <w:separator/>
      </w:r>
    </w:p>
    <w:p w:rsidR="00952B9D" w:rsidRDefault="00952B9D"/>
  </w:footnote>
  <w:footnote w:type="continuationSeparator" w:id="0">
    <w:p w:rsidR="00952B9D" w:rsidRDefault="00952B9D">
      <w:r>
        <w:continuationSeparator/>
      </w:r>
    </w:p>
    <w:p w:rsidR="00952B9D" w:rsidRDefault="00952B9D"/>
  </w:footnote>
  <w:footnote w:id="1">
    <w:p w:rsidR="00D22341" w:rsidRPr="004B1EF9" w:rsidRDefault="00D22341" w:rsidP="00CA5C5F">
      <w:pPr>
        <w:pStyle w:val="Textodenotaderodap"/>
        <w:spacing w:after="60"/>
        <w:rPr>
          <w:sz w:val="18"/>
          <w:szCs w:val="18"/>
          <w:lang w:val="pt-BR"/>
        </w:rPr>
      </w:pPr>
      <w:r>
        <w:rPr>
          <w:rStyle w:val="Refdenotaderodap"/>
        </w:rPr>
        <w:footnoteRef/>
      </w:r>
      <w:r>
        <w:rPr>
          <w:lang w:val="pt-BR"/>
        </w:rPr>
        <w:t xml:space="preserve"> </w:t>
      </w:r>
      <w:r w:rsidRPr="004B1EF9">
        <w:rPr>
          <w:sz w:val="18"/>
          <w:szCs w:val="18"/>
          <w:lang w:val="pt-BR"/>
        </w:rPr>
        <w:t>Não alterar este campo. A modalidade “</w:t>
      </w:r>
      <w:r>
        <w:rPr>
          <w:sz w:val="18"/>
          <w:szCs w:val="18"/>
          <w:lang w:val="pt-BR"/>
        </w:rPr>
        <w:t>Licitante</w:t>
      </w:r>
      <w:r w:rsidRPr="004B1EF9">
        <w:rPr>
          <w:sz w:val="18"/>
          <w:szCs w:val="18"/>
          <w:lang w:val="pt-BR"/>
        </w:rPr>
        <w:t xml:space="preserve">” deve ser a escolhida, com base nos critérios de classificação dos seguros garantias definidos pela </w:t>
      </w:r>
      <w:r>
        <w:rPr>
          <w:sz w:val="18"/>
          <w:szCs w:val="18"/>
          <w:lang w:val="pt-BR"/>
        </w:rPr>
        <w:t>Susep</w:t>
      </w:r>
      <w:r w:rsidRPr="004B1EF9">
        <w:rPr>
          <w:sz w:val="18"/>
          <w:szCs w:val="18"/>
          <w:lang w:val="pt-BR"/>
        </w:rPr>
        <w:t>.</w:t>
      </w:r>
    </w:p>
  </w:footnote>
  <w:footnote w:id="2">
    <w:p w:rsidR="00D22341" w:rsidRDefault="00D22341" w:rsidP="00CA5C5F"/>
    <w:p w:rsidR="00D22341" w:rsidRPr="004B1EF9" w:rsidRDefault="00D22341" w:rsidP="00CA5C5F">
      <w:pPr>
        <w:pStyle w:val="Textodenotaderodap"/>
        <w:rPr>
          <w:sz w:val="18"/>
          <w:szCs w:val="18"/>
          <w:lang w:val="pt-BR"/>
        </w:rPr>
      </w:pPr>
    </w:p>
  </w:footnote>
  <w:footnote w:id="3">
    <w:p w:rsidR="00D22341" w:rsidRDefault="00D22341" w:rsidP="00CA5C5F"/>
    <w:p w:rsidR="00D22341" w:rsidRPr="004B1EF9" w:rsidRDefault="00D22341" w:rsidP="00CA5C5F">
      <w:pPr>
        <w:pStyle w:val="Textodenotaderodap"/>
        <w:rPr>
          <w:sz w:val="18"/>
          <w:szCs w:val="18"/>
          <w:lang w:val="pt-BR"/>
        </w:rPr>
      </w:pPr>
    </w:p>
  </w:footnote>
  <w:footnote w:id="4">
    <w:p w:rsidR="00D22341" w:rsidRDefault="00D22341" w:rsidP="00CA5C5F"/>
    <w:p w:rsidR="00D22341" w:rsidRPr="004B1EF9" w:rsidRDefault="00D22341" w:rsidP="00CA5C5F">
      <w:pPr>
        <w:pStyle w:val="Textodenotaderodap"/>
        <w:jc w:val="both"/>
        <w:rPr>
          <w:sz w:val="18"/>
          <w:szCs w:val="18"/>
          <w:lang w:val="pt-BR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341" w:rsidRDefault="00D2234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341" w:rsidRDefault="00D22341">
    <w:pPr>
      <w:pStyle w:val="Cabealho"/>
      <w:jc w:val="right"/>
      <w:rPr>
        <w:sz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341" w:rsidRDefault="00D22341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341" w:rsidRDefault="00D22341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341" w:rsidRDefault="00D22341">
    <w:pPr>
      <w:pStyle w:val="Cabealho"/>
      <w:jc w:val="right"/>
    </w:pPr>
  </w:p>
  <w:p w:rsidR="00D22341" w:rsidRDefault="00D22341">
    <w:pPr>
      <w:pStyle w:val="Cabealho"/>
      <w:jc w:val="righ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341" w:rsidRDefault="00D2234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406"/>
    <w:multiLevelType w:val="hybridMultilevel"/>
    <w:tmpl w:val="1AFEDF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275AC"/>
    <w:multiLevelType w:val="multilevel"/>
    <w:tmpl w:val="DCF89B8E"/>
    <w:lvl w:ilvl="0">
      <w:start w:val="1"/>
      <w:numFmt w:val="upperRoman"/>
      <w:pStyle w:val="00S03Item0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pStyle w:val="00S03Item02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3947EBD"/>
    <w:multiLevelType w:val="hybridMultilevel"/>
    <w:tmpl w:val="9C62EE0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567F1"/>
    <w:multiLevelType w:val="hybridMultilevel"/>
    <w:tmpl w:val="9B14E744"/>
    <w:lvl w:ilvl="0" w:tplc="AFF4C2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94FDB"/>
    <w:multiLevelType w:val="hybridMultilevel"/>
    <w:tmpl w:val="868C32D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CDF7F22"/>
    <w:multiLevelType w:val="singleLevel"/>
    <w:tmpl w:val="1F38EB64"/>
    <w:lvl w:ilvl="0">
      <w:start w:val="1"/>
      <w:numFmt w:val="lowerRoman"/>
      <w:lvlText w:val="(%1)"/>
      <w:lvlJc w:val="left"/>
      <w:pPr>
        <w:tabs>
          <w:tab w:val="num" w:pos="2118"/>
        </w:tabs>
        <w:ind w:left="2118" w:hanging="984"/>
      </w:pPr>
      <w:rPr>
        <w:rFonts w:hint="default"/>
      </w:rPr>
    </w:lvl>
  </w:abstractNum>
  <w:abstractNum w:abstractNumId="6">
    <w:nsid w:val="0EE1777B"/>
    <w:multiLevelType w:val="singleLevel"/>
    <w:tmpl w:val="18D2B68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18844BE"/>
    <w:multiLevelType w:val="multilevel"/>
    <w:tmpl w:val="691CB1F8"/>
    <w:numStyleLink w:val="ListaAnexos"/>
  </w:abstractNum>
  <w:abstractNum w:abstractNumId="8">
    <w:nsid w:val="12F62AE1"/>
    <w:multiLevelType w:val="hybridMultilevel"/>
    <w:tmpl w:val="1974C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4F03AC"/>
    <w:multiLevelType w:val="hybridMultilevel"/>
    <w:tmpl w:val="695ED282"/>
    <w:lvl w:ilvl="0" w:tplc="B5180000">
      <w:start w:val="1"/>
      <w:numFmt w:val="lowerLetter"/>
      <w:pStyle w:val="Estilo2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E2137"/>
    <w:multiLevelType w:val="hybridMultilevel"/>
    <w:tmpl w:val="8DC2E5EE"/>
    <w:lvl w:ilvl="0" w:tplc="7B48117E">
      <w:start w:val="1"/>
      <w:numFmt w:val="lowerLetter"/>
      <w:lvlText w:val="(%1)"/>
      <w:lvlJc w:val="left"/>
      <w:pPr>
        <w:tabs>
          <w:tab w:val="num" w:pos="1476"/>
        </w:tabs>
        <w:ind w:left="1476" w:hanging="384"/>
      </w:pPr>
    </w:lvl>
    <w:lvl w:ilvl="1" w:tplc="04160019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585CBD"/>
    <w:multiLevelType w:val="hybridMultilevel"/>
    <w:tmpl w:val="1744DF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BC69C4"/>
    <w:multiLevelType w:val="hybridMultilevel"/>
    <w:tmpl w:val="AF12B546"/>
    <w:lvl w:ilvl="0" w:tplc="7610D0A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7A6219"/>
    <w:multiLevelType w:val="hybridMultilevel"/>
    <w:tmpl w:val="47564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7D76C9"/>
    <w:multiLevelType w:val="hybridMultilevel"/>
    <w:tmpl w:val="BD584A84"/>
    <w:lvl w:ilvl="0" w:tplc="1E0C04D8">
      <w:start w:val="1"/>
      <w:numFmt w:val="lowerLetter"/>
      <w:pStyle w:val="Estilo3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A463658"/>
    <w:multiLevelType w:val="hybridMultilevel"/>
    <w:tmpl w:val="C71E7B02"/>
    <w:lvl w:ilvl="0" w:tplc="7890C06A">
      <w:start w:val="1"/>
      <w:numFmt w:val="upperRoman"/>
      <w:pStyle w:val="0Item01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4D5BC0"/>
    <w:multiLevelType w:val="hybridMultilevel"/>
    <w:tmpl w:val="46E071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36429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1F11147E"/>
    <w:multiLevelType w:val="hybridMultilevel"/>
    <w:tmpl w:val="E57A09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3A0D91"/>
    <w:multiLevelType w:val="hybridMultilevel"/>
    <w:tmpl w:val="02688E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7B09AD"/>
    <w:multiLevelType w:val="hybridMultilevel"/>
    <w:tmpl w:val="E084B88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255C9C"/>
    <w:multiLevelType w:val="hybridMultilevel"/>
    <w:tmpl w:val="0BC4BD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4F7B67"/>
    <w:multiLevelType w:val="multilevel"/>
    <w:tmpl w:val="31ECA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23">
    <w:nsid w:val="25642618"/>
    <w:multiLevelType w:val="hybridMultilevel"/>
    <w:tmpl w:val="55ECC0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F867DE"/>
    <w:multiLevelType w:val="hybridMultilevel"/>
    <w:tmpl w:val="D54686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3D2DA8"/>
    <w:multiLevelType w:val="hybridMultilevel"/>
    <w:tmpl w:val="A2A8A4FA"/>
    <w:lvl w:ilvl="0" w:tplc="C6703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881150"/>
    <w:multiLevelType w:val="hybridMultilevel"/>
    <w:tmpl w:val="9C62EE0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A15A1F"/>
    <w:multiLevelType w:val="hybridMultilevel"/>
    <w:tmpl w:val="8D78B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A941BC3"/>
    <w:multiLevelType w:val="hybridMultilevel"/>
    <w:tmpl w:val="58785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B8538A7"/>
    <w:multiLevelType w:val="hybridMultilevel"/>
    <w:tmpl w:val="DBE6C8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E9A7D95"/>
    <w:multiLevelType w:val="hybridMultilevel"/>
    <w:tmpl w:val="299A5C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FAC0EA2"/>
    <w:multiLevelType w:val="multilevel"/>
    <w:tmpl w:val="A3521668"/>
    <w:lvl w:ilvl="0">
      <w:start w:val="2"/>
      <w:numFmt w:val="upperRoman"/>
      <w:pStyle w:val="00QS01Item0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00I03Item0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31B11603"/>
    <w:multiLevelType w:val="hybridMultilevel"/>
    <w:tmpl w:val="4B66D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1C1A40"/>
    <w:multiLevelType w:val="hybridMultilevel"/>
    <w:tmpl w:val="F0A0D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435101"/>
    <w:multiLevelType w:val="hybridMultilevel"/>
    <w:tmpl w:val="C408F534"/>
    <w:lvl w:ilvl="0" w:tplc="F364F258">
      <w:start w:val="1"/>
      <w:numFmt w:val="lowerLetter"/>
      <w:lvlText w:val="%1)"/>
      <w:lvlJc w:val="left"/>
      <w:pPr>
        <w:tabs>
          <w:tab w:val="num" w:pos="1383"/>
        </w:tabs>
        <w:ind w:left="1383" w:hanging="6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>
    <w:nsid w:val="39110A8B"/>
    <w:multiLevelType w:val="multilevel"/>
    <w:tmpl w:val="02F2452C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1.1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3B4B6058"/>
    <w:multiLevelType w:val="singleLevel"/>
    <w:tmpl w:val="9D8A3D96"/>
    <w:lvl w:ilvl="0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hint="default"/>
      </w:rPr>
    </w:lvl>
  </w:abstractNum>
  <w:abstractNum w:abstractNumId="37">
    <w:nsid w:val="3D6E61DF"/>
    <w:multiLevelType w:val="multilevel"/>
    <w:tmpl w:val="691CB1F8"/>
    <w:styleLink w:val="ListaAnexos"/>
    <w:lvl w:ilvl="0">
      <w:start w:val="1"/>
      <w:numFmt w:val="upperRoman"/>
      <w:pStyle w:val="AX-Tit1"/>
      <w:suff w:val="nothing"/>
      <w:lvlText w:val="ANEXO %1 - 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3DF07283"/>
    <w:multiLevelType w:val="hybridMultilevel"/>
    <w:tmpl w:val="7A185E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F887571"/>
    <w:multiLevelType w:val="hybridMultilevel"/>
    <w:tmpl w:val="AE36C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1AF1C0F"/>
    <w:multiLevelType w:val="hybridMultilevel"/>
    <w:tmpl w:val="726C29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030A1B"/>
    <w:multiLevelType w:val="hybridMultilevel"/>
    <w:tmpl w:val="CE94AE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3DB5D9F"/>
    <w:multiLevelType w:val="hybridMultilevel"/>
    <w:tmpl w:val="E79A95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EC0F64"/>
    <w:multiLevelType w:val="hybridMultilevel"/>
    <w:tmpl w:val="BFC80F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8AD6B16"/>
    <w:multiLevelType w:val="hybridMultilevel"/>
    <w:tmpl w:val="DFAA2238"/>
    <w:lvl w:ilvl="0" w:tplc="0416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45">
    <w:nsid w:val="49172E14"/>
    <w:multiLevelType w:val="hybridMultilevel"/>
    <w:tmpl w:val="EB9434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802AD1"/>
    <w:multiLevelType w:val="hybridMultilevel"/>
    <w:tmpl w:val="9FF4EF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AF16DA"/>
    <w:multiLevelType w:val="hybridMultilevel"/>
    <w:tmpl w:val="34D8D43E"/>
    <w:lvl w:ilvl="0" w:tplc="29D6607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8">
    <w:nsid w:val="4D7B1F36"/>
    <w:multiLevelType w:val="hybridMultilevel"/>
    <w:tmpl w:val="3948E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D89563D"/>
    <w:multiLevelType w:val="hybridMultilevel"/>
    <w:tmpl w:val="3B5A4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E986A17"/>
    <w:multiLevelType w:val="hybridMultilevel"/>
    <w:tmpl w:val="78D4FC1A"/>
    <w:lvl w:ilvl="0" w:tplc="04160017">
      <w:start w:val="1"/>
      <w:numFmt w:val="lowerLetter"/>
      <w:lvlText w:val="%1)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F9266E6"/>
    <w:multiLevelType w:val="hybridMultilevel"/>
    <w:tmpl w:val="00BA5844"/>
    <w:lvl w:ilvl="0" w:tplc="E1BA5E6E">
      <w:start w:val="1"/>
      <w:numFmt w:val="lowerLetter"/>
      <w:lvlText w:val="(%1)"/>
      <w:lvlJc w:val="left"/>
      <w:pPr>
        <w:tabs>
          <w:tab w:val="num" w:pos="768"/>
        </w:tabs>
        <w:ind w:left="768" w:hanging="408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06C0654"/>
    <w:multiLevelType w:val="hybridMultilevel"/>
    <w:tmpl w:val="276CBD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3C0449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>
    <w:nsid w:val="57813BAC"/>
    <w:multiLevelType w:val="hybridMultilevel"/>
    <w:tmpl w:val="CC7EB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82D6D2F"/>
    <w:multiLevelType w:val="hybridMultilevel"/>
    <w:tmpl w:val="97EE079C"/>
    <w:lvl w:ilvl="0" w:tplc="C93E0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38346DB2">
      <w:start w:val="1"/>
      <w:numFmt w:val="upperRoman"/>
      <w:lvlText w:val="%3."/>
      <w:lvlJc w:val="left"/>
      <w:pPr>
        <w:ind w:left="2700" w:hanging="720"/>
      </w:pPr>
      <w:rPr>
        <w:rFonts w:hint="default"/>
        <w:b w:val="0"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8797055"/>
    <w:multiLevelType w:val="hybridMultilevel"/>
    <w:tmpl w:val="70C82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98F0D8F"/>
    <w:multiLevelType w:val="hybridMultilevel"/>
    <w:tmpl w:val="D7C40580"/>
    <w:lvl w:ilvl="0" w:tplc="1D02276C">
      <w:start w:val="1"/>
      <w:numFmt w:val="lowerLetter"/>
      <w:pStyle w:val="Letra-CP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98F1B4B"/>
    <w:multiLevelType w:val="hybridMultilevel"/>
    <w:tmpl w:val="8C2E2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A50760F"/>
    <w:multiLevelType w:val="multilevel"/>
    <w:tmpl w:val="4C3AE54C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>
    <w:nsid w:val="5ACD352C"/>
    <w:multiLevelType w:val="hybridMultilevel"/>
    <w:tmpl w:val="BFC80F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C4043C1"/>
    <w:multiLevelType w:val="hybridMultilevel"/>
    <w:tmpl w:val="1AFEDF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2511352"/>
    <w:multiLevelType w:val="hybridMultilevel"/>
    <w:tmpl w:val="29588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2E82BE5"/>
    <w:multiLevelType w:val="hybridMultilevel"/>
    <w:tmpl w:val="7CFC70F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5A958E5"/>
    <w:multiLevelType w:val="hybridMultilevel"/>
    <w:tmpl w:val="4336FC16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7A868E2"/>
    <w:multiLevelType w:val="hybridMultilevel"/>
    <w:tmpl w:val="F6328520"/>
    <w:lvl w:ilvl="0" w:tplc="F2EAA8B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7EC0E4E"/>
    <w:multiLevelType w:val="hybridMultilevel"/>
    <w:tmpl w:val="AA643F48"/>
    <w:lvl w:ilvl="0" w:tplc="12CEC49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29058A5"/>
    <w:multiLevelType w:val="hybridMultilevel"/>
    <w:tmpl w:val="935EFA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44263F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9">
    <w:nsid w:val="75E64AEF"/>
    <w:multiLevelType w:val="hybridMultilevel"/>
    <w:tmpl w:val="9F307CB0"/>
    <w:lvl w:ilvl="0" w:tplc="3814A5B8">
      <w:start w:val="1"/>
      <w:numFmt w:val="lowerLetter"/>
      <w:lvlText w:val="(%1)"/>
      <w:lvlJc w:val="left"/>
      <w:pPr>
        <w:tabs>
          <w:tab w:val="num" w:pos="1176"/>
        </w:tabs>
        <w:ind w:left="1176" w:hanging="360"/>
      </w:pPr>
    </w:lvl>
    <w:lvl w:ilvl="1" w:tplc="F9AE18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74A289D"/>
    <w:multiLevelType w:val="hybridMultilevel"/>
    <w:tmpl w:val="C5CE0F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9935DF0"/>
    <w:multiLevelType w:val="hybridMultilevel"/>
    <w:tmpl w:val="F39E8A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B891974"/>
    <w:multiLevelType w:val="hybridMultilevel"/>
    <w:tmpl w:val="9E42B8F2"/>
    <w:lvl w:ilvl="0" w:tplc="BD6433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B8B5AFF"/>
    <w:multiLevelType w:val="hybridMultilevel"/>
    <w:tmpl w:val="864200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CDA1D80"/>
    <w:multiLevelType w:val="multilevel"/>
    <w:tmpl w:val="EC284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410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440"/>
      </w:pPr>
      <w:rPr>
        <w:rFonts w:hint="default"/>
      </w:rPr>
    </w:lvl>
  </w:abstractNum>
  <w:num w:numId="1">
    <w:abstractNumId w:val="53"/>
  </w:num>
  <w:num w:numId="2">
    <w:abstractNumId w:val="17"/>
  </w:num>
  <w:num w:numId="3">
    <w:abstractNumId w:val="68"/>
  </w:num>
  <w:num w:numId="4">
    <w:abstractNumId w:val="36"/>
  </w:num>
  <w:num w:numId="5">
    <w:abstractNumId w:val="5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2"/>
  </w:num>
  <w:num w:numId="12">
    <w:abstractNumId w:val="31"/>
  </w:num>
  <w:num w:numId="13">
    <w:abstractNumId w:val="15"/>
    <w:lvlOverride w:ilvl="0">
      <w:startOverride w:val="1"/>
    </w:lvlOverride>
  </w:num>
  <w:num w:numId="14">
    <w:abstractNumId w:val="34"/>
  </w:num>
  <w:num w:numId="15">
    <w:abstractNumId w:val="70"/>
  </w:num>
  <w:num w:numId="16">
    <w:abstractNumId w:val="29"/>
  </w:num>
  <w:num w:numId="17">
    <w:abstractNumId w:val="55"/>
  </w:num>
  <w:num w:numId="18">
    <w:abstractNumId w:val="61"/>
  </w:num>
  <w:num w:numId="19">
    <w:abstractNumId w:val="73"/>
  </w:num>
  <w:num w:numId="20">
    <w:abstractNumId w:val="23"/>
  </w:num>
  <w:num w:numId="21">
    <w:abstractNumId w:val="45"/>
  </w:num>
  <w:num w:numId="22">
    <w:abstractNumId w:val="46"/>
  </w:num>
  <w:num w:numId="23">
    <w:abstractNumId w:val="24"/>
  </w:num>
  <w:num w:numId="24">
    <w:abstractNumId w:val="65"/>
  </w:num>
  <w:num w:numId="25">
    <w:abstractNumId w:val="74"/>
  </w:num>
  <w:num w:numId="26">
    <w:abstractNumId w:val="30"/>
  </w:num>
  <w:num w:numId="27">
    <w:abstractNumId w:val="1"/>
  </w:num>
  <w:num w:numId="28">
    <w:abstractNumId w:val="20"/>
  </w:num>
  <w:num w:numId="29">
    <w:abstractNumId w:val="22"/>
  </w:num>
  <w:num w:numId="30">
    <w:abstractNumId w:val="71"/>
  </w:num>
  <w:num w:numId="31">
    <w:abstractNumId w:val="35"/>
  </w:num>
  <w:num w:numId="32">
    <w:abstractNumId w:val="59"/>
  </w:num>
  <w:num w:numId="33">
    <w:abstractNumId w:val="50"/>
  </w:num>
  <w:num w:numId="34">
    <w:abstractNumId w:val="63"/>
  </w:num>
  <w:num w:numId="35">
    <w:abstractNumId w:val="11"/>
  </w:num>
  <w:num w:numId="36">
    <w:abstractNumId w:val="9"/>
  </w:num>
  <w:num w:numId="37">
    <w:abstractNumId w:val="14"/>
  </w:num>
  <w:num w:numId="38">
    <w:abstractNumId w:val="57"/>
  </w:num>
  <w:num w:numId="39">
    <w:abstractNumId w:val="49"/>
  </w:num>
  <w:num w:numId="40">
    <w:abstractNumId w:val="16"/>
  </w:num>
  <w:num w:numId="41">
    <w:abstractNumId w:val="27"/>
  </w:num>
  <w:num w:numId="42">
    <w:abstractNumId w:val="41"/>
  </w:num>
  <w:num w:numId="43">
    <w:abstractNumId w:val="54"/>
  </w:num>
  <w:num w:numId="44">
    <w:abstractNumId w:val="48"/>
  </w:num>
  <w:num w:numId="45">
    <w:abstractNumId w:val="13"/>
  </w:num>
  <w:num w:numId="46">
    <w:abstractNumId w:val="32"/>
  </w:num>
  <w:num w:numId="47">
    <w:abstractNumId w:val="58"/>
  </w:num>
  <w:num w:numId="48">
    <w:abstractNumId w:val="39"/>
  </w:num>
  <w:num w:numId="49">
    <w:abstractNumId w:val="18"/>
  </w:num>
  <w:num w:numId="50">
    <w:abstractNumId w:val="21"/>
  </w:num>
  <w:num w:numId="51">
    <w:abstractNumId w:val="38"/>
  </w:num>
  <w:num w:numId="52">
    <w:abstractNumId w:val="8"/>
  </w:num>
  <w:num w:numId="53">
    <w:abstractNumId w:val="28"/>
  </w:num>
  <w:num w:numId="54">
    <w:abstractNumId w:val="33"/>
  </w:num>
  <w:num w:numId="55">
    <w:abstractNumId w:val="62"/>
  </w:num>
  <w:num w:numId="56">
    <w:abstractNumId w:val="42"/>
  </w:num>
  <w:num w:numId="57">
    <w:abstractNumId w:val="52"/>
  </w:num>
  <w:num w:numId="58">
    <w:abstractNumId w:val="37"/>
  </w:num>
  <w:num w:numId="59">
    <w:abstractNumId w:val="7"/>
    <w:lvlOverride w:ilvl="0">
      <w:lvl w:ilvl="0">
        <w:start w:val="1"/>
        <w:numFmt w:val="upperRoman"/>
        <w:pStyle w:val="AX-Tit1"/>
        <w:suff w:val="nothing"/>
        <w:lvlText w:val="ANEXO %1 "/>
        <w:lvlJc w:val="left"/>
        <w:pPr>
          <w:ind w:left="0" w:firstLine="0"/>
        </w:pPr>
        <w:rPr>
          <w:rFonts w:ascii="Arial" w:hAnsi="Arial" w:hint="default"/>
          <w:sz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53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513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87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23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59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5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31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673" w:hanging="360"/>
        </w:pPr>
        <w:rPr>
          <w:rFonts w:hint="default"/>
        </w:rPr>
      </w:lvl>
    </w:lvlOverride>
  </w:num>
  <w:num w:numId="60">
    <w:abstractNumId w:val="7"/>
    <w:lvlOverride w:ilvl="0">
      <w:startOverride w:val="14"/>
      <w:lvl w:ilvl="0">
        <w:start w:val="14"/>
        <w:numFmt w:val="upperRoman"/>
        <w:pStyle w:val="AX-Tit1"/>
        <w:suff w:val="nothing"/>
        <w:lvlText w:val="ANEXO %1 "/>
        <w:lvlJc w:val="left"/>
        <w:pPr>
          <w:ind w:left="0" w:firstLine="0"/>
        </w:pPr>
        <w:rPr>
          <w:rFonts w:ascii="Arial" w:hAnsi="Arial" w:hint="default"/>
          <w:sz w:val="24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1">
    <w:abstractNumId w:val="44"/>
  </w:num>
  <w:num w:numId="62">
    <w:abstractNumId w:val="67"/>
  </w:num>
  <w:num w:numId="63">
    <w:abstractNumId w:val="56"/>
  </w:num>
  <w:num w:numId="64">
    <w:abstractNumId w:val="40"/>
  </w:num>
  <w:num w:numId="65">
    <w:abstractNumId w:val="12"/>
  </w:num>
  <w:num w:numId="66">
    <w:abstractNumId w:val="47"/>
  </w:num>
  <w:num w:numId="67">
    <w:abstractNumId w:val="64"/>
  </w:num>
  <w:num w:numId="68">
    <w:abstractNumId w:val="26"/>
  </w:num>
  <w:num w:numId="69">
    <w:abstractNumId w:val="43"/>
  </w:num>
  <w:num w:numId="70">
    <w:abstractNumId w:val="3"/>
  </w:num>
  <w:num w:numId="71">
    <w:abstractNumId w:val="2"/>
  </w:num>
  <w:num w:numId="72">
    <w:abstractNumId w:val="19"/>
  </w:num>
  <w:num w:numId="73">
    <w:abstractNumId w:val="66"/>
  </w:num>
  <w:num w:numId="74">
    <w:abstractNumId w:val="25"/>
  </w:num>
  <w:num w:numId="75">
    <w:abstractNumId w:val="60"/>
  </w:num>
  <w:num w:numId="76">
    <w:abstractNumId w:val="0"/>
  </w:num>
  <w:num w:numId="77">
    <w:abstractNumId w:val="7"/>
    <w:lvlOverride w:ilvl="0">
      <w:lvl w:ilvl="0">
        <w:start w:val="1"/>
        <w:numFmt w:val="upperRoman"/>
        <w:pStyle w:val="AX-Tit1"/>
        <w:suff w:val="nothing"/>
        <w:lvlText w:val="ANEXO %1 "/>
        <w:lvlJc w:val="left"/>
        <w:pPr>
          <w:ind w:left="0" w:firstLine="0"/>
        </w:pPr>
        <w:rPr>
          <w:rFonts w:ascii="Arial" w:hAnsi="Arial" w:hint="default"/>
          <w:sz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53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513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87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23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59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5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31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673" w:hanging="360"/>
        </w:pPr>
        <w:rPr>
          <w:rFonts w:hint="default"/>
        </w:rPr>
      </w:lvl>
    </w:lvlOverride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1021"/>
  <w:stylePaneSortMethod w:val="0004"/>
  <w:trackRevisions/>
  <w:doNotTrackFormatting/>
  <w:documentProtection w:edit="readOnly" w:formatting="1" w:enforcement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65922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06096"/>
    <w:rsid w:val="000004B3"/>
    <w:rsid w:val="000005FC"/>
    <w:rsid w:val="00000ED8"/>
    <w:rsid w:val="000017F2"/>
    <w:rsid w:val="0000190B"/>
    <w:rsid w:val="000019EF"/>
    <w:rsid w:val="0000308C"/>
    <w:rsid w:val="00004390"/>
    <w:rsid w:val="00005A37"/>
    <w:rsid w:val="00005A80"/>
    <w:rsid w:val="00005BEE"/>
    <w:rsid w:val="000061C0"/>
    <w:rsid w:val="0000665E"/>
    <w:rsid w:val="0000682B"/>
    <w:rsid w:val="000068FE"/>
    <w:rsid w:val="00006DE2"/>
    <w:rsid w:val="00007183"/>
    <w:rsid w:val="00010BEC"/>
    <w:rsid w:val="000134A6"/>
    <w:rsid w:val="00013B28"/>
    <w:rsid w:val="0001426D"/>
    <w:rsid w:val="0001430A"/>
    <w:rsid w:val="00016CA7"/>
    <w:rsid w:val="00017100"/>
    <w:rsid w:val="000177D4"/>
    <w:rsid w:val="00017C5F"/>
    <w:rsid w:val="00017E2E"/>
    <w:rsid w:val="00017E73"/>
    <w:rsid w:val="00020720"/>
    <w:rsid w:val="00021CA1"/>
    <w:rsid w:val="000225AB"/>
    <w:rsid w:val="00023EE8"/>
    <w:rsid w:val="00024C90"/>
    <w:rsid w:val="00025398"/>
    <w:rsid w:val="000255BB"/>
    <w:rsid w:val="00025B7F"/>
    <w:rsid w:val="00026293"/>
    <w:rsid w:val="00031039"/>
    <w:rsid w:val="0003144F"/>
    <w:rsid w:val="00031FE5"/>
    <w:rsid w:val="00032939"/>
    <w:rsid w:val="00033906"/>
    <w:rsid w:val="00033D72"/>
    <w:rsid w:val="00034859"/>
    <w:rsid w:val="00034894"/>
    <w:rsid w:val="00035330"/>
    <w:rsid w:val="00036B29"/>
    <w:rsid w:val="0003705F"/>
    <w:rsid w:val="00040524"/>
    <w:rsid w:val="000407FE"/>
    <w:rsid w:val="0004088F"/>
    <w:rsid w:val="00041290"/>
    <w:rsid w:val="0004138D"/>
    <w:rsid w:val="00041B3D"/>
    <w:rsid w:val="000422FD"/>
    <w:rsid w:val="000423DC"/>
    <w:rsid w:val="0004243D"/>
    <w:rsid w:val="0004477B"/>
    <w:rsid w:val="00044F29"/>
    <w:rsid w:val="000457A3"/>
    <w:rsid w:val="00045918"/>
    <w:rsid w:val="000462DE"/>
    <w:rsid w:val="000465FC"/>
    <w:rsid w:val="00046FFD"/>
    <w:rsid w:val="00047AF2"/>
    <w:rsid w:val="00050162"/>
    <w:rsid w:val="00050A9E"/>
    <w:rsid w:val="00051521"/>
    <w:rsid w:val="00051D9A"/>
    <w:rsid w:val="000520E0"/>
    <w:rsid w:val="000524C6"/>
    <w:rsid w:val="00053142"/>
    <w:rsid w:val="000533BB"/>
    <w:rsid w:val="00053E35"/>
    <w:rsid w:val="00053F94"/>
    <w:rsid w:val="00055452"/>
    <w:rsid w:val="0005559A"/>
    <w:rsid w:val="000556AA"/>
    <w:rsid w:val="00056189"/>
    <w:rsid w:val="00056AF7"/>
    <w:rsid w:val="000579C3"/>
    <w:rsid w:val="00060BB2"/>
    <w:rsid w:val="00061752"/>
    <w:rsid w:val="000630AB"/>
    <w:rsid w:val="00064EB0"/>
    <w:rsid w:val="0006551B"/>
    <w:rsid w:val="00065677"/>
    <w:rsid w:val="0006615F"/>
    <w:rsid w:val="000663AB"/>
    <w:rsid w:val="0006656A"/>
    <w:rsid w:val="0006684F"/>
    <w:rsid w:val="00066955"/>
    <w:rsid w:val="000669DC"/>
    <w:rsid w:val="000671FE"/>
    <w:rsid w:val="000676B0"/>
    <w:rsid w:val="00067BA4"/>
    <w:rsid w:val="00067ED0"/>
    <w:rsid w:val="00070383"/>
    <w:rsid w:val="0007173D"/>
    <w:rsid w:val="00073D84"/>
    <w:rsid w:val="0007421A"/>
    <w:rsid w:val="000748B5"/>
    <w:rsid w:val="00074EF5"/>
    <w:rsid w:val="000750F4"/>
    <w:rsid w:val="00077F95"/>
    <w:rsid w:val="00080A38"/>
    <w:rsid w:val="00080D65"/>
    <w:rsid w:val="00083D09"/>
    <w:rsid w:val="000845C4"/>
    <w:rsid w:val="00084DF0"/>
    <w:rsid w:val="00086403"/>
    <w:rsid w:val="00086512"/>
    <w:rsid w:val="00086D2C"/>
    <w:rsid w:val="00087856"/>
    <w:rsid w:val="000879F7"/>
    <w:rsid w:val="00087C9E"/>
    <w:rsid w:val="00090E7D"/>
    <w:rsid w:val="00091525"/>
    <w:rsid w:val="00093725"/>
    <w:rsid w:val="00094557"/>
    <w:rsid w:val="000953D7"/>
    <w:rsid w:val="00097522"/>
    <w:rsid w:val="000A0018"/>
    <w:rsid w:val="000A0ECD"/>
    <w:rsid w:val="000A0F27"/>
    <w:rsid w:val="000A1996"/>
    <w:rsid w:val="000A2831"/>
    <w:rsid w:val="000A3BCD"/>
    <w:rsid w:val="000A5A60"/>
    <w:rsid w:val="000A5AFF"/>
    <w:rsid w:val="000A66FD"/>
    <w:rsid w:val="000A69B8"/>
    <w:rsid w:val="000A7124"/>
    <w:rsid w:val="000A791F"/>
    <w:rsid w:val="000A79CA"/>
    <w:rsid w:val="000B06C8"/>
    <w:rsid w:val="000B0F07"/>
    <w:rsid w:val="000B1B78"/>
    <w:rsid w:val="000B3187"/>
    <w:rsid w:val="000B49B0"/>
    <w:rsid w:val="000B5B5B"/>
    <w:rsid w:val="000B5E23"/>
    <w:rsid w:val="000B693E"/>
    <w:rsid w:val="000B6A20"/>
    <w:rsid w:val="000C19CF"/>
    <w:rsid w:val="000C2169"/>
    <w:rsid w:val="000C253A"/>
    <w:rsid w:val="000C3982"/>
    <w:rsid w:val="000C42C6"/>
    <w:rsid w:val="000C4744"/>
    <w:rsid w:val="000C5992"/>
    <w:rsid w:val="000C5FC2"/>
    <w:rsid w:val="000C75A6"/>
    <w:rsid w:val="000D0D95"/>
    <w:rsid w:val="000D0F0E"/>
    <w:rsid w:val="000D11F2"/>
    <w:rsid w:val="000D163F"/>
    <w:rsid w:val="000D16FE"/>
    <w:rsid w:val="000D23B8"/>
    <w:rsid w:val="000D2A91"/>
    <w:rsid w:val="000D3066"/>
    <w:rsid w:val="000D3E63"/>
    <w:rsid w:val="000D496A"/>
    <w:rsid w:val="000D4FE1"/>
    <w:rsid w:val="000D5263"/>
    <w:rsid w:val="000D5274"/>
    <w:rsid w:val="000D5C65"/>
    <w:rsid w:val="000E1CB7"/>
    <w:rsid w:val="000E39E6"/>
    <w:rsid w:val="000E4B49"/>
    <w:rsid w:val="000E4EC4"/>
    <w:rsid w:val="000E62A8"/>
    <w:rsid w:val="000E6582"/>
    <w:rsid w:val="000E7C3F"/>
    <w:rsid w:val="000E7EC3"/>
    <w:rsid w:val="000F01AF"/>
    <w:rsid w:val="000F0685"/>
    <w:rsid w:val="000F0E0C"/>
    <w:rsid w:val="000F0E46"/>
    <w:rsid w:val="000F2359"/>
    <w:rsid w:val="000F27EF"/>
    <w:rsid w:val="000F31AF"/>
    <w:rsid w:val="000F3573"/>
    <w:rsid w:val="000F3751"/>
    <w:rsid w:val="000F3C88"/>
    <w:rsid w:val="000F47E4"/>
    <w:rsid w:val="000F4B27"/>
    <w:rsid w:val="000F548E"/>
    <w:rsid w:val="000F5EFF"/>
    <w:rsid w:val="000F693F"/>
    <w:rsid w:val="000F6A8D"/>
    <w:rsid w:val="000F71AC"/>
    <w:rsid w:val="000F7697"/>
    <w:rsid w:val="000F7C4C"/>
    <w:rsid w:val="0010005F"/>
    <w:rsid w:val="001026C6"/>
    <w:rsid w:val="00102D8B"/>
    <w:rsid w:val="00102EEC"/>
    <w:rsid w:val="00103DDD"/>
    <w:rsid w:val="001040E5"/>
    <w:rsid w:val="001044FD"/>
    <w:rsid w:val="00104768"/>
    <w:rsid w:val="00104800"/>
    <w:rsid w:val="00105BE9"/>
    <w:rsid w:val="00105DE1"/>
    <w:rsid w:val="00105EDC"/>
    <w:rsid w:val="00106D6D"/>
    <w:rsid w:val="00107B37"/>
    <w:rsid w:val="001102F5"/>
    <w:rsid w:val="001118C0"/>
    <w:rsid w:val="001122A7"/>
    <w:rsid w:val="00112A6F"/>
    <w:rsid w:val="00113EB6"/>
    <w:rsid w:val="001140BB"/>
    <w:rsid w:val="00114835"/>
    <w:rsid w:val="00114AED"/>
    <w:rsid w:val="001152D3"/>
    <w:rsid w:val="00115B50"/>
    <w:rsid w:val="00115BAB"/>
    <w:rsid w:val="00116AA7"/>
    <w:rsid w:val="00117BEC"/>
    <w:rsid w:val="00120613"/>
    <w:rsid w:val="001208EC"/>
    <w:rsid w:val="00121074"/>
    <w:rsid w:val="00121505"/>
    <w:rsid w:val="0012172D"/>
    <w:rsid w:val="00121954"/>
    <w:rsid w:val="00121AE3"/>
    <w:rsid w:val="00122145"/>
    <w:rsid w:val="0012279B"/>
    <w:rsid w:val="001227C2"/>
    <w:rsid w:val="00122AC8"/>
    <w:rsid w:val="00124B5A"/>
    <w:rsid w:val="00126B15"/>
    <w:rsid w:val="00127262"/>
    <w:rsid w:val="001272AD"/>
    <w:rsid w:val="001278FB"/>
    <w:rsid w:val="00127DFD"/>
    <w:rsid w:val="00130AC5"/>
    <w:rsid w:val="00130DCD"/>
    <w:rsid w:val="00130E5A"/>
    <w:rsid w:val="0013156E"/>
    <w:rsid w:val="00131E42"/>
    <w:rsid w:val="00132193"/>
    <w:rsid w:val="001336E1"/>
    <w:rsid w:val="00133F94"/>
    <w:rsid w:val="0013470B"/>
    <w:rsid w:val="00134857"/>
    <w:rsid w:val="00134A02"/>
    <w:rsid w:val="00135224"/>
    <w:rsid w:val="00135734"/>
    <w:rsid w:val="00135DBA"/>
    <w:rsid w:val="00136193"/>
    <w:rsid w:val="001366C6"/>
    <w:rsid w:val="001373A0"/>
    <w:rsid w:val="001373C6"/>
    <w:rsid w:val="00137C79"/>
    <w:rsid w:val="00140337"/>
    <w:rsid w:val="00141035"/>
    <w:rsid w:val="00141152"/>
    <w:rsid w:val="001422B8"/>
    <w:rsid w:val="0014327A"/>
    <w:rsid w:val="00144016"/>
    <w:rsid w:val="0014410E"/>
    <w:rsid w:val="00144583"/>
    <w:rsid w:val="0014483B"/>
    <w:rsid w:val="0014555D"/>
    <w:rsid w:val="001457B4"/>
    <w:rsid w:val="001458F8"/>
    <w:rsid w:val="00145E85"/>
    <w:rsid w:val="0014686D"/>
    <w:rsid w:val="00146961"/>
    <w:rsid w:val="001512B8"/>
    <w:rsid w:val="00152FCB"/>
    <w:rsid w:val="001538E5"/>
    <w:rsid w:val="00155290"/>
    <w:rsid w:val="0015644D"/>
    <w:rsid w:val="00156A94"/>
    <w:rsid w:val="00156F9E"/>
    <w:rsid w:val="00157361"/>
    <w:rsid w:val="001575A6"/>
    <w:rsid w:val="00157817"/>
    <w:rsid w:val="00162A5F"/>
    <w:rsid w:val="0016361F"/>
    <w:rsid w:val="00164288"/>
    <w:rsid w:val="0016443F"/>
    <w:rsid w:val="00164A78"/>
    <w:rsid w:val="00164B17"/>
    <w:rsid w:val="00165002"/>
    <w:rsid w:val="00165091"/>
    <w:rsid w:val="001703E9"/>
    <w:rsid w:val="001706B9"/>
    <w:rsid w:val="001723DE"/>
    <w:rsid w:val="00173709"/>
    <w:rsid w:val="00173871"/>
    <w:rsid w:val="00174188"/>
    <w:rsid w:val="001744D4"/>
    <w:rsid w:val="001767CC"/>
    <w:rsid w:val="00176B43"/>
    <w:rsid w:val="00177A78"/>
    <w:rsid w:val="00177CA1"/>
    <w:rsid w:val="00180790"/>
    <w:rsid w:val="001808ED"/>
    <w:rsid w:val="00181048"/>
    <w:rsid w:val="00181186"/>
    <w:rsid w:val="0018148B"/>
    <w:rsid w:val="00181780"/>
    <w:rsid w:val="00186ABB"/>
    <w:rsid w:val="001873FF"/>
    <w:rsid w:val="0018754A"/>
    <w:rsid w:val="00191123"/>
    <w:rsid w:val="00191DF0"/>
    <w:rsid w:val="0019238F"/>
    <w:rsid w:val="001926ED"/>
    <w:rsid w:val="001937C5"/>
    <w:rsid w:val="00193F51"/>
    <w:rsid w:val="0019458A"/>
    <w:rsid w:val="00196096"/>
    <w:rsid w:val="00196763"/>
    <w:rsid w:val="00196C21"/>
    <w:rsid w:val="00197DD6"/>
    <w:rsid w:val="001A0415"/>
    <w:rsid w:val="001A1444"/>
    <w:rsid w:val="001A1623"/>
    <w:rsid w:val="001A19AF"/>
    <w:rsid w:val="001A1FA0"/>
    <w:rsid w:val="001A2551"/>
    <w:rsid w:val="001A2B01"/>
    <w:rsid w:val="001A3723"/>
    <w:rsid w:val="001A4D9F"/>
    <w:rsid w:val="001A5A79"/>
    <w:rsid w:val="001A7576"/>
    <w:rsid w:val="001A7E5B"/>
    <w:rsid w:val="001B0095"/>
    <w:rsid w:val="001B0480"/>
    <w:rsid w:val="001B0894"/>
    <w:rsid w:val="001B13F1"/>
    <w:rsid w:val="001B2A28"/>
    <w:rsid w:val="001B3244"/>
    <w:rsid w:val="001B3281"/>
    <w:rsid w:val="001B398E"/>
    <w:rsid w:val="001B4216"/>
    <w:rsid w:val="001B5955"/>
    <w:rsid w:val="001B62A4"/>
    <w:rsid w:val="001B6E50"/>
    <w:rsid w:val="001B70D8"/>
    <w:rsid w:val="001B72CB"/>
    <w:rsid w:val="001B73F2"/>
    <w:rsid w:val="001B7A21"/>
    <w:rsid w:val="001B7C1D"/>
    <w:rsid w:val="001B7E8F"/>
    <w:rsid w:val="001C152A"/>
    <w:rsid w:val="001C1AAE"/>
    <w:rsid w:val="001C25F0"/>
    <w:rsid w:val="001C349D"/>
    <w:rsid w:val="001C361D"/>
    <w:rsid w:val="001C416A"/>
    <w:rsid w:val="001C53A7"/>
    <w:rsid w:val="001C5661"/>
    <w:rsid w:val="001C5D52"/>
    <w:rsid w:val="001C61DF"/>
    <w:rsid w:val="001C6FEF"/>
    <w:rsid w:val="001D02AD"/>
    <w:rsid w:val="001D0581"/>
    <w:rsid w:val="001D07DA"/>
    <w:rsid w:val="001D128A"/>
    <w:rsid w:val="001D2E38"/>
    <w:rsid w:val="001D57DC"/>
    <w:rsid w:val="001D6133"/>
    <w:rsid w:val="001D6631"/>
    <w:rsid w:val="001D6C3A"/>
    <w:rsid w:val="001D7376"/>
    <w:rsid w:val="001D7924"/>
    <w:rsid w:val="001D7C0F"/>
    <w:rsid w:val="001E17E0"/>
    <w:rsid w:val="001E21A2"/>
    <w:rsid w:val="001E3231"/>
    <w:rsid w:val="001E3E8B"/>
    <w:rsid w:val="001E5279"/>
    <w:rsid w:val="001E54B3"/>
    <w:rsid w:val="001E5850"/>
    <w:rsid w:val="001E745D"/>
    <w:rsid w:val="001E79E0"/>
    <w:rsid w:val="001F0E5F"/>
    <w:rsid w:val="001F0F26"/>
    <w:rsid w:val="001F1274"/>
    <w:rsid w:val="001F2474"/>
    <w:rsid w:val="001F2487"/>
    <w:rsid w:val="001F2E49"/>
    <w:rsid w:val="001F335C"/>
    <w:rsid w:val="001F40E4"/>
    <w:rsid w:val="001F53B9"/>
    <w:rsid w:val="001F5621"/>
    <w:rsid w:val="001F6073"/>
    <w:rsid w:val="001F70FE"/>
    <w:rsid w:val="001F75A6"/>
    <w:rsid w:val="001F765A"/>
    <w:rsid w:val="001F77E7"/>
    <w:rsid w:val="001F7C85"/>
    <w:rsid w:val="00200AA7"/>
    <w:rsid w:val="00201133"/>
    <w:rsid w:val="00201347"/>
    <w:rsid w:val="00201588"/>
    <w:rsid w:val="00201EA5"/>
    <w:rsid w:val="00202789"/>
    <w:rsid w:val="00202F1F"/>
    <w:rsid w:val="00204953"/>
    <w:rsid w:val="00204C9C"/>
    <w:rsid w:val="002054B2"/>
    <w:rsid w:val="00205A71"/>
    <w:rsid w:val="00206455"/>
    <w:rsid w:val="00206568"/>
    <w:rsid w:val="0021020F"/>
    <w:rsid w:val="00210545"/>
    <w:rsid w:val="00210A83"/>
    <w:rsid w:val="00210EB6"/>
    <w:rsid w:val="00212B49"/>
    <w:rsid w:val="00213323"/>
    <w:rsid w:val="002141B2"/>
    <w:rsid w:val="00214278"/>
    <w:rsid w:val="00215CD2"/>
    <w:rsid w:val="002200AA"/>
    <w:rsid w:val="002205F9"/>
    <w:rsid w:val="00220AA7"/>
    <w:rsid w:val="00221C9F"/>
    <w:rsid w:val="00221E13"/>
    <w:rsid w:val="00222CF4"/>
    <w:rsid w:val="0022408F"/>
    <w:rsid w:val="002244F2"/>
    <w:rsid w:val="00225267"/>
    <w:rsid w:val="002255B9"/>
    <w:rsid w:val="00232C2C"/>
    <w:rsid w:val="0023356A"/>
    <w:rsid w:val="00233A00"/>
    <w:rsid w:val="00234C6A"/>
    <w:rsid w:val="00234E31"/>
    <w:rsid w:val="00235AAE"/>
    <w:rsid w:val="00235E2C"/>
    <w:rsid w:val="0023658E"/>
    <w:rsid w:val="0024067B"/>
    <w:rsid w:val="00240831"/>
    <w:rsid w:val="00240C92"/>
    <w:rsid w:val="00241FDA"/>
    <w:rsid w:val="0024274A"/>
    <w:rsid w:val="00243FF0"/>
    <w:rsid w:val="00244370"/>
    <w:rsid w:val="00244B9D"/>
    <w:rsid w:val="0024568E"/>
    <w:rsid w:val="00246BE0"/>
    <w:rsid w:val="002475D1"/>
    <w:rsid w:val="00247804"/>
    <w:rsid w:val="002512A6"/>
    <w:rsid w:val="0025134E"/>
    <w:rsid w:val="00251774"/>
    <w:rsid w:val="00252A3B"/>
    <w:rsid w:val="00253483"/>
    <w:rsid w:val="00253786"/>
    <w:rsid w:val="00253C4A"/>
    <w:rsid w:val="00253EFC"/>
    <w:rsid w:val="002540DC"/>
    <w:rsid w:val="00254925"/>
    <w:rsid w:val="00254CE7"/>
    <w:rsid w:val="00254F62"/>
    <w:rsid w:val="00255CB4"/>
    <w:rsid w:val="00255F92"/>
    <w:rsid w:val="00256558"/>
    <w:rsid w:val="00256564"/>
    <w:rsid w:val="00256C6D"/>
    <w:rsid w:val="00256FB1"/>
    <w:rsid w:val="0025786A"/>
    <w:rsid w:val="0026011E"/>
    <w:rsid w:val="00261573"/>
    <w:rsid w:val="0026215F"/>
    <w:rsid w:val="002634B5"/>
    <w:rsid w:val="00263962"/>
    <w:rsid w:val="00263BD6"/>
    <w:rsid w:val="00264306"/>
    <w:rsid w:val="002645A6"/>
    <w:rsid w:val="0026594B"/>
    <w:rsid w:val="00265D19"/>
    <w:rsid w:val="00266A0B"/>
    <w:rsid w:val="0027056E"/>
    <w:rsid w:val="002706E9"/>
    <w:rsid w:val="00270B37"/>
    <w:rsid w:val="0027176B"/>
    <w:rsid w:val="00272D1D"/>
    <w:rsid w:val="00273718"/>
    <w:rsid w:val="00274360"/>
    <w:rsid w:val="002749C5"/>
    <w:rsid w:val="00276685"/>
    <w:rsid w:val="00276BED"/>
    <w:rsid w:val="00277B41"/>
    <w:rsid w:val="00277BBA"/>
    <w:rsid w:val="0028011E"/>
    <w:rsid w:val="00280398"/>
    <w:rsid w:val="00282263"/>
    <w:rsid w:val="0028246C"/>
    <w:rsid w:val="00282D50"/>
    <w:rsid w:val="00282EEE"/>
    <w:rsid w:val="002847BF"/>
    <w:rsid w:val="00284CC0"/>
    <w:rsid w:val="002853D8"/>
    <w:rsid w:val="00285601"/>
    <w:rsid w:val="00285627"/>
    <w:rsid w:val="0028579C"/>
    <w:rsid w:val="00285B0F"/>
    <w:rsid w:val="00285FDC"/>
    <w:rsid w:val="00286542"/>
    <w:rsid w:val="00286736"/>
    <w:rsid w:val="00286CDA"/>
    <w:rsid w:val="0028702F"/>
    <w:rsid w:val="0028730D"/>
    <w:rsid w:val="00290D15"/>
    <w:rsid w:val="00293161"/>
    <w:rsid w:val="00293585"/>
    <w:rsid w:val="00294784"/>
    <w:rsid w:val="00294BB3"/>
    <w:rsid w:val="0029502D"/>
    <w:rsid w:val="00295892"/>
    <w:rsid w:val="0029730C"/>
    <w:rsid w:val="002A00B8"/>
    <w:rsid w:val="002A05B5"/>
    <w:rsid w:val="002A07F0"/>
    <w:rsid w:val="002A104C"/>
    <w:rsid w:val="002A2006"/>
    <w:rsid w:val="002A24B0"/>
    <w:rsid w:val="002A4B2D"/>
    <w:rsid w:val="002A5E81"/>
    <w:rsid w:val="002A6063"/>
    <w:rsid w:val="002A639F"/>
    <w:rsid w:val="002A6526"/>
    <w:rsid w:val="002A7C62"/>
    <w:rsid w:val="002B2FEF"/>
    <w:rsid w:val="002B3D91"/>
    <w:rsid w:val="002B3E5B"/>
    <w:rsid w:val="002B4283"/>
    <w:rsid w:val="002B5A08"/>
    <w:rsid w:val="002B641C"/>
    <w:rsid w:val="002B6501"/>
    <w:rsid w:val="002B676B"/>
    <w:rsid w:val="002B7D16"/>
    <w:rsid w:val="002B7D21"/>
    <w:rsid w:val="002C158C"/>
    <w:rsid w:val="002C2ED7"/>
    <w:rsid w:val="002C4179"/>
    <w:rsid w:val="002C451A"/>
    <w:rsid w:val="002C49FF"/>
    <w:rsid w:val="002C6171"/>
    <w:rsid w:val="002C769A"/>
    <w:rsid w:val="002D0633"/>
    <w:rsid w:val="002D1460"/>
    <w:rsid w:val="002D3DEE"/>
    <w:rsid w:val="002D4060"/>
    <w:rsid w:val="002D44AB"/>
    <w:rsid w:val="002D4B7D"/>
    <w:rsid w:val="002D4F35"/>
    <w:rsid w:val="002D55B2"/>
    <w:rsid w:val="002D7F42"/>
    <w:rsid w:val="002E0C59"/>
    <w:rsid w:val="002E0DC0"/>
    <w:rsid w:val="002E42DC"/>
    <w:rsid w:val="002E4858"/>
    <w:rsid w:val="002E4F51"/>
    <w:rsid w:val="002E50BD"/>
    <w:rsid w:val="002E5852"/>
    <w:rsid w:val="002E6179"/>
    <w:rsid w:val="002E6EEC"/>
    <w:rsid w:val="002E6F58"/>
    <w:rsid w:val="002E7823"/>
    <w:rsid w:val="002F1C0F"/>
    <w:rsid w:val="002F1F52"/>
    <w:rsid w:val="002F2701"/>
    <w:rsid w:val="002F2B34"/>
    <w:rsid w:val="002F2D2D"/>
    <w:rsid w:val="002F40C8"/>
    <w:rsid w:val="002F41D8"/>
    <w:rsid w:val="002F5660"/>
    <w:rsid w:val="002F7876"/>
    <w:rsid w:val="00300BFC"/>
    <w:rsid w:val="00300E80"/>
    <w:rsid w:val="00301538"/>
    <w:rsid w:val="00301F24"/>
    <w:rsid w:val="00302CF3"/>
    <w:rsid w:val="003032A9"/>
    <w:rsid w:val="003040DC"/>
    <w:rsid w:val="00305A54"/>
    <w:rsid w:val="00306492"/>
    <w:rsid w:val="00306729"/>
    <w:rsid w:val="00307C41"/>
    <w:rsid w:val="00307F78"/>
    <w:rsid w:val="00310D3E"/>
    <w:rsid w:val="00310F97"/>
    <w:rsid w:val="00310FBC"/>
    <w:rsid w:val="00312931"/>
    <w:rsid w:val="00312C79"/>
    <w:rsid w:val="00313488"/>
    <w:rsid w:val="0031375B"/>
    <w:rsid w:val="003139B4"/>
    <w:rsid w:val="003144C3"/>
    <w:rsid w:val="00315013"/>
    <w:rsid w:val="003150D9"/>
    <w:rsid w:val="003153AA"/>
    <w:rsid w:val="0031568B"/>
    <w:rsid w:val="00316EB7"/>
    <w:rsid w:val="0031719B"/>
    <w:rsid w:val="003175D4"/>
    <w:rsid w:val="003203BC"/>
    <w:rsid w:val="00320C2B"/>
    <w:rsid w:val="00320E60"/>
    <w:rsid w:val="00320EEB"/>
    <w:rsid w:val="00321134"/>
    <w:rsid w:val="0032147D"/>
    <w:rsid w:val="00321DAE"/>
    <w:rsid w:val="0032391B"/>
    <w:rsid w:val="00324574"/>
    <w:rsid w:val="00324961"/>
    <w:rsid w:val="003257A7"/>
    <w:rsid w:val="00326477"/>
    <w:rsid w:val="00327000"/>
    <w:rsid w:val="00327823"/>
    <w:rsid w:val="00327825"/>
    <w:rsid w:val="00330428"/>
    <w:rsid w:val="00330803"/>
    <w:rsid w:val="00334C46"/>
    <w:rsid w:val="00335BC6"/>
    <w:rsid w:val="00335BCF"/>
    <w:rsid w:val="00337031"/>
    <w:rsid w:val="00337479"/>
    <w:rsid w:val="00337B97"/>
    <w:rsid w:val="003405BA"/>
    <w:rsid w:val="0034073D"/>
    <w:rsid w:val="00340C1B"/>
    <w:rsid w:val="00341536"/>
    <w:rsid w:val="003419FD"/>
    <w:rsid w:val="00341C17"/>
    <w:rsid w:val="00342509"/>
    <w:rsid w:val="00342F64"/>
    <w:rsid w:val="00343B28"/>
    <w:rsid w:val="003450E7"/>
    <w:rsid w:val="0034579C"/>
    <w:rsid w:val="00345C29"/>
    <w:rsid w:val="003465B7"/>
    <w:rsid w:val="003473DD"/>
    <w:rsid w:val="0034743A"/>
    <w:rsid w:val="00347DFD"/>
    <w:rsid w:val="00350A73"/>
    <w:rsid w:val="00351985"/>
    <w:rsid w:val="00354443"/>
    <w:rsid w:val="003548CB"/>
    <w:rsid w:val="00354C5E"/>
    <w:rsid w:val="003555D8"/>
    <w:rsid w:val="0035604C"/>
    <w:rsid w:val="003569BE"/>
    <w:rsid w:val="00362822"/>
    <w:rsid w:val="00365033"/>
    <w:rsid w:val="00365BA2"/>
    <w:rsid w:val="00366CDB"/>
    <w:rsid w:val="003708AB"/>
    <w:rsid w:val="003719D3"/>
    <w:rsid w:val="0037211A"/>
    <w:rsid w:val="00372B7E"/>
    <w:rsid w:val="00374406"/>
    <w:rsid w:val="003746D7"/>
    <w:rsid w:val="0037723E"/>
    <w:rsid w:val="00377FF3"/>
    <w:rsid w:val="003833E7"/>
    <w:rsid w:val="00383471"/>
    <w:rsid w:val="00384206"/>
    <w:rsid w:val="00384FD7"/>
    <w:rsid w:val="00387EA7"/>
    <w:rsid w:val="00390585"/>
    <w:rsid w:val="003920C1"/>
    <w:rsid w:val="003923D1"/>
    <w:rsid w:val="0039245C"/>
    <w:rsid w:val="0039273A"/>
    <w:rsid w:val="00393CFD"/>
    <w:rsid w:val="00393EEC"/>
    <w:rsid w:val="003942CC"/>
    <w:rsid w:val="003942ED"/>
    <w:rsid w:val="00395A4D"/>
    <w:rsid w:val="00395E31"/>
    <w:rsid w:val="00395F48"/>
    <w:rsid w:val="003964AB"/>
    <w:rsid w:val="003967A9"/>
    <w:rsid w:val="00397490"/>
    <w:rsid w:val="0039761E"/>
    <w:rsid w:val="003A0024"/>
    <w:rsid w:val="003A10A9"/>
    <w:rsid w:val="003A25F4"/>
    <w:rsid w:val="003A2919"/>
    <w:rsid w:val="003A2CE3"/>
    <w:rsid w:val="003A318C"/>
    <w:rsid w:val="003A3393"/>
    <w:rsid w:val="003A4D6C"/>
    <w:rsid w:val="003A579F"/>
    <w:rsid w:val="003A6802"/>
    <w:rsid w:val="003A7479"/>
    <w:rsid w:val="003B0351"/>
    <w:rsid w:val="003B0F72"/>
    <w:rsid w:val="003B13B5"/>
    <w:rsid w:val="003B2DF6"/>
    <w:rsid w:val="003B2ED9"/>
    <w:rsid w:val="003B35FE"/>
    <w:rsid w:val="003B45CC"/>
    <w:rsid w:val="003B5218"/>
    <w:rsid w:val="003B5332"/>
    <w:rsid w:val="003B69D9"/>
    <w:rsid w:val="003C0DEF"/>
    <w:rsid w:val="003C1E8F"/>
    <w:rsid w:val="003C33AF"/>
    <w:rsid w:val="003C361B"/>
    <w:rsid w:val="003C390C"/>
    <w:rsid w:val="003C398A"/>
    <w:rsid w:val="003C3F38"/>
    <w:rsid w:val="003C6DCC"/>
    <w:rsid w:val="003D02A3"/>
    <w:rsid w:val="003D1A1E"/>
    <w:rsid w:val="003D33F6"/>
    <w:rsid w:val="003D38C7"/>
    <w:rsid w:val="003D5D17"/>
    <w:rsid w:val="003D62E9"/>
    <w:rsid w:val="003D6481"/>
    <w:rsid w:val="003D6665"/>
    <w:rsid w:val="003D69D7"/>
    <w:rsid w:val="003D6E3E"/>
    <w:rsid w:val="003D791E"/>
    <w:rsid w:val="003E1127"/>
    <w:rsid w:val="003E156B"/>
    <w:rsid w:val="003E1A96"/>
    <w:rsid w:val="003E2241"/>
    <w:rsid w:val="003E2824"/>
    <w:rsid w:val="003E4AEB"/>
    <w:rsid w:val="003E4EE2"/>
    <w:rsid w:val="003E7628"/>
    <w:rsid w:val="003E78E5"/>
    <w:rsid w:val="003E7B9D"/>
    <w:rsid w:val="003F054B"/>
    <w:rsid w:val="003F05A3"/>
    <w:rsid w:val="003F077F"/>
    <w:rsid w:val="003F0787"/>
    <w:rsid w:val="003F18BB"/>
    <w:rsid w:val="003F33A8"/>
    <w:rsid w:val="003F3A35"/>
    <w:rsid w:val="003F4D37"/>
    <w:rsid w:val="003F57B3"/>
    <w:rsid w:val="003F5E00"/>
    <w:rsid w:val="003F5FFD"/>
    <w:rsid w:val="003F6AD5"/>
    <w:rsid w:val="003F6CC4"/>
    <w:rsid w:val="003F6CDF"/>
    <w:rsid w:val="003F73BC"/>
    <w:rsid w:val="004006FD"/>
    <w:rsid w:val="004011F0"/>
    <w:rsid w:val="00402422"/>
    <w:rsid w:val="00402D2F"/>
    <w:rsid w:val="004037D3"/>
    <w:rsid w:val="00403EB0"/>
    <w:rsid w:val="00404DDE"/>
    <w:rsid w:val="00406098"/>
    <w:rsid w:val="00406463"/>
    <w:rsid w:val="00406A4F"/>
    <w:rsid w:val="00410352"/>
    <w:rsid w:val="00410689"/>
    <w:rsid w:val="00410CEA"/>
    <w:rsid w:val="00410DBA"/>
    <w:rsid w:val="00410FB4"/>
    <w:rsid w:val="0041248F"/>
    <w:rsid w:val="00413D82"/>
    <w:rsid w:val="004145BF"/>
    <w:rsid w:val="00414617"/>
    <w:rsid w:val="00414A3A"/>
    <w:rsid w:val="00415110"/>
    <w:rsid w:val="004159F0"/>
    <w:rsid w:val="00415E52"/>
    <w:rsid w:val="004172D5"/>
    <w:rsid w:val="004177F1"/>
    <w:rsid w:val="00417946"/>
    <w:rsid w:val="00421D42"/>
    <w:rsid w:val="0042297A"/>
    <w:rsid w:val="00423470"/>
    <w:rsid w:val="004235C0"/>
    <w:rsid w:val="00423D2B"/>
    <w:rsid w:val="004247B8"/>
    <w:rsid w:val="004249D3"/>
    <w:rsid w:val="00424F2B"/>
    <w:rsid w:val="00425B92"/>
    <w:rsid w:val="00425BD4"/>
    <w:rsid w:val="0042694E"/>
    <w:rsid w:val="004307BC"/>
    <w:rsid w:val="00430B23"/>
    <w:rsid w:val="00431168"/>
    <w:rsid w:val="0043152E"/>
    <w:rsid w:val="00431F56"/>
    <w:rsid w:val="00431FD6"/>
    <w:rsid w:val="00432FA1"/>
    <w:rsid w:val="004339A1"/>
    <w:rsid w:val="00433F25"/>
    <w:rsid w:val="004341BD"/>
    <w:rsid w:val="00434ED4"/>
    <w:rsid w:val="00435CC4"/>
    <w:rsid w:val="00435CE1"/>
    <w:rsid w:val="004362E4"/>
    <w:rsid w:val="00436855"/>
    <w:rsid w:val="00437670"/>
    <w:rsid w:val="00437A63"/>
    <w:rsid w:val="00440141"/>
    <w:rsid w:val="00440785"/>
    <w:rsid w:val="00441586"/>
    <w:rsid w:val="00443306"/>
    <w:rsid w:val="004441FF"/>
    <w:rsid w:val="00444C9D"/>
    <w:rsid w:val="00445998"/>
    <w:rsid w:val="00445A80"/>
    <w:rsid w:val="00447191"/>
    <w:rsid w:val="004475FB"/>
    <w:rsid w:val="0044797E"/>
    <w:rsid w:val="00447AE0"/>
    <w:rsid w:val="004500EB"/>
    <w:rsid w:val="0045026E"/>
    <w:rsid w:val="0045109E"/>
    <w:rsid w:val="004516E9"/>
    <w:rsid w:val="004534D8"/>
    <w:rsid w:val="004546A8"/>
    <w:rsid w:val="004566A0"/>
    <w:rsid w:val="00456836"/>
    <w:rsid w:val="004568FF"/>
    <w:rsid w:val="00456D16"/>
    <w:rsid w:val="00457649"/>
    <w:rsid w:val="004577F9"/>
    <w:rsid w:val="00460105"/>
    <w:rsid w:val="004604A8"/>
    <w:rsid w:val="0046054D"/>
    <w:rsid w:val="00460CE6"/>
    <w:rsid w:val="004624A3"/>
    <w:rsid w:val="0046261B"/>
    <w:rsid w:val="00464376"/>
    <w:rsid w:val="004648BB"/>
    <w:rsid w:val="00465389"/>
    <w:rsid w:val="004665DA"/>
    <w:rsid w:val="00466C83"/>
    <w:rsid w:val="0047159A"/>
    <w:rsid w:val="00471BF2"/>
    <w:rsid w:val="00472396"/>
    <w:rsid w:val="00473C6A"/>
    <w:rsid w:val="004749DF"/>
    <w:rsid w:val="00474C05"/>
    <w:rsid w:val="00476860"/>
    <w:rsid w:val="0047766D"/>
    <w:rsid w:val="004810A0"/>
    <w:rsid w:val="004820AB"/>
    <w:rsid w:val="00483A9B"/>
    <w:rsid w:val="0048434B"/>
    <w:rsid w:val="00484E04"/>
    <w:rsid w:val="004854B4"/>
    <w:rsid w:val="00486B11"/>
    <w:rsid w:val="00486BA3"/>
    <w:rsid w:val="00486CF1"/>
    <w:rsid w:val="00491C38"/>
    <w:rsid w:val="00491C8C"/>
    <w:rsid w:val="004920CE"/>
    <w:rsid w:val="004926CA"/>
    <w:rsid w:val="0049364F"/>
    <w:rsid w:val="004949E8"/>
    <w:rsid w:val="00494B63"/>
    <w:rsid w:val="00495669"/>
    <w:rsid w:val="004956A3"/>
    <w:rsid w:val="00496C92"/>
    <w:rsid w:val="004975C0"/>
    <w:rsid w:val="00497AA9"/>
    <w:rsid w:val="004A0264"/>
    <w:rsid w:val="004A0CAF"/>
    <w:rsid w:val="004A1266"/>
    <w:rsid w:val="004A294B"/>
    <w:rsid w:val="004A345D"/>
    <w:rsid w:val="004A3577"/>
    <w:rsid w:val="004A3B49"/>
    <w:rsid w:val="004A5B31"/>
    <w:rsid w:val="004A63F3"/>
    <w:rsid w:val="004A6937"/>
    <w:rsid w:val="004B1463"/>
    <w:rsid w:val="004B16C3"/>
    <w:rsid w:val="004B1EF9"/>
    <w:rsid w:val="004B2E10"/>
    <w:rsid w:val="004B3292"/>
    <w:rsid w:val="004B367A"/>
    <w:rsid w:val="004B3708"/>
    <w:rsid w:val="004B4F87"/>
    <w:rsid w:val="004B5251"/>
    <w:rsid w:val="004B5CB0"/>
    <w:rsid w:val="004B6162"/>
    <w:rsid w:val="004B7266"/>
    <w:rsid w:val="004C0671"/>
    <w:rsid w:val="004C08EC"/>
    <w:rsid w:val="004C15C4"/>
    <w:rsid w:val="004C254F"/>
    <w:rsid w:val="004C2DA8"/>
    <w:rsid w:val="004C2DE6"/>
    <w:rsid w:val="004C49E0"/>
    <w:rsid w:val="004C4B92"/>
    <w:rsid w:val="004C5278"/>
    <w:rsid w:val="004C6E61"/>
    <w:rsid w:val="004C7912"/>
    <w:rsid w:val="004D1B75"/>
    <w:rsid w:val="004D20BB"/>
    <w:rsid w:val="004D29A8"/>
    <w:rsid w:val="004D326C"/>
    <w:rsid w:val="004D3A4B"/>
    <w:rsid w:val="004D4F8A"/>
    <w:rsid w:val="004D5D4C"/>
    <w:rsid w:val="004D6D87"/>
    <w:rsid w:val="004D6FB3"/>
    <w:rsid w:val="004D781C"/>
    <w:rsid w:val="004D7BB8"/>
    <w:rsid w:val="004D7D14"/>
    <w:rsid w:val="004E06AB"/>
    <w:rsid w:val="004E1301"/>
    <w:rsid w:val="004E1E3E"/>
    <w:rsid w:val="004E2589"/>
    <w:rsid w:val="004E2BCB"/>
    <w:rsid w:val="004E3065"/>
    <w:rsid w:val="004E3990"/>
    <w:rsid w:val="004E3A5C"/>
    <w:rsid w:val="004E3EDD"/>
    <w:rsid w:val="004E3F76"/>
    <w:rsid w:val="004E4CCF"/>
    <w:rsid w:val="004E5863"/>
    <w:rsid w:val="004E6D36"/>
    <w:rsid w:val="004F0C5A"/>
    <w:rsid w:val="004F101E"/>
    <w:rsid w:val="004F4029"/>
    <w:rsid w:val="004F5635"/>
    <w:rsid w:val="004F63F0"/>
    <w:rsid w:val="004F65A7"/>
    <w:rsid w:val="004F6BD7"/>
    <w:rsid w:val="00500D39"/>
    <w:rsid w:val="005020BB"/>
    <w:rsid w:val="005020E3"/>
    <w:rsid w:val="00502AE7"/>
    <w:rsid w:val="00504D74"/>
    <w:rsid w:val="00504D87"/>
    <w:rsid w:val="0050793C"/>
    <w:rsid w:val="00510324"/>
    <w:rsid w:val="00511689"/>
    <w:rsid w:val="00511CC3"/>
    <w:rsid w:val="00511EA4"/>
    <w:rsid w:val="00512280"/>
    <w:rsid w:val="005131B6"/>
    <w:rsid w:val="00513C71"/>
    <w:rsid w:val="005147D0"/>
    <w:rsid w:val="0051538B"/>
    <w:rsid w:val="00516459"/>
    <w:rsid w:val="0051681F"/>
    <w:rsid w:val="00516E48"/>
    <w:rsid w:val="00516E7D"/>
    <w:rsid w:val="00517BF1"/>
    <w:rsid w:val="0052069E"/>
    <w:rsid w:val="00520BCD"/>
    <w:rsid w:val="00521D25"/>
    <w:rsid w:val="00521FF9"/>
    <w:rsid w:val="005230BA"/>
    <w:rsid w:val="0052401D"/>
    <w:rsid w:val="005254FD"/>
    <w:rsid w:val="00525884"/>
    <w:rsid w:val="00525CCA"/>
    <w:rsid w:val="00526253"/>
    <w:rsid w:val="005268FF"/>
    <w:rsid w:val="00526A8C"/>
    <w:rsid w:val="005270C8"/>
    <w:rsid w:val="00527EB9"/>
    <w:rsid w:val="005319A4"/>
    <w:rsid w:val="0053202C"/>
    <w:rsid w:val="00532245"/>
    <w:rsid w:val="00532389"/>
    <w:rsid w:val="005323D6"/>
    <w:rsid w:val="00532F6A"/>
    <w:rsid w:val="0053321C"/>
    <w:rsid w:val="00533DFC"/>
    <w:rsid w:val="00534AEC"/>
    <w:rsid w:val="00535889"/>
    <w:rsid w:val="00535B07"/>
    <w:rsid w:val="00536B4B"/>
    <w:rsid w:val="00537C28"/>
    <w:rsid w:val="00540032"/>
    <w:rsid w:val="00540079"/>
    <w:rsid w:val="00540461"/>
    <w:rsid w:val="0054061F"/>
    <w:rsid w:val="00540946"/>
    <w:rsid w:val="005413D5"/>
    <w:rsid w:val="00541F21"/>
    <w:rsid w:val="005434D0"/>
    <w:rsid w:val="005454F3"/>
    <w:rsid w:val="00547107"/>
    <w:rsid w:val="00552706"/>
    <w:rsid w:val="00552761"/>
    <w:rsid w:val="005537FA"/>
    <w:rsid w:val="005539CF"/>
    <w:rsid w:val="0055498B"/>
    <w:rsid w:val="00555189"/>
    <w:rsid w:val="0056077D"/>
    <w:rsid w:val="00560DCB"/>
    <w:rsid w:val="0056157E"/>
    <w:rsid w:val="00561A76"/>
    <w:rsid w:val="005628EB"/>
    <w:rsid w:val="0056321E"/>
    <w:rsid w:val="00563550"/>
    <w:rsid w:val="0056453B"/>
    <w:rsid w:val="00564B93"/>
    <w:rsid w:val="00564C45"/>
    <w:rsid w:val="00565D79"/>
    <w:rsid w:val="00565F1C"/>
    <w:rsid w:val="0056669F"/>
    <w:rsid w:val="00566C74"/>
    <w:rsid w:val="00567CC8"/>
    <w:rsid w:val="00571400"/>
    <w:rsid w:val="00571758"/>
    <w:rsid w:val="00571856"/>
    <w:rsid w:val="00571DC9"/>
    <w:rsid w:val="00575624"/>
    <w:rsid w:val="005759BB"/>
    <w:rsid w:val="00575FC5"/>
    <w:rsid w:val="00576A74"/>
    <w:rsid w:val="00576F0B"/>
    <w:rsid w:val="00577790"/>
    <w:rsid w:val="0058063B"/>
    <w:rsid w:val="00580874"/>
    <w:rsid w:val="00581829"/>
    <w:rsid w:val="0058301B"/>
    <w:rsid w:val="00583CDC"/>
    <w:rsid w:val="00585217"/>
    <w:rsid w:val="00585CE0"/>
    <w:rsid w:val="00586189"/>
    <w:rsid w:val="00586963"/>
    <w:rsid w:val="00591221"/>
    <w:rsid w:val="0059139C"/>
    <w:rsid w:val="00591C39"/>
    <w:rsid w:val="00593ACF"/>
    <w:rsid w:val="00595512"/>
    <w:rsid w:val="00597164"/>
    <w:rsid w:val="005A055A"/>
    <w:rsid w:val="005A2537"/>
    <w:rsid w:val="005A671E"/>
    <w:rsid w:val="005A6D56"/>
    <w:rsid w:val="005A6EF6"/>
    <w:rsid w:val="005B01A2"/>
    <w:rsid w:val="005B1884"/>
    <w:rsid w:val="005B21E2"/>
    <w:rsid w:val="005B2B29"/>
    <w:rsid w:val="005B3D21"/>
    <w:rsid w:val="005B4B9C"/>
    <w:rsid w:val="005B4DD8"/>
    <w:rsid w:val="005B4E4F"/>
    <w:rsid w:val="005B5082"/>
    <w:rsid w:val="005B6450"/>
    <w:rsid w:val="005B6C3F"/>
    <w:rsid w:val="005B6E42"/>
    <w:rsid w:val="005B74BB"/>
    <w:rsid w:val="005B752A"/>
    <w:rsid w:val="005B75B4"/>
    <w:rsid w:val="005B7A89"/>
    <w:rsid w:val="005B7D86"/>
    <w:rsid w:val="005C0ACE"/>
    <w:rsid w:val="005C1262"/>
    <w:rsid w:val="005C3656"/>
    <w:rsid w:val="005C3E18"/>
    <w:rsid w:val="005C51FE"/>
    <w:rsid w:val="005C58FE"/>
    <w:rsid w:val="005C595E"/>
    <w:rsid w:val="005C7AA3"/>
    <w:rsid w:val="005D0F0B"/>
    <w:rsid w:val="005D11A4"/>
    <w:rsid w:val="005D1C05"/>
    <w:rsid w:val="005D22BC"/>
    <w:rsid w:val="005D2755"/>
    <w:rsid w:val="005D28EB"/>
    <w:rsid w:val="005D30A7"/>
    <w:rsid w:val="005D35BD"/>
    <w:rsid w:val="005D3C5C"/>
    <w:rsid w:val="005D67D2"/>
    <w:rsid w:val="005D6ACB"/>
    <w:rsid w:val="005E0A8A"/>
    <w:rsid w:val="005E24B3"/>
    <w:rsid w:val="005E25C4"/>
    <w:rsid w:val="005E2D9C"/>
    <w:rsid w:val="005E2E18"/>
    <w:rsid w:val="005E3E3C"/>
    <w:rsid w:val="005E433D"/>
    <w:rsid w:val="005E482B"/>
    <w:rsid w:val="005E5B61"/>
    <w:rsid w:val="005E5CFF"/>
    <w:rsid w:val="005E6104"/>
    <w:rsid w:val="005E78B5"/>
    <w:rsid w:val="005E7A46"/>
    <w:rsid w:val="005F3211"/>
    <w:rsid w:val="005F3430"/>
    <w:rsid w:val="005F37DA"/>
    <w:rsid w:val="005F37DC"/>
    <w:rsid w:val="005F40A6"/>
    <w:rsid w:val="005F42C3"/>
    <w:rsid w:val="005F49A1"/>
    <w:rsid w:val="005F51D3"/>
    <w:rsid w:val="005F60D8"/>
    <w:rsid w:val="005F62F8"/>
    <w:rsid w:val="005F70F5"/>
    <w:rsid w:val="005F720D"/>
    <w:rsid w:val="005F7B17"/>
    <w:rsid w:val="00600367"/>
    <w:rsid w:val="00600B44"/>
    <w:rsid w:val="00600CC7"/>
    <w:rsid w:val="0060176A"/>
    <w:rsid w:val="006019CB"/>
    <w:rsid w:val="0060227E"/>
    <w:rsid w:val="00602287"/>
    <w:rsid w:val="00602B7E"/>
    <w:rsid w:val="0060325E"/>
    <w:rsid w:val="006046F6"/>
    <w:rsid w:val="00604BF8"/>
    <w:rsid w:val="0060538B"/>
    <w:rsid w:val="006054E1"/>
    <w:rsid w:val="006058A9"/>
    <w:rsid w:val="0060658C"/>
    <w:rsid w:val="00606A3D"/>
    <w:rsid w:val="00606FA9"/>
    <w:rsid w:val="00607000"/>
    <w:rsid w:val="00607F5B"/>
    <w:rsid w:val="00611C73"/>
    <w:rsid w:val="00613350"/>
    <w:rsid w:val="006137DC"/>
    <w:rsid w:val="00614389"/>
    <w:rsid w:val="006144B9"/>
    <w:rsid w:val="006148B6"/>
    <w:rsid w:val="0061634D"/>
    <w:rsid w:val="006165FB"/>
    <w:rsid w:val="006172DB"/>
    <w:rsid w:val="00620564"/>
    <w:rsid w:val="00621CDC"/>
    <w:rsid w:val="0062318F"/>
    <w:rsid w:val="00623B09"/>
    <w:rsid w:val="0062400E"/>
    <w:rsid w:val="006250A4"/>
    <w:rsid w:val="00625A4D"/>
    <w:rsid w:val="006276D9"/>
    <w:rsid w:val="006277BF"/>
    <w:rsid w:val="00627D42"/>
    <w:rsid w:val="00627E03"/>
    <w:rsid w:val="006301D7"/>
    <w:rsid w:val="00630235"/>
    <w:rsid w:val="00633E0C"/>
    <w:rsid w:val="006347E1"/>
    <w:rsid w:val="006348A7"/>
    <w:rsid w:val="00636E55"/>
    <w:rsid w:val="006371B5"/>
    <w:rsid w:val="00637A14"/>
    <w:rsid w:val="00640215"/>
    <w:rsid w:val="00640276"/>
    <w:rsid w:val="006404B3"/>
    <w:rsid w:val="0064051A"/>
    <w:rsid w:val="006415DA"/>
    <w:rsid w:val="00641D9F"/>
    <w:rsid w:val="00642560"/>
    <w:rsid w:val="00642701"/>
    <w:rsid w:val="00642E47"/>
    <w:rsid w:val="006452D0"/>
    <w:rsid w:val="00645B6C"/>
    <w:rsid w:val="00646E3A"/>
    <w:rsid w:val="006473B3"/>
    <w:rsid w:val="00647800"/>
    <w:rsid w:val="0065022B"/>
    <w:rsid w:val="0065025B"/>
    <w:rsid w:val="00651793"/>
    <w:rsid w:val="00651F70"/>
    <w:rsid w:val="00652303"/>
    <w:rsid w:val="0065301F"/>
    <w:rsid w:val="00655E97"/>
    <w:rsid w:val="0066011E"/>
    <w:rsid w:val="0066033C"/>
    <w:rsid w:val="00661313"/>
    <w:rsid w:val="0066172F"/>
    <w:rsid w:val="00661F5E"/>
    <w:rsid w:val="0066216B"/>
    <w:rsid w:val="006626E3"/>
    <w:rsid w:val="006637EF"/>
    <w:rsid w:val="0066451B"/>
    <w:rsid w:val="00664D85"/>
    <w:rsid w:val="00665393"/>
    <w:rsid w:val="00665909"/>
    <w:rsid w:val="00665DC8"/>
    <w:rsid w:val="00666D73"/>
    <w:rsid w:val="00670040"/>
    <w:rsid w:val="006709C7"/>
    <w:rsid w:val="006710AD"/>
    <w:rsid w:val="0067116B"/>
    <w:rsid w:val="00671E6B"/>
    <w:rsid w:val="00672AC9"/>
    <w:rsid w:val="00672F29"/>
    <w:rsid w:val="00673173"/>
    <w:rsid w:val="00673570"/>
    <w:rsid w:val="0067477E"/>
    <w:rsid w:val="00674B20"/>
    <w:rsid w:val="00674C15"/>
    <w:rsid w:val="00674D29"/>
    <w:rsid w:val="00674E62"/>
    <w:rsid w:val="00674F86"/>
    <w:rsid w:val="006753B9"/>
    <w:rsid w:val="00675636"/>
    <w:rsid w:val="006769A9"/>
    <w:rsid w:val="00677A6A"/>
    <w:rsid w:val="00680E73"/>
    <w:rsid w:val="00680F97"/>
    <w:rsid w:val="006819A3"/>
    <w:rsid w:val="006820CC"/>
    <w:rsid w:val="00682257"/>
    <w:rsid w:val="00682283"/>
    <w:rsid w:val="0068251C"/>
    <w:rsid w:val="006825C2"/>
    <w:rsid w:val="00683552"/>
    <w:rsid w:val="00683B6A"/>
    <w:rsid w:val="0068417D"/>
    <w:rsid w:val="00684968"/>
    <w:rsid w:val="00686680"/>
    <w:rsid w:val="00686D68"/>
    <w:rsid w:val="00687AB1"/>
    <w:rsid w:val="00687F91"/>
    <w:rsid w:val="006917B2"/>
    <w:rsid w:val="00691FAF"/>
    <w:rsid w:val="00692028"/>
    <w:rsid w:val="00692710"/>
    <w:rsid w:val="006943EA"/>
    <w:rsid w:val="00697EEC"/>
    <w:rsid w:val="006A0494"/>
    <w:rsid w:val="006A08E3"/>
    <w:rsid w:val="006A0CAB"/>
    <w:rsid w:val="006A0FED"/>
    <w:rsid w:val="006A1FB1"/>
    <w:rsid w:val="006A2764"/>
    <w:rsid w:val="006A37CD"/>
    <w:rsid w:val="006A4366"/>
    <w:rsid w:val="006A4612"/>
    <w:rsid w:val="006A48AE"/>
    <w:rsid w:val="006A5838"/>
    <w:rsid w:val="006A6B15"/>
    <w:rsid w:val="006A75C0"/>
    <w:rsid w:val="006A76A6"/>
    <w:rsid w:val="006B0A53"/>
    <w:rsid w:val="006B1D43"/>
    <w:rsid w:val="006B2307"/>
    <w:rsid w:val="006B2E8A"/>
    <w:rsid w:val="006B34FD"/>
    <w:rsid w:val="006B40BD"/>
    <w:rsid w:val="006B46A3"/>
    <w:rsid w:val="006B59C9"/>
    <w:rsid w:val="006B5D58"/>
    <w:rsid w:val="006B63F5"/>
    <w:rsid w:val="006B671F"/>
    <w:rsid w:val="006B67F9"/>
    <w:rsid w:val="006B68E9"/>
    <w:rsid w:val="006B724D"/>
    <w:rsid w:val="006B793A"/>
    <w:rsid w:val="006C0181"/>
    <w:rsid w:val="006C0277"/>
    <w:rsid w:val="006C05AD"/>
    <w:rsid w:val="006C0675"/>
    <w:rsid w:val="006C17DC"/>
    <w:rsid w:val="006C1AD5"/>
    <w:rsid w:val="006C381E"/>
    <w:rsid w:val="006C68C7"/>
    <w:rsid w:val="006C6F24"/>
    <w:rsid w:val="006C71E5"/>
    <w:rsid w:val="006D00CE"/>
    <w:rsid w:val="006D0ECF"/>
    <w:rsid w:val="006D132B"/>
    <w:rsid w:val="006D1502"/>
    <w:rsid w:val="006D18E5"/>
    <w:rsid w:val="006D2C76"/>
    <w:rsid w:val="006D4792"/>
    <w:rsid w:val="006D4D7A"/>
    <w:rsid w:val="006D5C7D"/>
    <w:rsid w:val="006D69C8"/>
    <w:rsid w:val="006D76B1"/>
    <w:rsid w:val="006E0521"/>
    <w:rsid w:val="006E119A"/>
    <w:rsid w:val="006E18A5"/>
    <w:rsid w:val="006E3028"/>
    <w:rsid w:val="006E3E54"/>
    <w:rsid w:val="006E3FE6"/>
    <w:rsid w:val="006E4AE6"/>
    <w:rsid w:val="006E58A1"/>
    <w:rsid w:val="006E59EA"/>
    <w:rsid w:val="006E653A"/>
    <w:rsid w:val="006F0ADE"/>
    <w:rsid w:val="006F23CD"/>
    <w:rsid w:val="006F259A"/>
    <w:rsid w:val="006F2774"/>
    <w:rsid w:val="006F28B8"/>
    <w:rsid w:val="006F2B43"/>
    <w:rsid w:val="006F3B46"/>
    <w:rsid w:val="006F4553"/>
    <w:rsid w:val="006F4FFE"/>
    <w:rsid w:val="006F53E7"/>
    <w:rsid w:val="006F5AED"/>
    <w:rsid w:val="006F5C8E"/>
    <w:rsid w:val="006F603F"/>
    <w:rsid w:val="006F622C"/>
    <w:rsid w:val="00700B5C"/>
    <w:rsid w:val="00700EA0"/>
    <w:rsid w:val="00702584"/>
    <w:rsid w:val="007041F5"/>
    <w:rsid w:val="007043C6"/>
    <w:rsid w:val="00704489"/>
    <w:rsid w:val="00704CBB"/>
    <w:rsid w:val="007063A5"/>
    <w:rsid w:val="007079DE"/>
    <w:rsid w:val="00710BCA"/>
    <w:rsid w:val="007116C0"/>
    <w:rsid w:val="00712588"/>
    <w:rsid w:val="00712C1D"/>
    <w:rsid w:val="00713E88"/>
    <w:rsid w:val="007141C9"/>
    <w:rsid w:val="0071429A"/>
    <w:rsid w:val="00714655"/>
    <w:rsid w:val="00714B2F"/>
    <w:rsid w:val="00714D62"/>
    <w:rsid w:val="00715062"/>
    <w:rsid w:val="0071587C"/>
    <w:rsid w:val="00716CBD"/>
    <w:rsid w:val="007174E1"/>
    <w:rsid w:val="007175D6"/>
    <w:rsid w:val="00717811"/>
    <w:rsid w:val="00720BA3"/>
    <w:rsid w:val="00721D2B"/>
    <w:rsid w:val="00722445"/>
    <w:rsid w:val="00722CF0"/>
    <w:rsid w:val="007236D1"/>
    <w:rsid w:val="007264D8"/>
    <w:rsid w:val="0072729A"/>
    <w:rsid w:val="007311EA"/>
    <w:rsid w:val="007322E8"/>
    <w:rsid w:val="00733B11"/>
    <w:rsid w:val="00733FA3"/>
    <w:rsid w:val="0073404F"/>
    <w:rsid w:val="00734D32"/>
    <w:rsid w:val="00734E91"/>
    <w:rsid w:val="00735042"/>
    <w:rsid w:val="00735625"/>
    <w:rsid w:val="00735CFC"/>
    <w:rsid w:val="00736419"/>
    <w:rsid w:val="00736422"/>
    <w:rsid w:val="00736924"/>
    <w:rsid w:val="00736D23"/>
    <w:rsid w:val="00736E26"/>
    <w:rsid w:val="00737124"/>
    <w:rsid w:val="007415C5"/>
    <w:rsid w:val="00742149"/>
    <w:rsid w:val="00744678"/>
    <w:rsid w:val="007446E3"/>
    <w:rsid w:val="00744922"/>
    <w:rsid w:val="00744DC9"/>
    <w:rsid w:val="00746285"/>
    <w:rsid w:val="00746E71"/>
    <w:rsid w:val="00747177"/>
    <w:rsid w:val="0075066B"/>
    <w:rsid w:val="00750CD7"/>
    <w:rsid w:val="00752CF1"/>
    <w:rsid w:val="00752D7E"/>
    <w:rsid w:val="00753F3D"/>
    <w:rsid w:val="00754075"/>
    <w:rsid w:val="00754472"/>
    <w:rsid w:val="00755BCB"/>
    <w:rsid w:val="00757ED3"/>
    <w:rsid w:val="0076035B"/>
    <w:rsid w:val="00760AD1"/>
    <w:rsid w:val="00760B13"/>
    <w:rsid w:val="00762B4A"/>
    <w:rsid w:val="00762FE7"/>
    <w:rsid w:val="007633D4"/>
    <w:rsid w:val="00763401"/>
    <w:rsid w:val="00763932"/>
    <w:rsid w:val="00764D73"/>
    <w:rsid w:val="007658CB"/>
    <w:rsid w:val="0076642E"/>
    <w:rsid w:val="00766B37"/>
    <w:rsid w:val="007670E2"/>
    <w:rsid w:val="0076727A"/>
    <w:rsid w:val="0076765E"/>
    <w:rsid w:val="00770E35"/>
    <w:rsid w:val="0077150F"/>
    <w:rsid w:val="007718D3"/>
    <w:rsid w:val="007718FD"/>
    <w:rsid w:val="00771E24"/>
    <w:rsid w:val="00772723"/>
    <w:rsid w:val="00773403"/>
    <w:rsid w:val="0077341E"/>
    <w:rsid w:val="00773B7A"/>
    <w:rsid w:val="00773FDA"/>
    <w:rsid w:val="0077495B"/>
    <w:rsid w:val="00774E2B"/>
    <w:rsid w:val="00775035"/>
    <w:rsid w:val="0077503A"/>
    <w:rsid w:val="00777104"/>
    <w:rsid w:val="00777121"/>
    <w:rsid w:val="00777240"/>
    <w:rsid w:val="00777A63"/>
    <w:rsid w:val="00777AD9"/>
    <w:rsid w:val="00780158"/>
    <w:rsid w:val="00780199"/>
    <w:rsid w:val="0078024E"/>
    <w:rsid w:val="007818A0"/>
    <w:rsid w:val="007818EC"/>
    <w:rsid w:val="00781C3C"/>
    <w:rsid w:val="00782346"/>
    <w:rsid w:val="00782FE1"/>
    <w:rsid w:val="00785030"/>
    <w:rsid w:val="00785071"/>
    <w:rsid w:val="00786DFB"/>
    <w:rsid w:val="0078716A"/>
    <w:rsid w:val="00791995"/>
    <w:rsid w:val="00791C4B"/>
    <w:rsid w:val="007920FB"/>
    <w:rsid w:val="00792CF1"/>
    <w:rsid w:val="00792D60"/>
    <w:rsid w:val="00793755"/>
    <w:rsid w:val="00793B83"/>
    <w:rsid w:val="00794BAA"/>
    <w:rsid w:val="0079576E"/>
    <w:rsid w:val="007957FD"/>
    <w:rsid w:val="007A094A"/>
    <w:rsid w:val="007A136C"/>
    <w:rsid w:val="007A19C6"/>
    <w:rsid w:val="007A2321"/>
    <w:rsid w:val="007A3F39"/>
    <w:rsid w:val="007A4141"/>
    <w:rsid w:val="007A414E"/>
    <w:rsid w:val="007A56E0"/>
    <w:rsid w:val="007A60BB"/>
    <w:rsid w:val="007A6998"/>
    <w:rsid w:val="007A6C4B"/>
    <w:rsid w:val="007A7532"/>
    <w:rsid w:val="007A783B"/>
    <w:rsid w:val="007B001F"/>
    <w:rsid w:val="007B1237"/>
    <w:rsid w:val="007B24DA"/>
    <w:rsid w:val="007B2B25"/>
    <w:rsid w:val="007B325D"/>
    <w:rsid w:val="007B4F27"/>
    <w:rsid w:val="007B583C"/>
    <w:rsid w:val="007B6D5C"/>
    <w:rsid w:val="007C0275"/>
    <w:rsid w:val="007C0AA7"/>
    <w:rsid w:val="007C22A5"/>
    <w:rsid w:val="007C2380"/>
    <w:rsid w:val="007C254F"/>
    <w:rsid w:val="007C3478"/>
    <w:rsid w:val="007C4084"/>
    <w:rsid w:val="007C4612"/>
    <w:rsid w:val="007C4869"/>
    <w:rsid w:val="007C4BFD"/>
    <w:rsid w:val="007C6DCA"/>
    <w:rsid w:val="007C6FE2"/>
    <w:rsid w:val="007C713C"/>
    <w:rsid w:val="007D0FF8"/>
    <w:rsid w:val="007D1B6D"/>
    <w:rsid w:val="007D25A6"/>
    <w:rsid w:val="007D2E79"/>
    <w:rsid w:val="007D34DF"/>
    <w:rsid w:val="007D367C"/>
    <w:rsid w:val="007D3937"/>
    <w:rsid w:val="007D3C99"/>
    <w:rsid w:val="007D3E94"/>
    <w:rsid w:val="007D5F3E"/>
    <w:rsid w:val="007D61FA"/>
    <w:rsid w:val="007D6E62"/>
    <w:rsid w:val="007D73D7"/>
    <w:rsid w:val="007D767C"/>
    <w:rsid w:val="007E1000"/>
    <w:rsid w:val="007E12DC"/>
    <w:rsid w:val="007E23F9"/>
    <w:rsid w:val="007E284E"/>
    <w:rsid w:val="007E3352"/>
    <w:rsid w:val="007E381E"/>
    <w:rsid w:val="007E4337"/>
    <w:rsid w:val="007E43FD"/>
    <w:rsid w:val="007E475A"/>
    <w:rsid w:val="007E48DC"/>
    <w:rsid w:val="007E497E"/>
    <w:rsid w:val="007E5795"/>
    <w:rsid w:val="007E6F54"/>
    <w:rsid w:val="007F0A08"/>
    <w:rsid w:val="007F2656"/>
    <w:rsid w:val="007F316B"/>
    <w:rsid w:val="007F410D"/>
    <w:rsid w:val="007F4505"/>
    <w:rsid w:val="007F6028"/>
    <w:rsid w:val="007F7479"/>
    <w:rsid w:val="00800172"/>
    <w:rsid w:val="008002FD"/>
    <w:rsid w:val="008019B3"/>
    <w:rsid w:val="008025FB"/>
    <w:rsid w:val="008027BD"/>
    <w:rsid w:val="00802FE3"/>
    <w:rsid w:val="008030A1"/>
    <w:rsid w:val="00803EE0"/>
    <w:rsid w:val="008041F8"/>
    <w:rsid w:val="008044F7"/>
    <w:rsid w:val="0080520A"/>
    <w:rsid w:val="008053CD"/>
    <w:rsid w:val="008056FB"/>
    <w:rsid w:val="00805801"/>
    <w:rsid w:val="00805928"/>
    <w:rsid w:val="00806096"/>
    <w:rsid w:val="008067E1"/>
    <w:rsid w:val="00806D54"/>
    <w:rsid w:val="00807862"/>
    <w:rsid w:val="008121E7"/>
    <w:rsid w:val="0081223B"/>
    <w:rsid w:val="00812D6D"/>
    <w:rsid w:val="00812E63"/>
    <w:rsid w:val="00815164"/>
    <w:rsid w:val="008154BD"/>
    <w:rsid w:val="00816884"/>
    <w:rsid w:val="00817AA1"/>
    <w:rsid w:val="00817BA1"/>
    <w:rsid w:val="0082007A"/>
    <w:rsid w:val="00820F07"/>
    <w:rsid w:val="00821E3C"/>
    <w:rsid w:val="00822856"/>
    <w:rsid w:val="00822A3A"/>
    <w:rsid w:val="0082540C"/>
    <w:rsid w:val="00825718"/>
    <w:rsid w:val="00825D31"/>
    <w:rsid w:val="00825E64"/>
    <w:rsid w:val="00830754"/>
    <w:rsid w:val="008308FD"/>
    <w:rsid w:val="00830998"/>
    <w:rsid w:val="00831B88"/>
    <w:rsid w:val="0083372C"/>
    <w:rsid w:val="008340BB"/>
    <w:rsid w:val="008340C1"/>
    <w:rsid w:val="008341F4"/>
    <w:rsid w:val="00834378"/>
    <w:rsid w:val="00835BF0"/>
    <w:rsid w:val="00835C3A"/>
    <w:rsid w:val="0083697C"/>
    <w:rsid w:val="00840EB0"/>
    <w:rsid w:val="00841AD9"/>
    <w:rsid w:val="00842EAA"/>
    <w:rsid w:val="00843315"/>
    <w:rsid w:val="00843CC2"/>
    <w:rsid w:val="00845E26"/>
    <w:rsid w:val="0084648E"/>
    <w:rsid w:val="00847B83"/>
    <w:rsid w:val="008507DD"/>
    <w:rsid w:val="00851500"/>
    <w:rsid w:val="008516CB"/>
    <w:rsid w:val="00851C82"/>
    <w:rsid w:val="0085321A"/>
    <w:rsid w:val="008539C3"/>
    <w:rsid w:val="00854AD7"/>
    <w:rsid w:val="00854BDA"/>
    <w:rsid w:val="00854EA7"/>
    <w:rsid w:val="00860797"/>
    <w:rsid w:val="00862787"/>
    <w:rsid w:val="0086306A"/>
    <w:rsid w:val="00864C38"/>
    <w:rsid w:val="0086502B"/>
    <w:rsid w:val="0086569D"/>
    <w:rsid w:val="008657D0"/>
    <w:rsid w:val="00865CB3"/>
    <w:rsid w:val="008660B6"/>
    <w:rsid w:val="00866593"/>
    <w:rsid w:val="00866594"/>
    <w:rsid w:val="00866E49"/>
    <w:rsid w:val="00867F94"/>
    <w:rsid w:val="008705E2"/>
    <w:rsid w:val="008727EA"/>
    <w:rsid w:val="00872A43"/>
    <w:rsid w:val="00873011"/>
    <w:rsid w:val="008743F6"/>
    <w:rsid w:val="00874B1B"/>
    <w:rsid w:val="00874C23"/>
    <w:rsid w:val="00875AB3"/>
    <w:rsid w:val="00875E7A"/>
    <w:rsid w:val="0087616A"/>
    <w:rsid w:val="0087773A"/>
    <w:rsid w:val="00877900"/>
    <w:rsid w:val="00877B35"/>
    <w:rsid w:val="00877DA8"/>
    <w:rsid w:val="00877F50"/>
    <w:rsid w:val="00880568"/>
    <w:rsid w:val="00880A35"/>
    <w:rsid w:val="00880BB2"/>
    <w:rsid w:val="008813E8"/>
    <w:rsid w:val="008814D3"/>
    <w:rsid w:val="00882416"/>
    <w:rsid w:val="0088249A"/>
    <w:rsid w:val="00883916"/>
    <w:rsid w:val="00884871"/>
    <w:rsid w:val="008852D2"/>
    <w:rsid w:val="00885785"/>
    <w:rsid w:val="008857D6"/>
    <w:rsid w:val="0088580E"/>
    <w:rsid w:val="00885C35"/>
    <w:rsid w:val="0089026D"/>
    <w:rsid w:val="0089028C"/>
    <w:rsid w:val="008907A0"/>
    <w:rsid w:val="0089140B"/>
    <w:rsid w:val="00892903"/>
    <w:rsid w:val="00893897"/>
    <w:rsid w:val="008939A3"/>
    <w:rsid w:val="008942F4"/>
    <w:rsid w:val="00896988"/>
    <w:rsid w:val="00896CDD"/>
    <w:rsid w:val="008A06E9"/>
    <w:rsid w:val="008A3624"/>
    <w:rsid w:val="008A3DDC"/>
    <w:rsid w:val="008A3F26"/>
    <w:rsid w:val="008A5476"/>
    <w:rsid w:val="008A61E0"/>
    <w:rsid w:val="008A641B"/>
    <w:rsid w:val="008A7C16"/>
    <w:rsid w:val="008B079A"/>
    <w:rsid w:val="008B0C87"/>
    <w:rsid w:val="008B0E63"/>
    <w:rsid w:val="008B2105"/>
    <w:rsid w:val="008B27D7"/>
    <w:rsid w:val="008B2CC0"/>
    <w:rsid w:val="008B34D3"/>
    <w:rsid w:val="008B3911"/>
    <w:rsid w:val="008B3A38"/>
    <w:rsid w:val="008B41C2"/>
    <w:rsid w:val="008B41C9"/>
    <w:rsid w:val="008B47FA"/>
    <w:rsid w:val="008B4DD5"/>
    <w:rsid w:val="008B4F6B"/>
    <w:rsid w:val="008B5420"/>
    <w:rsid w:val="008B5B30"/>
    <w:rsid w:val="008B67CE"/>
    <w:rsid w:val="008B6C2B"/>
    <w:rsid w:val="008B7FE8"/>
    <w:rsid w:val="008C02FF"/>
    <w:rsid w:val="008C061D"/>
    <w:rsid w:val="008C0937"/>
    <w:rsid w:val="008C1339"/>
    <w:rsid w:val="008C24C4"/>
    <w:rsid w:val="008C37A8"/>
    <w:rsid w:val="008C3A37"/>
    <w:rsid w:val="008C4BF5"/>
    <w:rsid w:val="008C5618"/>
    <w:rsid w:val="008C5CE3"/>
    <w:rsid w:val="008C67E0"/>
    <w:rsid w:val="008C6918"/>
    <w:rsid w:val="008C6BAD"/>
    <w:rsid w:val="008C73EE"/>
    <w:rsid w:val="008D04C7"/>
    <w:rsid w:val="008D0DB0"/>
    <w:rsid w:val="008D1DD3"/>
    <w:rsid w:val="008D21A9"/>
    <w:rsid w:val="008D2D10"/>
    <w:rsid w:val="008D3E3E"/>
    <w:rsid w:val="008D46B3"/>
    <w:rsid w:val="008D51B0"/>
    <w:rsid w:val="008D598E"/>
    <w:rsid w:val="008D7684"/>
    <w:rsid w:val="008D7BCF"/>
    <w:rsid w:val="008D7BFC"/>
    <w:rsid w:val="008D7F69"/>
    <w:rsid w:val="008E0256"/>
    <w:rsid w:val="008E0267"/>
    <w:rsid w:val="008E0A61"/>
    <w:rsid w:val="008E1399"/>
    <w:rsid w:val="008E159C"/>
    <w:rsid w:val="008E1A27"/>
    <w:rsid w:val="008E31EB"/>
    <w:rsid w:val="008E3348"/>
    <w:rsid w:val="008E3DE5"/>
    <w:rsid w:val="008E5803"/>
    <w:rsid w:val="008E6743"/>
    <w:rsid w:val="008E7B3C"/>
    <w:rsid w:val="008E7FB6"/>
    <w:rsid w:val="008F04D4"/>
    <w:rsid w:val="008F18FC"/>
    <w:rsid w:val="008F48A7"/>
    <w:rsid w:val="008F4D00"/>
    <w:rsid w:val="008F4E5D"/>
    <w:rsid w:val="008F4EE7"/>
    <w:rsid w:val="008F57FA"/>
    <w:rsid w:val="008F5A5A"/>
    <w:rsid w:val="008F5ACE"/>
    <w:rsid w:val="009006D8"/>
    <w:rsid w:val="00901559"/>
    <w:rsid w:val="00901B3A"/>
    <w:rsid w:val="00902794"/>
    <w:rsid w:val="00902A1D"/>
    <w:rsid w:val="0090473C"/>
    <w:rsid w:val="00905BB7"/>
    <w:rsid w:val="00905DD5"/>
    <w:rsid w:val="00906074"/>
    <w:rsid w:val="00906250"/>
    <w:rsid w:val="0090626A"/>
    <w:rsid w:val="00906F16"/>
    <w:rsid w:val="00907E4D"/>
    <w:rsid w:val="00910522"/>
    <w:rsid w:val="00910E00"/>
    <w:rsid w:val="00911003"/>
    <w:rsid w:val="0091208F"/>
    <w:rsid w:val="0091211C"/>
    <w:rsid w:val="00912885"/>
    <w:rsid w:val="009129EA"/>
    <w:rsid w:val="00912EC1"/>
    <w:rsid w:val="009131BF"/>
    <w:rsid w:val="009133E7"/>
    <w:rsid w:val="00913AC1"/>
    <w:rsid w:val="009141A7"/>
    <w:rsid w:val="00914608"/>
    <w:rsid w:val="0091654D"/>
    <w:rsid w:val="00916690"/>
    <w:rsid w:val="00916F97"/>
    <w:rsid w:val="00917021"/>
    <w:rsid w:val="00917317"/>
    <w:rsid w:val="009205F0"/>
    <w:rsid w:val="00920B05"/>
    <w:rsid w:val="0092240A"/>
    <w:rsid w:val="0092456E"/>
    <w:rsid w:val="00924686"/>
    <w:rsid w:val="00925066"/>
    <w:rsid w:val="0092616F"/>
    <w:rsid w:val="0092636E"/>
    <w:rsid w:val="00926A14"/>
    <w:rsid w:val="00926FFA"/>
    <w:rsid w:val="0092767D"/>
    <w:rsid w:val="0093015B"/>
    <w:rsid w:val="00930337"/>
    <w:rsid w:val="00930C0C"/>
    <w:rsid w:val="009321C4"/>
    <w:rsid w:val="00932F07"/>
    <w:rsid w:val="00933686"/>
    <w:rsid w:val="00933FAC"/>
    <w:rsid w:val="00935114"/>
    <w:rsid w:val="009352DA"/>
    <w:rsid w:val="009355F8"/>
    <w:rsid w:val="0093633D"/>
    <w:rsid w:val="00936C09"/>
    <w:rsid w:val="00937B7F"/>
    <w:rsid w:val="00937F05"/>
    <w:rsid w:val="00940F5F"/>
    <w:rsid w:val="00941146"/>
    <w:rsid w:val="00941B4D"/>
    <w:rsid w:val="00941E0F"/>
    <w:rsid w:val="00942245"/>
    <w:rsid w:val="009424B9"/>
    <w:rsid w:val="00943237"/>
    <w:rsid w:val="0094331F"/>
    <w:rsid w:val="00943939"/>
    <w:rsid w:val="009447F8"/>
    <w:rsid w:val="0094614B"/>
    <w:rsid w:val="00947977"/>
    <w:rsid w:val="0095049C"/>
    <w:rsid w:val="009511C5"/>
    <w:rsid w:val="00951872"/>
    <w:rsid w:val="00951E1D"/>
    <w:rsid w:val="009528FC"/>
    <w:rsid w:val="00952B9D"/>
    <w:rsid w:val="00952E48"/>
    <w:rsid w:val="0095342B"/>
    <w:rsid w:val="009544B9"/>
    <w:rsid w:val="00954B70"/>
    <w:rsid w:val="009553BE"/>
    <w:rsid w:val="00956109"/>
    <w:rsid w:val="00957F42"/>
    <w:rsid w:val="009615FF"/>
    <w:rsid w:val="00963089"/>
    <w:rsid w:val="00963A55"/>
    <w:rsid w:val="00964731"/>
    <w:rsid w:val="009648BC"/>
    <w:rsid w:val="00964993"/>
    <w:rsid w:val="00964C82"/>
    <w:rsid w:val="00965CDD"/>
    <w:rsid w:val="00966A8A"/>
    <w:rsid w:val="00966D9C"/>
    <w:rsid w:val="00967764"/>
    <w:rsid w:val="00972139"/>
    <w:rsid w:val="0097233F"/>
    <w:rsid w:val="00973008"/>
    <w:rsid w:val="0097323C"/>
    <w:rsid w:val="00974DD1"/>
    <w:rsid w:val="009762E1"/>
    <w:rsid w:val="009767BF"/>
    <w:rsid w:val="00977BEE"/>
    <w:rsid w:val="009801CA"/>
    <w:rsid w:val="00981B03"/>
    <w:rsid w:val="00981BEB"/>
    <w:rsid w:val="00982804"/>
    <w:rsid w:val="00983989"/>
    <w:rsid w:val="00984305"/>
    <w:rsid w:val="0098510B"/>
    <w:rsid w:val="009852EF"/>
    <w:rsid w:val="009864E8"/>
    <w:rsid w:val="009870E4"/>
    <w:rsid w:val="00987434"/>
    <w:rsid w:val="00990086"/>
    <w:rsid w:val="00991178"/>
    <w:rsid w:val="009911C9"/>
    <w:rsid w:val="0099120C"/>
    <w:rsid w:val="00992063"/>
    <w:rsid w:val="00992ACA"/>
    <w:rsid w:val="00992C4F"/>
    <w:rsid w:val="0099442D"/>
    <w:rsid w:val="00994F80"/>
    <w:rsid w:val="00995588"/>
    <w:rsid w:val="00995FE3"/>
    <w:rsid w:val="00996549"/>
    <w:rsid w:val="00996E4E"/>
    <w:rsid w:val="00997F44"/>
    <w:rsid w:val="009A000A"/>
    <w:rsid w:val="009A0674"/>
    <w:rsid w:val="009A0B55"/>
    <w:rsid w:val="009A1650"/>
    <w:rsid w:val="009A3663"/>
    <w:rsid w:val="009A3A78"/>
    <w:rsid w:val="009A3D94"/>
    <w:rsid w:val="009A4021"/>
    <w:rsid w:val="009A4499"/>
    <w:rsid w:val="009A4A5E"/>
    <w:rsid w:val="009A4DC0"/>
    <w:rsid w:val="009A66DE"/>
    <w:rsid w:val="009B03E5"/>
    <w:rsid w:val="009B196D"/>
    <w:rsid w:val="009B2607"/>
    <w:rsid w:val="009B272B"/>
    <w:rsid w:val="009B3634"/>
    <w:rsid w:val="009B38CA"/>
    <w:rsid w:val="009B3E06"/>
    <w:rsid w:val="009B3EA6"/>
    <w:rsid w:val="009B3F10"/>
    <w:rsid w:val="009B41B6"/>
    <w:rsid w:val="009B43A0"/>
    <w:rsid w:val="009B454B"/>
    <w:rsid w:val="009B54AC"/>
    <w:rsid w:val="009B5798"/>
    <w:rsid w:val="009B664D"/>
    <w:rsid w:val="009B6EF9"/>
    <w:rsid w:val="009B6FFF"/>
    <w:rsid w:val="009B700F"/>
    <w:rsid w:val="009B76FD"/>
    <w:rsid w:val="009B7D8A"/>
    <w:rsid w:val="009B7FB2"/>
    <w:rsid w:val="009C0F77"/>
    <w:rsid w:val="009C0FE4"/>
    <w:rsid w:val="009C2123"/>
    <w:rsid w:val="009C2EF6"/>
    <w:rsid w:val="009C4E87"/>
    <w:rsid w:val="009C5386"/>
    <w:rsid w:val="009C5D2B"/>
    <w:rsid w:val="009C63FC"/>
    <w:rsid w:val="009C76AB"/>
    <w:rsid w:val="009C7F9A"/>
    <w:rsid w:val="009C7FF3"/>
    <w:rsid w:val="009D0219"/>
    <w:rsid w:val="009D071D"/>
    <w:rsid w:val="009D201A"/>
    <w:rsid w:val="009D2BED"/>
    <w:rsid w:val="009D5062"/>
    <w:rsid w:val="009D5290"/>
    <w:rsid w:val="009D5451"/>
    <w:rsid w:val="009D5728"/>
    <w:rsid w:val="009D5F94"/>
    <w:rsid w:val="009D6A02"/>
    <w:rsid w:val="009E14A8"/>
    <w:rsid w:val="009E22A1"/>
    <w:rsid w:val="009E2510"/>
    <w:rsid w:val="009E457C"/>
    <w:rsid w:val="009E5016"/>
    <w:rsid w:val="009E771B"/>
    <w:rsid w:val="009E779F"/>
    <w:rsid w:val="009F02A7"/>
    <w:rsid w:val="009F0D0E"/>
    <w:rsid w:val="009F1783"/>
    <w:rsid w:val="009F1ABE"/>
    <w:rsid w:val="009F20AC"/>
    <w:rsid w:val="009F2183"/>
    <w:rsid w:val="009F22FE"/>
    <w:rsid w:val="009F3354"/>
    <w:rsid w:val="009F3764"/>
    <w:rsid w:val="009F438D"/>
    <w:rsid w:val="009F4DFD"/>
    <w:rsid w:val="009F5057"/>
    <w:rsid w:val="009F6576"/>
    <w:rsid w:val="009F6C67"/>
    <w:rsid w:val="009F6FFC"/>
    <w:rsid w:val="009F7104"/>
    <w:rsid w:val="00A00930"/>
    <w:rsid w:val="00A0093F"/>
    <w:rsid w:val="00A00BD1"/>
    <w:rsid w:val="00A019EE"/>
    <w:rsid w:val="00A0221B"/>
    <w:rsid w:val="00A02844"/>
    <w:rsid w:val="00A02862"/>
    <w:rsid w:val="00A03D13"/>
    <w:rsid w:val="00A03F92"/>
    <w:rsid w:val="00A04546"/>
    <w:rsid w:val="00A04B08"/>
    <w:rsid w:val="00A061DC"/>
    <w:rsid w:val="00A0641F"/>
    <w:rsid w:val="00A066CA"/>
    <w:rsid w:val="00A06919"/>
    <w:rsid w:val="00A070BB"/>
    <w:rsid w:val="00A070F3"/>
    <w:rsid w:val="00A10A23"/>
    <w:rsid w:val="00A1173D"/>
    <w:rsid w:val="00A11959"/>
    <w:rsid w:val="00A11E45"/>
    <w:rsid w:val="00A11ED5"/>
    <w:rsid w:val="00A1255D"/>
    <w:rsid w:val="00A12BA2"/>
    <w:rsid w:val="00A13412"/>
    <w:rsid w:val="00A13537"/>
    <w:rsid w:val="00A14290"/>
    <w:rsid w:val="00A14512"/>
    <w:rsid w:val="00A1574C"/>
    <w:rsid w:val="00A15807"/>
    <w:rsid w:val="00A15BD1"/>
    <w:rsid w:val="00A16E25"/>
    <w:rsid w:val="00A2073F"/>
    <w:rsid w:val="00A20C59"/>
    <w:rsid w:val="00A21483"/>
    <w:rsid w:val="00A225DB"/>
    <w:rsid w:val="00A22BC1"/>
    <w:rsid w:val="00A23263"/>
    <w:rsid w:val="00A23B9E"/>
    <w:rsid w:val="00A26E6E"/>
    <w:rsid w:val="00A26F30"/>
    <w:rsid w:val="00A30DDD"/>
    <w:rsid w:val="00A3102C"/>
    <w:rsid w:val="00A311F4"/>
    <w:rsid w:val="00A31ED4"/>
    <w:rsid w:val="00A31FF3"/>
    <w:rsid w:val="00A3255B"/>
    <w:rsid w:val="00A32D7C"/>
    <w:rsid w:val="00A3358B"/>
    <w:rsid w:val="00A34092"/>
    <w:rsid w:val="00A36003"/>
    <w:rsid w:val="00A37141"/>
    <w:rsid w:val="00A37266"/>
    <w:rsid w:val="00A37580"/>
    <w:rsid w:val="00A378A7"/>
    <w:rsid w:val="00A40B7F"/>
    <w:rsid w:val="00A41517"/>
    <w:rsid w:val="00A421F4"/>
    <w:rsid w:val="00A4229B"/>
    <w:rsid w:val="00A42438"/>
    <w:rsid w:val="00A42A08"/>
    <w:rsid w:val="00A43CEF"/>
    <w:rsid w:val="00A44F5E"/>
    <w:rsid w:val="00A4520B"/>
    <w:rsid w:val="00A45AA6"/>
    <w:rsid w:val="00A45DBD"/>
    <w:rsid w:val="00A461FE"/>
    <w:rsid w:val="00A47858"/>
    <w:rsid w:val="00A50B72"/>
    <w:rsid w:val="00A50CBF"/>
    <w:rsid w:val="00A51026"/>
    <w:rsid w:val="00A52947"/>
    <w:rsid w:val="00A53529"/>
    <w:rsid w:val="00A53BFD"/>
    <w:rsid w:val="00A548C3"/>
    <w:rsid w:val="00A54BAC"/>
    <w:rsid w:val="00A54ECA"/>
    <w:rsid w:val="00A54F9C"/>
    <w:rsid w:val="00A5518E"/>
    <w:rsid w:val="00A62260"/>
    <w:rsid w:val="00A62872"/>
    <w:rsid w:val="00A63C8E"/>
    <w:rsid w:val="00A63F8D"/>
    <w:rsid w:val="00A65FE6"/>
    <w:rsid w:val="00A67505"/>
    <w:rsid w:val="00A70C4E"/>
    <w:rsid w:val="00A7139C"/>
    <w:rsid w:val="00A7199C"/>
    <w:rsid w:val="00A71A97"/>
    <w:rsid w:val="00A7222F"/>
    <w:rsid w:val="00A74559"/>
    <w:rsid w:val="00A74A28"/>
    <w:rsid w:val="00A7584C"/>
    <w:rsid w:val="00A75A4F"/>
    <w:rsid w:val="00A77D54"/>
    <w:rsid w:val="00A80947"/>
    <w:rsid w:val="00A8247F"/>
    <w:rsid w:val="00A8291A"/>
    <w:rsid w:val="00A82B9F"/>
    <w:rsid w:val="00A82DB6"/>
    <w:rsid w:val="00A838BD"/>
    <w:rsid w:val="00A844DB"/>
    <w:rsid w:val="00A84A4F"/>
    <w:rsid w:val="00A850F5"/>
    <w:rsid w:val="00A855A8"/>
    <w:rsid w:val="00A8572E"/>
    <w:rsid w:val="00A85A21"/>
    <w:rsid w:val="00A86EB0"/>
    <w:rsid w:val="00A87A31"/>
    <w:rsid w:val="00A87FBC"/>
    <w:rsid w:val="00A91768"/>
    <w:rsid w:val="00A91DF8"/>
    <w:rsid w:val="00A93DAA"/>
    <w:rsid w:val="00A94035"/>
    <w:rsid w:val="00A9610C"/>
    <w:rsid w:val="00A96261"/>
    <w:rsid w:val="00A9721E"/>
    <w:rsid w:val="00A97DE8"/>
    <w:rsid w:val="00A97E5F"/>
    <w:rsid w:val="00AA215C"/>
    <w:rsid w:val="00AA2779"/>
    <w:rsid w:val="00AA2CC7"/>
    <w:rsid w:val="00AA3708"/>
    <w:rsid w:val="00AA388A"/>
    <w:rsid w:val="00AA4B96"/>
    <w:rsid w:val="00AA6A24"/>
    <w:rsid w:val="00AA6CDB"/>
    <w:rsid w:val="00AA700B"/>
    <w:rsid w:val="00AB08B9"/>
    <w:rsid w:val="00AB0D89"/>
    <w:rsid w:val="00AB1160"/>
    <w:rsid w:val="00AB13A3"/>
    <w:rsid w:val="00AB2550"/>
    <w:rsid w:val="00AB25FE"/>
    <w:rsid w:val="00AB2C27"/>
    <w:rsid w:val="00AB31FF"/>
    <w:rsid w:val="00AB3AE2"/>
    <w:rsid w:val="00AB3BB5"/>
    <w:rsid w:val="00AB419B"/>
    <w:rsid w:val="00AB46E0"/>
    <w:rsid w:val="00AB4722"/>
    <w:rsid w:val="00AB5B6B"/>
    <w:rsid w:val="00AB5F02"/>
    <w:rsid w:val="00AB682A"/>
    <w:rsid w:val="00AB6EDF"/>
    <w:rsid w:val="00AC0D87"/>
    <w:rsid w:val="00AC1442"/>
    <w:rsid w:val="00AC1605"/>
    <w:rsid w:val="00AC1E4A"/>
    <w:rsid w:val="00AC227A"/>
    <w:rsid w:val="00AC2AD8"/>
    <w:rsid w:val="00AC2D3C"/>
    <w:rsid w:val="00AC2EC8"/>
    <w:rsid w:val="00AC6509"/>
    <w:rsid w:val="00AC6677"/>
    <w:rsid w:val="00AC6F85"/>
    <w:rsid w:val="00AC752B"/>
    <w:rsid w:val="00AD0462"/>
    <w:rsid w:val="00AD13BA"/>
    <w:rsid w:val="00AD15CB"/>
    <w:rsid w:val="00AD1FFF"/>
    <w:rsid w:val="00AD2C86"/>
    <w:rsid w:val="00AD4D39"/>
    <w:rsid w:val="00AD4EBC"/>
    <w:rsid w:val="00AD564A"/>
    <w:rsid w:val="00AD564E"/>
    <w:rsid w:val="00AD5F75"/>
    <w:rsid w:val="00AD6150"/>
    <w:rsid w:val="00AD633A"/>
    <w:rsid w:val="00AD6557"/>
    <w:rsid w:val="00AD66D9"/>
    <w:rsid w:val="00AD6914"/>
    <w:rsid w:val="00AD7328"/>
    <w:rsid w:val="00AD73B8"/>
    <w:rsid w:val="00AE007E"/>
    <w:rsid w:val="00AE04DA"/>
    <w:rsid w:val="00AE0740"/>
    <w:rsid w:val="00AE07F4"/>
    <w:rsid w:val="00AE3E11"/>
    <w:rsid w:val="00AE4EC8"/>
    <w:rsid w:val="00AE54E6"/>
    <w:rsid w:val="00AE69DB"/>
    <w:rsid w:val="00AE791C"/>
    <w:rsid w:val="00AF06C6"/>
    <w:rsid w:val="00AF19C1"/>
    <w:rsid w:val="00AF1B3C"/>
    <w:rsid w:val="00AF2DE3"/>
    <w:rsid w:val="00AF34C2"/>
    <w:rsid w:val="00AF4355"/>
    <w:rsid w:val="00AF5D4C"/>
    <w:rsid w:val="00AF60D2"/>
    <w:rsid w:val="00AF63F0"/>
    <w:rsid w:val="00AF644E"/>
    <w:rsid w:val="00AF6AB1"/>
    <w:rsid w:val="00AF7FF0"/>
    <w:rsid w:val="00B0120D"/>
    <w:rsid w:val="00B01588"/>
    <w:rsid w:val="00B01603"/>
    <w:rsid w:val="00B01EBD"/>
    <w:rsid w:val="00B02970"/>
    <w:rsid w:val="00B03343"/>
    <w:rsid w:val="00B036EC"/>
    <w:rsid w:val="00B04A81"/>
    <w:rsid w:val="00B0531E"/>
    <w:rsid w:val="00B053FA"/>
    <w:rsid w:val="00B06199"/>
    <w:rsid w:val="00B06293"/>
    <w:rsid w:val="00B0714C"/>
    <w:rsid w:val="00B07FD9"/>
    <w:rsid w:val="00B1152C"/>
    <w:rsid w:val="00B121B8"/>
    <w:rsid w:val="00B15ED1"/>
    <w:rsid w:val="00B17A87"/>
    <w:rsid w:val="00B202EF"/>
    <w:rsid w:val="00B20756"/>
    <w:rsid w:val="00B20F07"/>
    <w:rsid w:val="00B214DA"/>
    <w:rsid w:val="00B21CC2"/>
    <w:rsid w:val="00B223BA"/>
    <w:rsid w:val="00B22B52"/>
    <w:rsid w:val="00B236B0"/>
    <w:rsid w:val="00B23AED"/>
    <w:rsid w:val="00B23CEA"/>
    <w:rsid w:val="00B240B8"/>
    <w:rsid w:val="00B24A24"/>
    <w:rsid w:val="00B24C17"/>
    <w:rsid w:val="00B250B4"/>
    <w:rsid w:val="00B2553F"/>
    <w:rsid w:val="00B274D3"/>
    <w:rsid w:val="00B30051"/>
    <w:rsid w:val="00B301EB"/>
    <w:rsid w:val="00B30955"/>
    <w:rsid w:val="00B30D62"/>
    <w:rsid w:val="00B3145C"/>
    <w:rsid w:val="00B3300B"/>
    <w:rsid w:val="00B33057"/>
    <w:rsid w:val="00B335AA"/>
    <w:rsid w:val="00B33B45"/>
    <w:rsid w:val="00B33C13"/>
    <w:rsid w:val="00B33F64"/>
    <w:rsid w:val="00B34129"/>
    <w:rsid w:val="00B341BE"/>
    <w:rsid w:val="00B345B3"/>
    <w:rsid w:val="00B34A47"/>
    <w:rsid w:val="00B36B31"/>
    <w:rsid w:val="00B37A76"/>
    <w:rsid w:val="00B37F80"/>
    <w:rsid w:val="00B40213"/>
    <w:rsid w:val="00B40900"/>
    <w:rsid w:val="00B41341"/>
    <w:rsid w:val="00B41A68"/>
    <w:rsid w:val="00B43D43"/>
    <w:rsid w:val="00B4472A"/>
    <w:rsid w:val="00B467DC"/>
    <w:rsid w:val="00B46CE4"/>
    <w:rsid w:val="00B47970"/>
    <w:rsid w:val="00B514E7"/>
    <w:rsid w:val="00B5201E"/>
    <w:rsid w:val="00B525E8"/>
    <w:rsid w:val="00B52D9F"/>
    <w:rsid w:val="00B539C9"/>
    <w:rsid w:val="00B55366"/>
    <w:rsid w:val="00B55556"/>
    <w:rsid w:val="00B564C0"/>
    <w:rsid w:val="00B570A4"/>
    <w:rsid w:val="00B57E4C"/>
    <w:rsid w:val="00B6029A"/>
    <w:rsid w:val="00B60486"/>
    <w:rsid w:val="00B60B11"/>
    <w:rsid w:val="00B61572"/>
    <w:rsid w:val="00B62176"/>
    <w:rsid w:val="00B62492"/>
    <w:rsid w:val="00B6254B"/>
    <w:rsid w:val="00B631F6"/>
    <w:rsid w:val="00B634D3"/>
    <w:rsid w:val="00B6489B"/>
    <w:rsid w:val="00B65895"/>
    <w:rsid w:val="00B65D7E"/>
    <w:rsid w:val="00B65E96"/>
    <w:rsid w:val="00B72735"/>
    <w:rsid w:val="00B74482"/>
    <w:rsid w:val="00B75A87"/>
    <w:rsid w:val="00B76F4E"/>
    <w:rsid w:val="00B7782B"/>
    <w:rsid w:val="00B80A9B"/>
    <w:rsid w:val="00B80D90"/>
    <w:rsid w:val="00B80E20"/>
    <w:rsid w:val="00B81722"/>
    <w:rsid w:val="00B83C29"/>
    <w:rsid w:val="00B84B67"/>
    <w:rsid w:val="00B85C1B"/>
    <w:rsid w:val="00B86EA9"/>
    <w:rsid w:val="00B8733B"/>
    <w:rsid w:val="00B8773E"/>
    <w:rsid w:val="00B87863"/>
    <w:rsid w:val="00B904F8"/>
    <w:rsid w:val="00B90741"/>
    <w:rsid w:val="00B911F6"/>
    <w:rsid w:val="00B91206"/>
    <w:rsid w:val="00B91608"/>
    <w:rsid w:val="00B919DA"/>
    <w:rsid w:val="00B92C81"/>
    <w:rsid w:val="00B937AF"/>
    <w:rsid w:val="00B93855"/>
    <w:rsid w:val="00B94D0A"/>
    <w:rsid w:val="00B9730B"/>
    <w:rsid w:val="00B97E4F"/>
    <w:rsid w:val="00BA01DA"/>
    <w:rsid w:val="00BA11AB"/>
    <w:rsid w:val="00BA1C2E"/>
    <w:rsid w:val="00BA212D"/>
    <w:rsid w:val="00BA22EB"/>
    <w:rsid w:val="00BA346F"/>
    <w:rsid w:val="00BA357C"/>
    <w:rsid w:val="00BA3B97"/>
    <w:rsid w:val="00BA3C49"/>
    <w:rsid w:val="00BA40A0"/>
    <w:rsid w:val="00BA423F"/>
    <w:rsid w:val="00BA4254"/>
    <w:rsid w:val="00BA4479"/>
    <w:rsid w:val="00BA51A0"/>
    <w:rsid w:val="00BA5445"/>
    <w:rsid w:val="00BA5812"/>
    <w:rsid w:val="00BA6AFC"/>
    <w:rsid w:val="00BA6ECF"/>
    <w:rsid w:val="00BB0404"/>
    <w:rsid w:val="00BB0492"/>
    <w:rsid w:val="00BB26FC"/>
    <w:rsid w:val="00BB2A84"/>
    <w:rsid w:val="00BB2F71"/>
    <w:rsid w:val="00BB3900"/>
    <w:rsid w:val="00BB3B44"/>
    <w:rsid w:val="00BB3F70"/>
    <w:rsid w:val="00BB4C56"/>
    <w:rsid w:val="00BB4D7F"/>
    <w:rsid w:val="00BB5FD1"/>
    <w:rsid w:val="00BB6196"/>
    <w:rsid w:val="00BB655E"/>
    <w:rsid w:val="00BB72B7"/>
    <w:rsid w:val="00BB72F5"/>
    <w:rsid w:val="00BC017C"/>
    <w:rsid w:val="00BC0D6D"/>
    <w:rsid w:val="00BC0E1B"/>
    <w:rsid w:val="00BC0E2C"/>
    <w:rsid w:val="00BC1A56"/>
    <w:rsid w:val="00BC4DDE"/>
    <w:rsid w:val="00BC5257"/>
    <w:rsid w:val="00BC57C6"/>
    <w:rsid w:val="00BC67AE"/>
    <w:rsid w:val="00BD02FE"/>
    <w:rsid w:val="00BD0627"/>
    <w:rsid w:val="00BD0685"/>
    <w:rsid w:val="00BD0DC0"/>
    <w:rsid w:val="00BD21CD"/>
    <w:rsid w:val="00BD2635"/>
    <w:rsid w:val="00BD2644"/>
    <w:rsid w:val="00BD281B"/>
    <w:rsid w:val="00BD28AE"/>
    <w:rsid w:val="00BD350C"/>
    <w:rsid w:val="00BD3BEB"/>
    <w:rsid w:val="00BD3FB7"/>
    <w:rsid w:val="00BD4617"/>
    <w:rsid w:val="00BD462A"/>
    <w:rsid w:val="00BD4F71"/>
    <w:rsid w:val="00BD616C"/>
    <w:rsid w:val="00BE009C"/>
    <w:rsid w:val="00BE0591"/>
    <w:rsid w:val="00BE0D42"/>
    <w:rsid w:val="00BE1236"/>
    <w:rsid w:val="00BE15F0"/>
    <w:rsid w:val="00BE197B"/>
    <w:rsid w:val="00BE20BF"/>
    <w:rsid w:val="00BE26CA"/>
    <w:rsid w:val="00BE2E40"/>
    <w:rsid w:val="00BE5039"/>
    <w:rsid w:val="00BE50C8"/>
    <w:rsid w:val="00BE566D"/>
    <w:rsid w:val="00BE5B82"/>
    <w:rsid w:val="00BE662A"/>
    <w:rsid w:val="00BE7671"/>
    <w:rsid w:val="00BE7B44"/>
    <w:rsid w:val="00BE7C3F"/>
    <w:rsid w:val="00BF0144"/>
    <w:rsid w:val="00BF0DD8"/>
    <w:rsid w:val="00BF2B31"/>
    <w:rsid w:val="00BF30FD"/>
    <w:rsid w:val="00BF321A"/>
    <w:rsid w:val="00BF3DA7"/>
    <w:rsid w:val="00BF4DEC"/>
    <w:rsid w:val="00BF5118"/>
    <w:rsid w:val="00BF5FB1"/>
    <w:rsid w:val="00BF6D56"/>
    <w:rsid w:val="00BF7057"/>
    <w:rsid w:val="00C00636"/>
    <w:rsid w:val="00C00DF1"/>
    <w:rsid w:val="00C01423"/>
    <w:rsid w:val="00C017E4"/>
    <w:rsid w:val="00C01F89"/>
    <w:rsid w:val="00C04716"/>
    <w:rsid w:val="00C05B46"/>
    <w:rsid w:val="00C05DC8"/>
    <w:rsid w:val="00C06998"/>
    <w:rsid w:val="00C07CC3"/>
    <w:rsid w:val="00C10DC6"/>
    <w:rsid w:val="00C112B5"/>
    <w:rsid w:val="00C11DF4"/>
    <w:rsid w:val="00C122EF"/>
    <w:rsid w:val="00C164F8"/>
    <w:rsid w:val="00C16EF4"/>
    <w:rsid w:val="00C2002F"/>
    <w:rsid w:val="00C20152"/>
    <w:rsid w:val="00C209A2"/>
    <w:rsid w:val="00C209AA"/>
    <w:rsid w:val="00C20CD2"/>
    <w:rsid w:val="00C21B82"/>
    <w:rsid w:val="00C21FCB"/>
    <w:rsid w:val="00C22105"/>
    <w:rsid w:val="00C229E8"/>
    <w:rsid w:val="00C234F3"/>
    <w:rsid w:val="00C23DDC"/>
    <w:rsid w:val="00C2429C"/>
    <w:rsid w:val="00C2458B"/>
    <w:rsid w:val="00C24D6A"/>
    <w:rsid w:val="00C25BE1"/>
    <w:rsid w:val="00C262D8"/>
    <w:rsid w:val="00C26303"/>
    <w:rsid w:val="00C2704E"/>
    <w:rsid w:val="00C275E8"/>
    <w:rsid w:val="00C27E78"/>
    <w:rsid w:val="00C33396"/>
    <w:rsid w:val="00C3367B"/>
    <w:rsid w:val="00C33A23"/>
    <w:rsid w:val="00C34BDE"/>
    <w:rsid w:val="00C35E49"/>
    <w:rsid w:val="00C361B8"/>
    <w:rsid w:val="00C36601"/>
    <w:rsid w:val="00C366FD"/>
    <w:rsid w:val="00C37834"/>
    <w:rsid w:val="00C37B51"/>
    <w:rsid w:val="00C403A5"/>
    <w:rsid w:val="00C41EAE"/>
    <w:rsid w:val="00C42DC1"/>
    <w:rsid w:val="00C4417D"/>
    <w:rsid w:val="00C444AB"/>
    <w:rsid w:val="00C44CDE"/>
    <w:rsid w:val="00C45150"/>
    <w:rsid w:val="00C4687B"/>
    <w:rsid w:val="00C46C88"/>
    <w:rsid w:val="00C479BA"/>
    <w:rsid w:val="00C50642"/>
    <w:rsid w:val="00C5064F"/>
    <w:rsid w:val="00C5110C"/>
    <w:rsid w:val="00C515B9"/>
    <w:rsid w:val="00C51854"/>
    <w:rsid w:val="00C52B00"/>
    <w:rsid w:val="00C52C57"/>
    <w:rsid w:val="00C54130"/>
    <w:rsid w:val="00C5483B"/>
    <w:rsid w:val="00C54FC6"/>
    <w:rsid w:val="00C55B19"/>
    <w:rsid w:val="00C55FF3"/>
    <w:rsid w:val="00C6070B"/>
    <w:rsid w:val="00C608C8"/>
    <w:rsid w:val="00C61B23"/>
    <w:rsid w:val="00C620E1"/>
    <w:rsid w:val="00C62B66"/>
    <w:rsid w:val="00C63183"/>
    <w:rsid w:val="00C639A8"/>
    <w:rsid w:val="00C64722"/>
    <w:rsid w:val="00C67254"/>
    <w:rsid w:val="00C70B6F"/>
    <w:rsid w:val="00C71D23"/>
    <w:rsid w:val="00C72110"/>
    <w:rsid w:val="00C7296E"/>
    <w:rsid w:val="00C72A1F"/>
    <w:rsid w:val="00C72E73"/>
    <w:rsid w:val="00C740F3"/>
    <w:rsid w:val="00C75DCA"/>
    <w:rsid w:val="00C75E43"/>
    <w:rsid w:val="00C76544"/>
    <w:rsid w:val="00C767D9"/>
    <w:rsid w:val="00C770DD"/>
    <w:rsid w:val="00C778C7"/>
    <w:rsid w:val="00C8052B"/>
    <w:rsid w:val="00C810A0"/>
    <w:rsid w:val="00C820FB"/>
    <w:rsid w:val="00C824E5"/>
    <w:rsid w:val="00C8312B"/>
    <w:rsid w:val="00C83238"/>
    <w:rsid w:val="00C8398D"/>
    <w:rsid w:val="00C8411D"/>
    <w:rsid w:val="00C84D7D"/>
    <w:rsid w:val="00C8638C"/>
    <w:rsid w:val="00C863B6"/>
    <w:rsid w:val="00C873BF"/>
    <w:rsid w:val="00C90790"/>
    <w:rsid w:val="00C907BC"/>
    <w:rsid w:val="00C90F0F"/>
    <w:rsid w:val="00C91272"/>
    <w:rsid w:val="00C919AA"/>
    <w:rsid w:val="00C92257"/>
    <w:rsid w:val="00C9263A"/>
    <w:rsid w:val="00C929E2"/>
    <w:rsid w:val="00C9341D"/>
    <w:rsid w:val="00C94442"/>
    <w:rsid w:val="00C94E1B"/>
    <w:rsid w:val="00C95D01"/>
    <w:rsid w:val="00C95FA5"/>
    <w:rsid w:val="00C964BB"/>
    <w:rsid w:val="00C971B7"/>
    <w:rsid w:val="00C971EA"/>
    <w:rsid w:val="00C97897"/>
    <w:rsid w:val="00C978BF"/>
    <w:rsid w:val="00CA0932"/>
    <w:rsid w:val="00CA09EC"/>
    <w:rsid w:val="00CA0D60"/>
    <w:rsid w:val="00CA1C56"/>
    <w:rsid w:val="00CA281A"/>
    <w:rsid w:val="00CA3289"/>
    <w:rsid w:val="00CA56BB"/>
    <w:rsid w:val="00CA5C5F"/>
    <w:rsid w:val="00CA6177"/>
    <w:rsid w:val="00CA6CE4"/>
    <w:rsid w:val="00CA6E32"/>
    <w:rsid w:val="00CA757B"/>
    <w:rsid w:val="00CB139D"/>
    <w:rsid w:val="00CB1952"/>
    <w:rsid w:val="00CB1A6A"/>
    <w:rsid w:val="00CB2128"/>
    <w:rsid w:val="00CB63B0"/>
    <w:rsid w:val="00CB652D"/>
    <w:rsid w:val="00CB7409"/>
    <w:rsid w:val="00CB7D35"/>
    <w:rsid w:val="00CC064E"/>
    <w:rsid w:val="00CC097C"/>
    <w:rsid w:val="00CC0A4D"/>
    <w:rsid w:val="00CC0AD1"/>
    <w:rsid w:val="00CC0E27"/>
    <w:rsid w:val="00CC491A"/>
    <w:rsid w:val="00CC4A7E"/>
    <w:rsid w:val="00CC5097"/>
    <w:rsid w:val="00CC5121"/>
    <w:rsid w:val="00CC5540"/>
    <w:rsid w:val="00CC5B40"/>
    <w:rsid w:val="00CC7172"/>
    <w:rsid w:val="00CD012A"/>
    <w:rsid w:val="00CD03C2"/>
    <w:rsid w:val="00CD2964"/>
    <w:rsid w:val="00CD29C2"/>
    <w:rsid w:val="00CD31DC"/>
    <w:rsid w:val="00CD32EF"/>
    <w:rsid w:val="00CD4654"/>
    <w:rsid w:val="00CD4EFB"/>
    <w:rsid w:val="00CD5476"/>
    <w:rsid w:val="00CD5DDF"/>
    <w:rsid w:val="00CD614A"/>
    <w:rsid w:val="00CD6412"/>
    <w:rsid w:val="00CD656A"/>
    <w:rsid w:val="00CD6828"/>
    <w:rsid w:val="00CD70D5"/>
    <w:rsid w:val="00CD7280"/>
    <w:rsid w:val="00CD782C"/>
    <w:rsid w:val="00CD7E22"/>
    <w:rsid w:val="00CE0575"/>
    <w:rsid w:val="00CE0708"/>
    <w:rsid w:val="00CE0D79"/>
    <w:rsid w:val="00CE0FDB"/>
    <w:rsid w:val="00CE15D9"/>
    <w:rsid w:val="00CE2783"/>
    <w:rsid w:val="00CE3279"/>
    <w:rsid w:val="00CE3378"/>
    <w:rsid w:val="00CE423E"/>
    <w:rsid w:val="00CE7410"/>
    <w:rsid w:val="00CE7878"/>
    <w:rsid w:val="00CF023F"/>
    <w:rsid w:val="00CF07C0"/>
    <w:rsid w:val="00CF0DD0"/>
    <w:rsid w:val="00CF1E20"/>
    <w:rsid w:val="00CF2AA0"/>
    <w:rsid w:val="00CF3542"/>
    <w:rsid w:val="00CF4711"/>
    <w:rsid w:val="00CF4A4F"/>
    <w:rsid w:val="00CF4A82"/>
    <w:rsid w:val="00CF4C61"/>
    <w:rsid w:val="00CF5E8D"/>
    <w:rsid w:val="00CF6496"/>
    <w:rsid w:val="00CF746D"/>
    <w:rsid w:val="00CF7804"/>
    <w:rsid w:val="00D00072"/>
    <w:rsid w:val="00D00EC1"/>
    <w:rsid w:val="00D01827"/>
    <w:rsid w:val="00D01F24"/>
    <w:rsid w:val="00D0285E"/>
    <w:rsid w:val="00D028A4"/>
    <w:rsid w:val="00D03C11"/>
    <w:rsid w:val="00D03CE7"/>
    <w:rsid w:val="00D046B9"/>
    <w:rsid w:val="00D051CD"/>
    <w:rsid w:val="00D05A05"/>
    <w:rsid w:val="00D062EA"/>
    <w:rsid w:val="00D0647C"/>
    <w:rsid w:val="00D06809"/>
    <w:rsid w:val="00D069B6"/>
    <w:rsid w:val="00D0710F"/>
    <w:rsid w:val="00D075C3"/>
    <w:rsid w:val="00D077ED"/>
    <w:rsid w:val="00D07CF5"/>
    <w:rsid w:val="00D10F23"/>
    <w:rsid w:val="00D12451"/>
    <w:rsid w:val="00D15415"/>
    <w:rsid w:val="00D157CC"/>
    <w:rsid w:val="00D1691F"/>
    <w:rsid w:val="00D20A12"/>
    <w:rsid w:val="00D20D7D"/>
    <w:rsid w:val="00D2107B"/>
    <w:rsid w:val="00D21639"/>
    <w:rsid w:val="00D22341"/>
    <w:rsid w:val="00D22A0C"/>
    <w:rsid w:val="00D22C4D"/>
    <w:rsid w:val="00D23AFF"/>
    <w:rsid w:val="00D241EF"/>
    <w:rsid w:val="00D245FB"/>
    <w:rsid w:val="00D254F7"/>
    <w:rsid w:val="00D25802"/>
    <w:rsid w:val="00D259AE"/>
    <w:rsid w:val="00D25EBB"/>
    <w:rsid w:val="00D264B6"/>
    <w:rsid w:val="00D267B2"/>
    <w:rsid w:val="00D271A7"/>
    <w:rsid w:val="00D278FE"/>
    <w:rsid w:val="00D27A84"/>
    <w:rsid w:val="00D27E02"/>
    <w:rsid w:val="00D27EE4"/>
    <w:rsid w:val="00D31729"/>
    <w:rsid w:val="00D33656"/>
    <w:rsid w:val="00D33BCE"/>
    <w:rsid w:val="00D33E57"/>
    <w:rsid w:val="00D344BE"/>
    <w:rsid w:val="00D345D8"/>
    <w:rsid w:val="00D346E7"/>
    <w:rsid w:val="00D35073"/>
    <w:rsid w:val="00D3584E"/>
    <w:rsid w:val="00D37648"/>
    <w:rsid w:val="00D40732"/>
    <w:rsid w:val="00D40BD6"/>
    <w:rsid w:val="00D41764"/>
    <w:rsid w:val="00D43339"/>
    <w:rsid w:val="00D43B5D"/>
    <w:rsid w:val="00D43EFB"/>
    <w:rsid w:val="00D445B6"/>
    <w:rsid w:val="00D45EDC"/>
    <w:rsid w:val="00D46461"/>
    <w:rsid w:val="00D47A70"/>
    <w:rsid w:val="00D47BFA"/>
    <w:rsid w:val="00D47D29"/>
    <w:rsid w:val="00D50340"/>
    <w:rsid w:val="00D5043C"/>
    <w:rsid w:val="00D50FA1"/>
    <w:rsid w:val="00D53304"/>
    <w:rsid w:val="00D54227"/>
    <w:rsid w:val="00D54FBD"/>
    <w:rsid w:val="00D55425"/>
    <w:rsid w:val="00D55D5A"/>
    <w:rsid w:val="00D5645F"/>
    <w:rsid w:val="00D565A0"/>
    <w:rsid w:val="00D56A57"/>
    <w:rsid w:val="00D56BAA"/>
    <w:rsid w:val="00D578AB"/>
    <w:rsid w:val="00D57AF1"/>
    <w:rsid w:val="00D60BB6"/>
    <w:rsid w:val="00D612A5"/>
    <w:rsid w:val="00D61852"/>
    <w:rsid w:val="00D61A15"/>
    <w:rsid w:val="00D61FB0"/>
    <w:rsid w:val="00D62458"/>
    <w:rsid w:val="00D63081"/>
    <w:rsid w:val="00D632B3"/>
    <w:rsid w:val="00D65463"/>
    <w:rsid w:val="00D65AD2"/>
    <w:rsid w:val="00D673E4"/>
    <w:rsid w:val="00D70182"/>
    <w:rsid w:val="00D70A7A"/>
    <w:rsid w:val="00D70FB5"/>
    <w:rsid w:val="00D72D70"/>
    <w:rsid w:val="00D7330B"/>
    <w:rsid w:val="00D7373B"/>
    <w:rsid w:val="00D74354"/>
    <w:rsid w:val="00D75D2C"/>
    <w:rsid w:val="00D770C4"/>
    <w:rsid w:val="00D809CC"/>
    <w:rsid w:val="00D80C64"/>
    <w:rsid w:val="00D8109E"/>
    <w:rsid w:val="00D816B6"/>
    <w:rsid w:val="00D82338"/>
    <w:rsid w:val="00D830EA"/>
    <w:rsid w:val="00D839CE"/>
    <w:rsid w:val="00D8427F"/>
    <w:rsid w:val="00D84687"/>
    <w:rsid w:val="00D85190"/>
    <w:rsid w:val="00D8545E"/>
    <w:rsid w:val="00D854DB"/>
    <w:rsid w:val="00D86218"/>
    <w:rsid w:val="00D865E3"/>
    <w:rsid w:val="00D8690A"/>
    <w:rsid w:val="00D86BF1"/>
    <w:rsid w:val="00D9028C"/>
    <w:rsid w:val="00D90A72"/>
    <w:rsid w:val="00D918FC"/>
    <w:rsid w:val="00D91B5F"/>
    <w:rsid w:val="00D920BA"/>
    <w:rsid w:val="00D92A2E"/>
    <w:rsid w:val="00D93290"/>
    <w:rsid w:val="00D93A49"/>
    <w:rsid w:val="00D952A7"/>
    <w:rsid w:val="00D9619B"/>
    <w:rsid w:val="00D961F9"/>
    <w:rsid w:val="00D9663E"/>
    <w:rsid w:val="00DA167C"/>
    <w:rsid w:val="00DA17E8"/>
    <w:rsid w:val="00DA181C"/>
    <w:rsid w:val="00DA203B"/>
    <w:rsid w:val="00DA23B1"/>
    <w:rsid w:val="00DA276E"/>
    <w:rsid w:val="00DA36F4"/>
    <w:rsid w:val="00DA39D4"/>
    <w:rsid w:val="00DA420B"/>
    <w:rsid w:val="00DA48A3"/>
    <w:rsid w:val="00DA4D93"/>
    <w:rsid w:val="00DA5AEE"/>
    <w:rsid w:val="00DA7C6D"/>
    <w:rsid w:val="00DB0E7D"/>
    <w:rsid w:val="00DB24B9"/>
    <w:rsid w:val="00DB24E2"/>
    <w:rsid w:val="00DB387B"/>
    <w:rsid w:val="00DB4C35"/>
    <w:rsid w:val="00DB4C98"/>
    <w:rsid w:val="00DB4F3F"/>
    <w:rsid w:val="00DB5E9B"/>
    <w:rsid w:val="00DB6C11"/>
    <w:rsid w:val="00DB7A09"/>
    <w:rsid w:val="00DC04A5"/>
    <w:rsid w:val="00DC08C9"/>
    <w:rsid w:val="00DC11F1"/>
    <w:rsid w:val="00DC1931"/>
    <w:rsid w:val="00DC204E"/>
    <w:rsid w:val="00DC20CB"/>
    <w:rsid w:val="00DC264F"/>
    <w:rsid w:val="00DC3988"/>
    <w:rsid w:val="00DC3F04"/>
    <w:rsid w:val="00DC4498"/>
    <w:rsid w:val="00DC4B7E"/>
    <w:rsid w:val="00DC56C1"/>
    <w:rsid w:val="00DC6369"/>
    <w:rsid w:val="00DC6A26"/>
    <w:rsid w:val="00DC6C8A"/>
    <w:rsid w:val="00DC6FFF"/>
    <w:rsid w:val="00DC7D61"/>
    <w:rsid w:val="00DD06F7"/>
    <w:rsid w:val="00DD0FC9"/>
    <w:rsid w:val="00DD1741"/>
    <w:rsid w:val="00DD1E59"/>
    <w:rsid w:val="00DD23D5"/>
    <w:rsid w:val="00DD2F49"/>
    <w:rsid w:val="00DD3098"/>
    <w:rsid w:val="00DD337D"/>
    <w:rsid w:val="00DD338C"/>
    <w:rsid w:val="00DD34AF"/>
    <w:rsid w:val="00DD3FCE"/>
    <w:rsid w:val="00DD40BC"/>
    <w:rsid w:val="00DD48DA"/>
    <w:rsid w:val="00DD5014"/>
    <w:rsid w:val="00DD502C"/>
    <w:rsid w:val="00DD5E86"/>
    <w:rsid w:val="00DD5FA0"/>
    <w:rsid w:val="00DD6884"/>
    <w:rsid w:val="00DD71B6"/>
    <w:rsid w:val="00DE01C7"/>
    <w:rsid w:val="00DE1691"/>
    <w:rsid w:val="00DE2783"/>
    <w:rsid w:val="00DE2FE9"/>
    <w:rsid w:val="00DE35BB"/>
    <w:rsid w:val="00DE36F0"/>
    <w:rsid w:val="00DE50BE"/>
    <w:rsid w:val="00DE6E90"/>
    <w:rsid w:val="00DE76D8"/>
    <w:rsid w:val="00DF056E"/>
    <w:rsid w:val="00DF0EB7"/>
    <w:rsid w:val="00DF2BA3"/>
    <w:rsid w:val="00DF387B"/>
    <w:rsid w:val="00DF44A2"/>
    <w:rsid w:val="00DF537B"/>
    <w:rsid w:val="00DF670B"/>
    <w:rsid w:val="00DF6854"/>
    <w:rsid w:val="00DF74F8"/>
    <w:rsid w:val="00DF7B2C"/>
    <w:rsid w:val="00DF7ECC"/>
    <w:rsid w:val="00E01326"/>
    <w:rsid w:val="00E04278"/>
    <w:rsid w:val="00E04445"/>
    <w:rsid w:val="00E04A4D"/>
    <w:rsid w:val="00E053B3"/>
    <w:rsid w:val="00E05CC1"/>
    <w:rsid w:val="00E0747F"/>
    <w:rsid w:val="00E10487"/>
    <w:rsid w:val="00E10ED4"/>
    <w:rsid w:val="00E11121"/>
    <w:rsid w:val="00E11253"/>
    <w:rsid w:val="00E118E6"/>
    <w:rsid w:val="00E124C4"/>
    <w:rsid w:val="00E1282E"/>
    <w:rsid w:val="00E12D27"/>
    <w:rsid w:val="00E1357A"/>
    <w:rsid w:val="00E13C45"/>
    <w:rsid w:val="00E1423D"/>
    <w:rsid w:val="00E143C4"/>
    <w:rsid w:val="00E14533"/>
    <w:rsid w:val="00E16022"/>
    <w:rsid w:val="00E17FE0"/>
    <w:rsid w:val="00E202AB"/>
    <w:rsid w:val="00E20461"/>
    <w:rsid w:val="00E20597"/>
    <w:rsid w:val="00E2180B"/>
    <w:rsid w:val="00E23210"/>
    <w:rsid w:val="00E244A6"/>
    <w:rsid w:val="00E25762"/>
    <w:rsid w:val="00E26742"/>
    <w:rsid w:val="00E30AC1"/>
    <w:rsid w:val="00E30DCC"/>
    <w:rsid w:val="00E30F47"/>
    <w:rsid w:val="00E317C5"/>
    <w:rsid w:val="00E32A9B"/>
    <w:rsid w:val="00E34264"/>
    <w:rsid w:val="00E35ED2"/>
    <w:rsid w:val="00E36190"/>
    <w:rsid w:val="00E3619C"/>
    <w:rsid w:val="00E3664A"/>
    <w:rsid w:val="00E37AE7"/>
    <w:rsid w:val="00E40F77"/>
    <w:rsid w:val="00E41C5C"/>
    <w:rsid w:val="00E42A36"/>
    <w:rsid w:val="00E435CD"/>
    <w:rsid w:val="00E43706"/>
    <w:rsid w:val="00E43A34"/>
    <w:rsid w:val="00E43EA8"/>
    <w:rsid w:val="00E447F6"/>
    <w:rsid w:val="00E44C42"/>
    <w:rsid w:val="00E45286"/>
    <w:rsid w:val="00E46250"/>
    <w:rsid w:val="00E46ED6"/>
    <w:rsid w:val="00E47B70"/>
    <w:rsid w:val="00E5098A"/>
    <w:rsid w:val="00E51073"/>
    <w:rsid w:val="00E514E9"/>
    <w:rsid w:val="00E51660"/>
    <w:rsid w:val="00E5192E"/>
    <w:rsid w:val="00E51AAA"/>
    <w:rsid w:val="00E531E9"/>
    <w:rsid w:val="00E54ABA"/>
    <w:rsid w:val="00E552BC"/>
    <w:rsid w:val="00E55AAA"/>
    <w:rsid w:val="00E55C82"/>
    <w:rsid w:val="00E574E5"/>
    <w:rsid w:val="00E57636"/>
    <w:rsid w:val="00E57777"/>
    <w:rsid w:val="00E57C3D"/>
    <w:rsid w:val="00E57C71"/>
    <w:rsid w:val="00E6097D"/>
    <w:rsid w:val="00E60DC1"/>
    <w:rsid w:val="00E634CB"/>
    <w:rsid w:val="00E6369E"/>
    <w:rsid w:val="00E64907"/>
    <w:rsid w:val="00E64AD8"/>
    <w:rsid w:val="00E656EF"/>
    <w:rsid w:val="00E66BA3"/>
    <w:rsid w:val="00E674C3"/>
    <w:rsid w:val="00E6757A"/>
    <w:rsid w:val="00E70125"/>
    <w:rsid w:val="00E70224"/>
    <w:rsid w:val="00E7069A"/>
    <w:rsid w:val="00E71910"/>
    <w:rsid w:val="00E7205E"/>
    <w:rsid w:val="00E72A21"/>
    <w:rsid w:val="00E731D6"/>
    <w:rsid w:val="00E74FE2"/>
    <w:rsid w:val="00E76438"/>
    <w:rsid w:val="00E77150"/>
    <w:rsid w:val="00E7740F"/>
    <w:rsid w:val="00E803DE"/>
    <w:rsid w:val="00E812AD"/>
    <w:rsid w:val="00E814C1"/>
    <w:rsid w:val="00E81535"/>
    <w:rsid w:val="00E81B5F"/>
    <w:rsid w:val="00E83483"/>
    <w:rsid w:val="00E8385C"/>
    <w:rsid w:val="00E83CFE"/>
    <w:rsid w:val="00E840B1"/>
    <w:rsid w:val="00E842B4"/>
    <w:rsid w:val="00E8463D"/>
    <w:rsid w:val="00E85AE0"/>
    <w:rsid w:val="00E867F0"/>
    <w:rsid w:val="00E868F4"/>
    <w:rsid w:val="00E869E8"/>
    <w:rsid w:val="00E86AA1"/>
    <w:rsid w:val="00E87293"/>
    <w:rsid w:val="00E874EE"/>
    <w:rsid w:val="00E87C39"/>
    <w:rsid w:val="00E90A8C"/>
    <w:rsid w:val="00E90D60"/>
    <w:rsid w:val="00E91407"/>
    <w:rsid w:val="00E91BAE"/>
    <w:rsid w:val="00E91F85"/>
    <w:rsid w:val="00E93085"/>
    <w:rsid w:val="00E93913"/>
    <w:rsid w:val="00E95F36"/>
    <w:rsid w:val="00E969BE"/>
    <w:rsid w:val="00E974FC"/>
    <w:rsid w:val="00E97BC7"/>
    <w:rsid w:val="00EA145E"/>
    <w:rsid w:val="00EA1D78"/>
    <w:rsid w:val="00EA2493"/>
    <w:rsid w:val="00EA2AE7"/>
    <w:rsid w:val="00EA314B"/>
    <w:rsid w:val="00EA3D71"/>
    <w:rsid w:val="00EA5046"/>
    <w:rsid w:val="00EA60D5"/>
    <w:rsid w:val="00EA7464"/>
    <w:rsid w:val="00EA7E50"/>
    <w:rsid w:val="00EB0F03"/>
    <w:rsid w:val="00EB391D"/>
    <w:rsid w:val="00EB4627"/>
    <w:rsid w:val="00EB4D6C"/>
    <w:rsid w:val="00EB528E"/>
    <w:rsid w:val="00EB5EEA"/>
    <w:rsid w:val="00EB5FA9"/>
    <w:rsid w:val="00EB739B"/>
    <w:rsid w:val="00EB7551"/>
    <w:rsid w:val="00EC04DC"/>
    <w:rsid w:val="00EC1018"/>
    <w:rsid w:val="00EC1575"/>
    <w:rsid w:val="00EC1B1C"/>
    <w:rsid w:val="00EC1C87"/>
    <w:rsid w:val="00EC1FF6"/>
    <w:rsid w:val="00EC2565"/>
    <w:rsid w:val="00EC2992"/>
    <w:rsid w:val="00EC3A0F"/>
    <w:rsid w:val="00EC3B10"/>
    <w:rsid w:val="00EC459E"/>
    <w:rsid w:val="00EC6450"/>
    <w:rsid w:val="00EC6907"/>
    <w:rsid w:val="00EC6DF1"/>
    <w:rsid w:val="00EC7113"/>
    <w:rsid w:val="00EC7406"/>
    <w:rsid w:val="00EC7E14"/>
    <w:rsid w:val="00ED08C8"/>
    <w:rsid w:val="00ED291B"/>
    <w:rsid w:val="00ED2B88"/>
    <w:rsid w:val="00ED3CC9"/>
    <w:rsid w:val="00ED47FE"/>
    <w:rsid w:val="00ED5A5E"/>
    <w:rsid w:val="00ED6255"/>
    <w:rsid w:val="00ED6345"/>
    <w:rsid w:val="00ED66C7"/>
    <w:rsid w:val="00ED6D5C"/>
    <w:rsid w:val="00EE1134"/>
    <w:rsid w:val="00EE2B0F"/>
    <w:rsid w:val="00EE2BCD"/>
    <w:rsid w:val="00EE3E97"/>
    <w:rsid w:val="00EE413B"/>
    <w:rsid w:val="00EE49A1"/>
    <w:rsid w:val="00EE4C3B"/>
    <w:rsid w:val="00EE50A2"/>
    <w:rsid w:val="00EE6002"/>
    <w:rsid w:val="00EE7B78"/>
    <w:rsid w:val="00EE7BD1"/>
    <w:rsid w:val="00EF09F0"/>
    <w:rsid w:val="00EF1187"/>
    <w:rsid w:val="00EF15EC"/>
    <w:rsid w:val="00EF1EE4"/>
    <w:rsid w:val="00EF226A"/>
    <w:rsid w:val="00EF2C4D"/>
    <w:rsid w:val="00EF4EF5"/>
    <w:rsid w:val="00EF5644"/>
    <w:rsid w:val="00EF57F5"/>
    <w:rsid w:val="00EF64B6"/>
    <w:rsid w:val="00EF71EF"/>
    <w:rsid w:val="00EF7B1F"/>
    <w:rsid w:val="00EF7C9B"/>
    <w:rsid w:val="00F00422"/>
    <w:rsid w:val="00F01265"/>
    <w:rsid w:val="00F024B6"/>
    <w:rsid w:val="00F03FB3"/>
    <w:rsid w:val="00F04392"/>
    <w:rsid w:val="00F0481D"/>
    <w:rsid w:val="00F07097"/>
    <w:rsid w:val="00F070E3"/>
    <w:rsid w:val="00F0721D"/>
    <w:rsid w:val="00F10C3C"/>
    <w:rsid w:val="00F113ED"/>
    <w:rsid w:val="00F116CC"/>
    <w:rsid w:val="00F12B70"/>
    <w:rsid w:val="00F13C07"/>
    <w:rsid w:val="00F13E1B"/>
    <w:rsid w:val="00F14329"/>
    <w:rsid w:val="00F1631C"/>
    <w:rsid w:val="00F16B00"/>
    <w:rsid w:val="00F16F2D"/>
    <w:rsid w:val="00F17A8C"/>
    <w:rsid w:val="00F20B42"/>
    <w:rsid w:val="00F20C59"/>
    <w:rsid w:val="00F21D32"/>
    <w:rsid w:val="00F23064"/>
    <w:rsid w:val="00F2312E"/>
    <w:rsid w:val="00F245D9"/>
    <w:rsid w:val="00F246D3"/>
    <w:rsid w:val="00F24A61"/>
    <w:rsid w:val="00F24C66"/>
    <w:rsid w:val="00F257CC"/>
    <w:rsid w:val="00F261BE"/>
    <w:rsid w:val="00F26C5F"/>
    <w:rsid w:val="00F26CC2"/>
    <w:rsid w:val="00F27301"/>
    <w:rsid w:val="00F2756F"/>
    <w:rsid w:val="00F305BB"/>
    <w:rsid w:val="00F30DA4"/>
    <w:rsid w:val="00F32271"/>
    <w:rsid w:val="00F32E32"/>
    <w:rsid w:val="00F3324B"/>
    <w:rsid w:val="00F3432B"/>
    <w:rsid w:val="00F34A45"/>
    <w:rsid w:val="00F35659"/>
    <w:rsid w:val="00F356C6"/>
    <w:rsid w:val="00F35F40"/>
    <w:rsid w:val="00F361C4"/>
    <w:rsid w:val="00F37351"/>
    <w:rsid w:val="00F40001"/>
    <w:rsid w:val="00F40076"/>
    <w:rsid w:val="00F400BE"/>
    <w:rsid w:val="00F402A7"/>
    <w:rsid w:val="00F40F40"/>
    <w:rsid w:val="00F423E2"/>
    <w:rsid w:val="00F4260C"/>
    <w:rsid w:val="00F43D7B"/>
    <w:rsid w:val="00F45566"/>
    <w:rsid w:val="00F464B8"/>
    <w:rsid w:val="00F467A8"/>
    <w:rsid w:val="00F46B41"/>
    <w:rsid w:val="00F46B68"/>
    <w:rsid w:val="00F508E9"/>
    <w:rsid w:val="00F525FF"/>
    <w:rsid w:val="00F5279F"/>
    <w:rsid w:val="00F5394D"/>
    <w:rsid w:val="00F54657"/>
    <w:rsid w:val="00F546C3"/>
    <w:rsid w:val="00F54AE4"/>
    <w:rsid w:val="00F55681"/>
    <w:rsid w:val="00F55BE7"/>
    <w:rsid w:val="00F55C28"/>
    <w:rsid w:val="00F55F8B"/>
    <w:rsid w:val="00F56180"/>
    <w:rsid w:val="00F5637E"/>
    <w:rsid w:val="00F569EE"/>
    <w:rsid w:val="00F578A4"/>
    <w:rsid w:val="00F57B24"/>
    <w:rsid w:val="00F62A32"/>
    <w:rsid w:val="00F64CFB"/>
    <w:rsid w:val="00F65360"/>
    <w:rsid w:val="00F65AA2"/>
    <w:rsid w:val="00F66114"/>
    <w:rsid w:val="00F66D66"/>
    <w:rsid w:val="00F6735F"/>
    <w:rsid w:val="00F676E4"/>
    <w:rsid w:val="00F6783B"/>
    <w:rsid w:val="00F67CBF"/>
    <w:rsid w:val="00F703DA"/>
    <w:rsid w:val="00F7166B"/>
    <w:rsid w:val="00F717FD"/>
    <w:rsid w:val="00F71C51"/>
    <w:rsid w:val="00F71EDA"/>
    <w:rsid w:val="00F72209"/>
    <w:rsid w:val="00F728DB"/>
    <w:rsid w:val="00F733A6"/>
    <w:rsid w:val="00F7682A"/>
    <w:rsid w:val="00F76886"/>
    <w:rsid w:val="00F76DBD"/>
    <w:rsid w:val="00F778AA"/>
    <w:rsid w:val="00F8038E"/>
    <w:rsid w:val="00F806DB"/>
    <w:rsid w:val="00F80C09"/>
    <w:rsid w:val="00F8104F"/>
    <w:rsid w:val="00F8367E"/>
    <w:rsid w:val="00F838A5"/>
    <w:rsid w:val="00F83C0B"/>
    <w:rsid w:val="00F87601"/>
    <w:rsid w:val="00F878E2"/>
    <w:rsid w:val="00F90521"/>
    <w:rsid w:val="00F910CD"/>
    <w:rsid w:val="00F9127F"/>
    <w:rsid w:val="00F92929"/>
    <w:rsid w:val="00F92ACC"/>
    <w:rsid w:val="00F93080"/>
    <w:rsid w:val="00F935A7"/>
    <w:rsid w:val="00F940C5"/>
    <w:rsid w:val="00F9489F"/>
    <w:rsid w:val="00F94A63"/>
    <w:rsid w:val="00F94E94"/>
    <w:rsid w:val="00F95435"/>
    <w:rsid w:val="00F96BAD"/>
    <w:rsid w:val="00F96D60"/>
    <w:rsid w:val="00F97A7B"/>
    <w:rsid w:val="00FA0AFF"/>
    <w:rsid w:val="00FA3FD5"/>
    <w:rsid w:val="00FA4392"/>
    <w:rsid w:val="00FA5A53"/>
    <w:rsid w:val="00FA6121"/>
    <w:rsid w:val="00FA6305"/>
    <w:rsid w:val="00FA70B7"/>
    <w:rsid w:val="00FA73AC"/>
    <w:rsid w:val="00FB0168"/>
    <w:rsid w:val="00FB0580"/>
    <w:rsid w:val="00FB1059"/>
    <w:rsid w:val="00FB15E1"/>
    <w:rsid w:val="00FB1ABC"/>
    <w:rsid w:val="00FB1BA0"/>
    <w:rsid w:val="00FB1D18"/>
    <w:rsid w:val="00FB1D54"/>
    <w:rsid w:val="00FB30AD"/>
    <w:rsid w:val="00FB32E3"/>
    <w:rsid w:val="00FB3590"/>
    <w:rsid w:val="00FB4D2B"/>
    <w:rsid w:val="00FB530B"/>
    <w:rsid w:val="00FB5523"/>
    <w:rsid w:val="00FB7712"/>
    <w:rsid w:val="00FC1D6E"/>
    <w:rsid w:val="00FC2B59"/>
    <w:rsid w:val="00FC3BB6"/>
    <w:rsid w:val="00FC42DC"/>
    <w:rsid w:val="00FC4E51"/>
    <w:rsid w:val="00FC5665"/>
    <w:rsid w:val="00FC59A4"/>
    <w:rsid w:val="00FC6308"/>
    <w:rsid w:val="00FC65A5"/>
    <w:rsid w:val="00FC65F0"/>
    <w:rsid w:val="00FC7D3E"/>
    <w:rsid w:val="00FD006D"/>
    <w:rsid w:val="00FD0808"/>
    <w:rsid w:val="00FD270F"/>
    <w:rsid w:val="00FD2B4B"/>
    <w:rsid w:val="00FD2F33"/>
    <w:rsid w:val="00FD3A8C"/>
    <w:rsid w:val="00FD3C48"/>
    <w:rsid w:val="00FD5203"/>
    <w:rsid w:val="00FD53DE"/>
    <w:rsid w:val="00FD5A00"/>
    <w:rsid w:val="00FD5EE9"/>
    <w:rsid w:val="00FD68D1"/>
    <w:rsid w:val="00FD6F36"/>
    <w:rsid w:val="00FD7503"/>
    <w:rsid w:val="00FE1243"/>
    <w:rsid w:val="00FE1771"/>
    <w:rsid w:val="00FE2FA1"/>
    <w:rsid w:val="00FE3FD2"/>
    <w:rsid w:val="00FE49B3"/>
    <w:rsid w:val="00FE4BA9"/>
    <w:rsid w:val="00FE519B"/>
    <w:rsid w:val="00FE60F5"/>
    <w:rsid w:val="00FE6540"/>
    <w:rsid w:val="00FE6871"/>
    <w:rsid w:val="00FE71B7"/>
    <w:rsid w:val="00FF00A7"/>
    <w:rsid w:val="00FF07C4"/>
    <w:rsid w:val="00FF16C5"/>
    <w:rsid w:val="00FF25D4"/>
    <w:rsid w:val="00FF5E43"/>
    <w:rsid w:val="00FF6376"/>
    <w:rsid w:val="00FF6A4E"/>
    <w:rsid w:val="00FF7724"/>
    <w:rsid w:val="00FF7801"/>
    <w:rsid w:val="00F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5922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index heading" w:uiPriority="0"/>
    <w:lsdException w:name="caption" w:semiHidden="0" w:uiPriority="0" w:unhideWhenUsed="0" w:qFormat="1"/>
    <w:lsdException w:name="table of figures" w:uiPriority="0"/>
    <w:lsdException w:name="envelope address" w:uiPriority="0"/>
    <w:lsdException w:name="envelope return" w:uiPriority="0"/>
    <w:lsdException w:name="page number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/>
    <w:lsdException w:name="Document Map" w:uiPriority="0"/>
    <w:lsdException w:name="Plain Text" w:uiPriority="0"/>
    <w:lsdException w:name="E-mail Signature" w:uiPriority="0"/>
    <w:lsdException w:name="HTML Address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51B"/>
    <w:rPr>
      <w:rFonts w:ascii="Arial" w:hAnsi="Arial"/>
      <w:sz w:val="18"/>
      <w:szCs w:val="24"/>
    </w:rPr>
  </w:style>
  <w:style w:type="paragraph" w:styleId="Ttulo1">
    <w:name w:val="heading 1"/>
    <w:aliases w:val="EDT - Tit1"/>
    <w:basedOn w:val="Normal"/>
    <w:next w:val="Normal"/>
    <w:link w:val="Ttulo1Char"/>
    <w:autoRedefine/>
    <w:qFormat/>
    <w:rsid w:val="00D61852"/>
    <w:pPr>
      <w:pageBreakBefore/>
      <w:numPr>
        <w:numId w:val="31"/>
      </w:numPr>
      <w:shd w:val="pct20" w:color="FFFF00" w:fill="auto"/>
      <w:spacing w:before="120" w:after="120" w:line="360" w:lineRule="auto"/>
      <w:ind w:left="431" w:hanging="431"/>
      <w:jc w:val="center"/>
      <w:outlineLvl w:val="0"/>
    </w:pPr>
    <w:rPr>
      <w:rFonts w:cs="Arial"/>
      <w:b/>
      <w:kern w:val="28"/>
      <w:sz w:val="24"/>
      <w:szCs w:val="22"/>
    </w:rPr>
  </w:style>
  <w:style w:type="paragraph" w:styleId="Ttulo2">
    <w:name w:val="heading 2"/>
    <w:aliases w:val="EDT - Tit 2"/>
    <w:basedOn w:val="Normal"/>
    <w:next w:val="Normal"/>
    <w:link w:val="Ttulo2Char"/>
    <w:autoRedefine/>
    <w:uiPriority w:val="9"/>
    <w:qFormat/>
    <w:rsid w:val="005759BB"/>
    <w:pPr>
      <w:keepNext/>
      <w:numPr>
        <w:ilvl w:val="1"/>
        <w:numId w:val="31"/>
      </w:numPr>
      <w:tabs>
        <w:tab w:val="clear" w:pos="576"/>
        <w:tab w:val="num" w:pos="0"/>
      </w:tabs>
      <w:spacing w:before="600" w:after="60" w:line="288" w:lineRule="auto"/>
      <w:ind w:left="0" w:firstLine="0"/>
      <w:outlineLvl w:val="1"/>
    </w:pPr>
    <w:rPr>
      <w:rFonts w:cs="Arial"/>
      <w:b/>
      <w:sz w:val="24"/>
      <w:szCs w:val="20"/>
    </w:rPr>
  </w:style>
  <w:style w:type="paragraph" w:styleId="Ttulo3">
    <w:name w:val="heading 3"/>
    <w:aliases w:val="EDT - Tit 3"/>
    <w:next w:val="Normal"/>
    <w:link w:val="Ttulo3Char"/>
    <w:autoRedefine/>
    <w:uiPriority w:val="9"/>
    <w:qFormat/>
    <w:rsid w:val="000F693F"/>
    <w:pPr>
      <w:keepNext/>
      <w:numPr>
        <w:ilvl w:val="2"/>
        <w:numId w:val="31"/>
      </w:numPr>
      <w:spacing w:before="600" w:after="60" w:line="288" w:lineRule="auto"/>
      <w:outlineLvl w:val="2"/>
    </w:pPr>
    <w:rPr>
      <w:rFonts w:ascii="Arial" w:hAnsi="Arial"/>
      <w:b/>
      <w:sz w:val="24"/>
    </w:rPr>
  </w:style>
  <w:style w:type="paragraph" w:styleId="Ttulo4">
    <w:name w:val="heading 4"/>
    <w:aliases w:val="EDT - Tit 4"/>
    <w:next w:val="Normal"/>
    <w:link w:val="Ttulo4Char"/>
    <w:qFormat/>
    <w:rsid w:val="005759BB"/>
    <w:pPr>
      <w:keepNext/>
      <w:numPr>
        <w:ilvl w:val="3"/>
        <w:numId w:val="32"/>
      </w:numPr>
      <w:spacing w:before="600" w:after="60" w:line="288" w:lineRule="auto"/>
      <w:ind w:left="1077" w:hanging="1077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90626A"/>
    <w:pPr>
      <w:keepNext/>
      <w:numPr>
        <w:ilvl w:val="4"/>
        <w:numId w:val="31"/>
      </w:numPr>
      <w:spacing w:line="360" w:lineRule="auto"/>
      <w:outlineLvl w:val="4"/>
    </w:pPr>
    <w:rPr>
      <w:szCs w:val="20"/>
    </w:rPr>
  </w:style>
  <w:style w:type="paragraph" w:styleId="Ttulo6">
    <w:name w:val="heading 6"/>
    <w:basedOn w:val="Normal"/>
    <w:next w:val="Normal"/>
    <w:link w:val="Ttulo6Char"/>
    <w:qFormat/>
    <w:rsid w:val="0090626A"/>
    <w:pPr>
      <w:keepNext/>
      <w:numPr>
        <w:ilvl w:val="5"/>
        <w:numId w:val="31"/>
      </w:numPr>
      <w:spacing w:line="360" w:lineRule="auto"/>
      <w:jc w:val="both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90626A"/>
    <w:pPr>
      <w:keepNext/>
      <w:numPr>
        <w:ilvl w:val="6"/>
        <w:numId w:val="31"/>
      </w:numPr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90626A"/>
    <w:pPr>
      <w:keepNext/>
      <w:numPr>
        <w:ilvl w:val="7"/>
        <w:numId w:val="31"/>
      </w:numPr>
      <w:spacing w:before="60"/>
      <w:jc w:val="center"/>
      <w:outlineLvl w:val="7"/>
    </w:pPr>
    <w:rPr>
      <w:b/>
      <w:color w:val="000000"/>
      <w:sz w:val="12"/>
      <w:szCs w:val="20"/>
    </w:rPr>
  </w:style>
  <w:style w:type="paragraph" w:styleId="Ttulo9">
    <w:name w:val="heading 9"/>
    <w:basedOn w:val="Normal"/>
    <w:next w:val="Normal"/>
    <w:link w:val="Ttulo9Char"/>
    <w:qFormat/>
    <w:rsid w:val="0090626A"/>
    <w:pPr>
      <w:keepNext/>
      <w:numPr>
        <w:ilvl w:val="8"/>
        <w:numId w:val="31"/>
      </w:numPr>
      <w:spacing w:line="360" w:lineRule="auto"/>
      <w:jc w:val="center"/>
      <w:outlineLvl w:val="8"/>
    </w:pPr>
    <w:rPr>
      <w:b/>
      <w:i/>
      <w:color w:val="FFFF00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EDT - Tit1 Char"/>
    <w:basedOn w:val="Fontepargpadro"/>
    <w:link w:val="Ttulo1"/>
    <w:rsid w:val="00D61852"/>
    <w:rPr>
      <w:rFonts w:ascii="Arial" w:hAnsi="Arial" w:cs="Arial"/>
      <w:b/>
      <w:kern w:val="28"/>
      <w:sz w:val="24"/>
      <w:szCs w:val="22"/>
      <w:shd w:val="pct20" w:color="FFFF00" w:fill="auto"/>
    </w:rPr>
  </w:style>
  <w:style w:type="character" w:customStyle="1" w:styleId="Ttulo2Char">
    <w:name w:val="Título 2 Char"/>
    <w:aliases w:val="EDT - Tit 2 Char"/>
    <w:basedOn w:val="Fontepargpadro"/>
    <w:link w:val="Ttulo2"/>
    <w:uiPriority w:val="9"/>
    <w:rsid w:val="005759BB"/>
    <w:rPr>
      <w:rFonts w:ascii="Arial" w:hAnsi="Arial" w:cs="Arial"/>
      <w:b/>
      <w:sz w:val="24"/>
    </w:rPr>
  </w:style>
  <w:style w:type="character" w:customStyle="1" w:styleId="Ttulo3Char">
    <w:name w:val="Título 3 Char"/>
    <w:aliases w:val="EDT - Tit 3 Char"/>
    <w:basedOn w:val="Fontepargpadro"/>
    <w:link w:val="Ttulo3"/>
    <w:uiPriority w:val="9"/>
    <w:rsid w:val="000F693F"/>
    <w:rPr>
      <w:rFonts w:ascii="Arial" w:hAnsi="Arial"/>
      <w:b/>
      <w:sz w:val="24"/>
    </w:rPr>
  </w:style>
  <w:style w:type="character" w:customStyle="1" w:styleId="Ttulo4Char">
    <w:name w:val="Título 4 Char"/>
    <w:aliases w:val="EDT - Tit 4 Char"/>
    <w:basedOn w:val="Fontepargpadro"/>
    <w:link w:val="Ttulo4"/>
    <w:rsid w:val="005759BB"/>
    <w:rPr>
      <w:rFonts w:ascii="Arial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F728DB"/>
    <w:rPr>
      <w:rFonts w:ascii="Arial" w:hAnsi="Arial"/>
      <w:sz w:val="18"/>
    </w:rPr>
  </w:style>
  <w:style w:type="character" w:customStyle="1" w:styleId="Ttulo6Char">
    <w:name w:val="Título 6 Char"/>
    <w:basedOn w:val="Fontepargpadro"/>
    <w:link w:val="Ttulo6"/>
    <w:rsid w:val="00F728DB"/>
    <w:rPr>
      <w:rFonts w:ascii="Arial" w:hAnsi="Arial"/>
      <w:b/>
    </w:rPr>
  </w:style>
  <w:style w:type="character" w:customStyle="1" w:styleId="Ttulo7Char">
    <w:name w:val="Título 7 Char"/>
    <w:basedOn w:val="Fontepargpadro"/>
    <w:link w:val="Ttulo7"/>
    <w:rsid w:val="00F728DB"/>
    <w:rPr>
      <w:rFonts w:ascii="Arial" w:hAnsi="Arial"/>
      <w:b/>
    </w:rPr>
  </w:style>
  <w:style w:type="character" w:customStyle="1" w:styleId="Ttulo8Char">
    <w:name w:val="Título 8 Char"/>
    <w:basedOn w:val="Fontepargpadro"/>
    <w:link w:val="Ttulo8"/>
    <w:rsid w:val="00F728DB"/>
    <w:rPr>
      <w:rFonts w:ascii="Arial" w:hAnsi="Arial"/>
      <w:b/>
      <w:color w:val="000000"/>
      <w:sz w:val="12"/>
    </w:rPr>
  </w:style>
  <w:style w:type="character" w:customStyle="1" w:styleId="Ttulo9Char">
    <w:name w:val="Título 9 Char"/>
    <w:basedOn w:val="Fontepargpadro"/>
    <w:link w:val="Ttulo9"/>
    <w:rsid w:val="00F728DB"/>
    <w:rPr>
      <w:rFonts w:ascii="Arial" w:hAnsi="Arial"/>
      <w:b/>
      <w:i/>
      <w:color w:val="FFFF00"/>
      <w:sz w:val="22"/>
    </w:rPr>
  </w:style>
  <w:style w:type="paragraph" w:styleId="Corpodetexto">
    <w:name w:val="Body Text"/>
    <w:basedOn w:val="Normal"/>
    <w:link w:val="CorpodetextoChar"/>
    <w:semiHidden/>
    <w:rsid w:val="0090626A"/>
    <w:pPr>
      <w:spacing w:line="288" w:lineRule="auto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F622C"/>
    <w:rPr>
      <w:rFonts w:ascii="Arial" w:hAnsi="Arial"/>
      <w:sz w:val="22"/>
    </w:rPr>
  </w:style>
  <w:style w:type="paragraph" w:customStyle="1" w:styleId="Centeredheading">
    <w:name w:val="Centered heading"/>
    <w:basedOn w:val="Normal"/>
    <w:next w:val="Normal"/>
    <w:rsid w:val="0090626A"/>
    <w:pPr>
      <w:keepNext/>
      <w:spacing w:after="240"/>
      <w:jc w:val="center"/>
    </w:pPr>
    <w:rPr>
      <w:b/>
      <w:szCs w:val="20"/>
      <w:lang w:val="en-US"/>
    </w:rPr>
  </w:style>
  <w:style w:type="paragraph" w:customStyle="1" w:styleId="ttulo10">
    <w:name w:val="título10"/>
    <w:basedOn w:val="Ttulo"/>
    <w:rsid w:val="0090626A"/>
    <w:rPr>
      <w:kern w:val="28"/>
    </w:rPr>
  </w:style>
  <w:style w:type="paragraph" w:styleId="Ttulo">
    <w:name w:val="Title"/>
    <w:basedOn w:val="Normal"/>
    <w:link w:val="TtuloChar"/>
    <w:qFormat/>
    <w:rsid w:val="0090626A"/>
    <w:pPr>
      <w:tabs>
        <w:tab w:val="left" w:pos="720"/>
        <w:tab w:val="left" w:pos="1440"/>
        <w:tab w:val="left" w:pos="2160"/>
        <w:tab w:val="left" w:pos="2880"/>
        <w:tab w:val="right" w:pos="8640"/>
      </w:tabs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728DB"/>
    <w:rPr>
      <w:rFonts w:ascii="Arial" w:hAnsi="Arial"/>
      <w:b/>
      <w:sz w:val="24"/>
      <w:lang w:val="pt-BR" w:eastAsia="pt-BR"/>
    </w:rPr>
  </w:style>
  <w:style w:type="paragraph" w:customStyle="1" w:styleId="TtulodeClusula">
    <w:name w:val="Título de Cláusula"/>
    <w:basedOn w:val="ClauseText"/>
    <w:rsid w:val="0090626A"/>
    <w:pPr>
      <w:spacing w:before="360" w:after="120" w:line="360" w:lineRule="auto"/>
      <w:ind w:left="0" w:firstLine="0"/>
      <w:jc w:val="left"/>
    </w:pPr>
    <w:rPr>
      <w:rFonts w:ascii="Arial Black" w:hAnsi="Arial Black"/>
      <w:spacing w:val="-20"/>
      <w:lang w:val="pt-BR"/>
    </w:rPr>
  </w:style>
  <w:style w:type="paragraph" w:customStyle="1" w:styleId="ClauseText">
    <w:name w:val="Clause Text"/>
    <w:basedOn w:val="Normal"/>
    <w:uiPriority w:val="99"/>
    <w:rsid w:val="0090626A"/>
    <w:pPr>
      <w:widowControl w:val="0"/>
      <w:spacing w:after="200"/>
      <w:ind w:left="720" w:hanging="720"/>
      <w:jc w:val="both"/>
    </w:pPr>
    <w:rPr>
      <w:rFonts w:ascii="Palatino" w:hAnsi="Palatino"/>
      <w:szCs w:val="20"/>
      <w:lang w:val="en-US"/>
    </w:rPr>
  </w:style>
  <w:style w:type="paragraph" w:customStyle="1" w:styleId="TextoSolto">
    <w:name w:val="Texto Solto"/>
    <w:basedOn w:val="ClauseText"/>
    <w:rsid w:val="0090626A"/>
    <w:pPr>
      <w:spacing w:before="200"/>
      <w:ind w:left="0" w:firstLine="0"/>
    </w:pPr>
  </w:style>
  <w:style w:type="paragraph" w:customStyle="1" w:styleId="TtulodeCaptulo">
    <w:name w:val="Título de Capítulo"/>
    <w:basedOn w:val="TextoSolto"/>
    <w:rsid w:val="0090626A"/>
    <w:pPr>
      <w:spacing w:before="400"/>
      <w:jc w:val="center"/>
    </w:pPr>
    <w:rPr>
      <w:rFonts w:ascii="Arial Black" w:hAnsi="Arial Black"/>
    </w:rPr>
  </w:style>
  <w:style w:type="paragraph" w:customStyle="1" w:styleId="ClauseHeading">
    <w:name w:val="Clause Heading"/>
    <w:basedOn w:val="Normal"/>
    <w:rsid w:val="0090626A"/>
    <w:pPr>
      <w:widowControl w:val="0"/>
      <w:tabs>
        <w:tab w:val="left" w:pos="5220"/>
      </w:tabs>
      <w:spacing w:before="240"/>
      <w:ind w:left="720"/>
    </w:pPr>
    <w:rPr>
      <w:rFonts w:ascii="Arial Narrow" w:hAnsi="Arial Narrow"/>
      <w:b/>
      <w:sz w:val="20"/>
      <w:szCs w:val="20"/>
      <w:lang w:val="en-US"/>
    </w:rPr>
  </w:style>
  <w:style w:type="paragraph" w:customStyle="1" w:styleId="SubclauseText">
    <w:name w:val="Subclause Text"/>
    <w:basedOn w:val="ClauseText"/>
    <w:rsid w:val="0090626A"/>
    <w:pPr>
      <w:ind w:left="1620" w:hanging="900"/>
    </w:pPr>
  </w:style>
  <w:style w:type="paragraph" w:customStyle="1" w:styleId="LetterIteminClause">
    <w:name w:val="Letter Item in Clause"/>
    <w:basedOn w:val="ClauseText"/>
    <w:rsid w:val="0090626A"/>
    <w:pPr>
      <w:spacing w:after="120"/>
      <w:ind w:left="1267" w:hanging="547"/>
    </w:pPr>
  </w:style>
  <w:style w:type="paragraph" w:customStyle="1" w:styleId="Corpodetexto21">
    <w:name w:val="Corpo de texto 21"/>
    <w:basedOn w:val="Normal"/>
    <w:rsid w:val="0090626A"/>
    <w:pPr>
      <w:widowControl w:val="0"/>
      <w:ind w:left="709" w:hanging="709"/>
      <w:jc w:val="both"/>
    </w:pPr>
    <w:rPr>
      <w:sz w:val="20"/>
      <w:szCs w:val="20"/>
      <w:lang w:val="en-US"/>
    </w:rPr>
  </w:style>
  <w:style w:type="paragraph" w:customStyle="1" w:styleId="LetterIteminSubClause">
    <w:name w:val="Letter Item in SubClause"/>
    <w:basedOn w:val="SubclauseText"/>
    <w:rsid w:val="0090626A"/>
    <w:pPr>
      <w:spacing w:after="120"/>
      <w:ind w:left="1987" w:hanging="360"/>
    </w:pPr>
  </w:style>
  <w:style w:type="paragraph" w:customStyle="1" w:styleId="Style1">
    <w:name w:val="Style1"/>
    <w:basedOn w:val="Normal"/>
    <w:rsid w:val="0090626A"/>
    <w:pPr>
      <w:ind w:left="1440" w:hanging="720"/>
    </w:pPr>
    <w:rPr>
      <w:szCs w:val="20"/>
      <w:vertAlign w:val="superscript"/>
      <w:lang w:val="en-US"/>
    </w:rPr>
  </w:style>
  <w:style w:type="paragraph" w:customStyle="1" w:styleId="SingleSpace">
    <w:name w:val="Single Space"/>
    <w:basedOn w:val="Normal"/>
    <w:rsid w:val="0090626A"/>
    <w:pPr>
      <w:spacing w:after="240"/>
      <w:ind w:firstLine="1440"/>
    </w:pPr>
    <w:rPr>
      <w:szCs w:val="20"/>
      <w:lang w:val="en-US"/>
    </w:rPr>
  </w:style>
  <w:style w:type="paragraph" w:customStyle="1" w:styleId="BodyText4">
    <w:name w:val="Body Text 4"/>
    <w:basedOn w:val="Recuodecorpodetexto"/>
    <w:rsid w:val="0090626A"/>
    <w:pPr>
      <w:spacing w:after="120" w:line="240" w:lineRule="auto"/>
      <w:ind w:left="360" w:firstLine="0"/>
      <w:jc w:val="left"/>
    </w:pPr>
    <w:rPr>
      <w:rFonts w:ascii="Times New Roman" w:hAnsi="Times New Roman"/>
      <w:sz w:val="24"/>
      <w:lang w:val="en-US"/>
    </w:rPr>
  </w:style>
  <w:style w:type="paragraph" w:styleId="Recuodecorpodetexto">
    <w:name w:val="Body Text Indent"/>
    <w:basedOn w:val="Normal"/>
    <w:link w:val="RecuodecorpodetextoChar"/>
    <w:semiHidden/>
    <w:rsid w:val="0090626A"/>
    <w:pPr>
      <w:spacing w:line="360" w:lineRule="auto"/>
      <w:ind w:firstLine="720"/>
      <w:jc w:val="both"/>
    </w:pPr>
    <w:rPr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728DB"/>
    <w:rPr>
      <w:rFonts w:ascii="Arial" w:hAnsi="Arial"/>
      <w:sz w:val="22"/>
      <w:lang w:val="pt-BR" w:eastAsia="pt-BR"/>
    </w:rPr>
  </w:style>
  <w:style w:type="paragraph" w:customStyle="1" w:styleId="DoubleSpace">
    <w:name w:val="Double Space"/>
    <w:basedOn w:val="Normal"/>
    <w:rsid w:val="0090626A"/>
    <w:pPr>
      <w:spacing w:line="480" w:lineRule="auto"/>
      <w:ind w:firstLine="1440"/>
    </w:pPr>
    <w:rPr>
      <w:szCs w:val="20"/>
      <w:lang w:val="en-US"/>
    </w:rPr>
  </w:style>
  <w:style w:type="paragraph" w:customStyle="1" w:styleId="A">
    <w:name w:val="(A)"/>
    <w:basedOn w:val="Normal"/>
    <w:rsid w:val="0090626A"/>
    <w:pPr>
      <w:spacing w:after="240"/>
      <w:ind w:left="720"/>
    </w:pPr>
    <w:rPr>
      <w:szCs w:val="20"/>
      <w:lang w:val="en-US"/>
    </w:rPr>
  </w:style>
  <w:style w:type="paragraph" w:customStyle="1" w:styleId="Preformatted">
    <w:name w:val="Preformatted"/>
    <w:basedOn w:val="Normal"/>
    <w:rsid w:val="0090626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customStyle="1" w:styleId="Ttuloanexos">
    <w:name w:val="Título anexos"/>
    <w:basedOn w:val="Ttulo2"/>
    <w:rsid w:val="00A225DB"/>
    <w:pPr>
      <w:pageBreakBefore/>
      <w:numPr>
        <w:ilvl w:val="0"/>
        <w:numId w:val="0"/>
      </w:numPr>
      <w:jc w:val="center"/>
    </w:pPr>
  </w:style>
  <w:style w:type="paragraph" w:customStyle="1" w:styleId="Ttulocoordenadas">
    <w:name w:val="Título coordenadas"/>
    <w:basedOn w:val="Ttulo2"/>
    <w:rsid w:val="0090626A"/>
    <w:rPr>
      <w:sz w:val="20"/>
    </w:rPr>
  </w:style>
  <w:style w:type="paragraph" w:customStyle="1" w:styleId="Analtico2Anexo">
    <w:name w:val="Analítico 2Anexo"/>
    <w:basedOn w:val="Normal"/>
    <w:rsid w:val="000750F4"/>
    <w:pPr>
      <w:tabs>
        <w:tab w:val="left" w:pos="960"/>
        <w:tab w:val="left" w:pos="1560"/>
        <w:tab w:val="right" w:leader="dot" w:pos="9345"/>
        <w:tab w:val="right" w:leader="dot" w:pos="9380"/>
      </w:tabs>
      <w:spacing w:line="288" w:lineRule="auto"/>
      <w:ind w:left="1560" w:hanging="1362"/>
    </w:pPr>
    <w:rPr>
      <w:rFonts w:cs="Arial"/>
      <w:b/>
      <w:bCs/>
      <w:smallCaps/>
      <w:noProof/>
      <w:szCs w:val="20"/>
      <w:lang w:val="en-US"/>
    </w:rPr>
  </w:style>
  <w:style w:type="paragraph" w:customStyle="1" w:styleId="textosecao">
    <w:name w:val="textosecao"/>
    <w:basedOn w:val="Normal"/>
    <w:rsid w:val="0090626A"/>
    <w:pPr>
      <w:spacing w:before="100" w:beforeAutospacing="1" w:after="100" w:afterAutospacing="1" w:line="360" w:lineRule="atLeast"/>
    </w:pPr>
    <w:rPr>
      <w:rFonts w:ascii="Verdana" w:eastAsia="Arial Unicode MS" w:hAnsi="Verdana" w:cs="Arial Unicode MS"/>
      <w:color w:val="000000"/>
      <w:sz w:val="14"/>
      <w:szCs w:val="14"/>
    </w:rPr>
  </w:style>
  <w:style w:type="character" w:customStyle="1" w:styleId="textosecao1">
    <w:name w:val="textosecao1"/>
    <w:basedOn w:val="Fontepargpadro"/>
    <w:rsid w:val="0090626A"/>
    <w:rPr>
      <w:rFonts w:ascii="Verdana" w:hAnsi="Verdana" w:hint="default"/>
      <w:strike w:val="0"/>
      <w:dstrike w:val="0"/>
      <w:color w:val="000000"/>
      <w:spacing w:val="360"/>
      <w:sz w:val="14"/>
      <w:szCs w:val="14"/>
      <w:u w:val="none"/>
      <w:effect w:val="none"/>
    </w:rPr>
  </w:style>
  <w:style w:type="paragraph" w:customStyle="1" w:styleId="SubclauseTextAlfa">
    <w:name w:val="Subclause TextAlfa"/>
    <w:basedOn w:val="SubclauseText"/>
    <w:autoRedefine/>
    <w:rsid w:val="0090626A"/>
    <w:pPr>
      <w:widowControl/>
      <w:tabs>
        <w:tab w:val="left" w:pos="1620"/>
        <w:tab w:val="num" w:pos="3949"/>
      </w:tabs>
      <w:spacing w:before="120" w:after="0"/>
      <w:ind w:left="3949" w:hanging="360"/>
    </w:pPr>
    <w:rPr>
      <w:rFonts w:ascii="Gill Sans" w:hAnsi="Gill Sans"/>
      <w:lang w:val="pt-BR"/>
    </w:rPr>
  </w:style>
  <w:style w:type="paragraph" w:customStyle="1" w:styleId="SubclauseTextRoman">
    <w:name w:val="Subclause Text Roman"/>
    <w:basedOn w:val="SubclauseText"/>
    <w:rsid w:val="0090626A"/>
    <w:pPr>
      <w:widowControl/>
      <w:tabs>
        <w:tab w:val="num" w:pos="420"/>
        <w:tab w:val="left" w:pos="1620"/>
      </w:tabs>
      <w:spacing w:before="120" w:after="0"/>
      <w:ind w:left="420" w:hanging="420"/>
    </w:pPr>
    <w:rPr>
      <w:rFonts w:ascii="Gill Sans" w:hAnsi="Gill Sans"/>
      <w:lang w:val="pt-BR"/>
    </w:rPr>
  </w:style>
  <w:style w:type="paragraph" w:customStyle="1" w:styleId="endereo">
    <w:name w:val="endereço"/>
    <w:basedOn w:val="SubclauseTextAlfa"/>
    <w:rsid w:val="0090626A"/>
    <w:pPr>
      <w:tabs>
        <w:tab w:val="clear" w:pos="3949"/>
      </w:tabs>
      <w:ind w:left="709" w:firstLine="0"/>
    </w:pPr>
    <w:rPr>
      <w:b/>
    </w:rPr>
  </w:style>
  <w:style w:type="paragraph" w:styleId="Numerada">
    <w:name w:val="List Number"/>
    <w:basedOn w:val="Normal"/>
    <w:semiHidden/>
    <w:rsid w:val="0090626A"/>
    <w:pPr>
      <w:tabs>
        <w:tab w:val="num" w:pos="360"/>
      </w:tabs>
      <w:ind w:left="360" w:hanging="360"/>
    </w:pPr>
    <w:rPr>
      <w:sz w:val="20"/>
      <w:szCs w:val="20"/>
    </w:rPr>
  </w:style>
  <w:style w:type="paragraph" w:styleId="Numerada2">
    <w:name w:val="List Number 2"/>
    <w:basedOn w:val="Normal"/>
    <w:semiHidden/>
    <w:rsid w:val="0090626A"/>
    <w:pPr>
      <w:tabs>
        <w:tab w:val="num" w:pos="643"/>
      </w:tabs>
      <w:ind w:left="643" w:hanging="360"/>
    </w:pPr>
    <w:rPr>
      <w:sz w:val="20"/>
      <w:szCs w:val="20"/>
    </w:rPr>
  </w:style>
  <w:style w:type="paragraph" w:styleId="Numerada3">
    <w:name w:val="List Number 3"/>
    <w:basedOn w:val="Normal"/>
    <w:semiHidden/>
    <w:rsid w:val="0090626A"/>
    <w:pPr>
      <w:tabs>
        <w:tab w:val="num" w:pos="926"/>
      </w:tabs>
      <w:ind w:left="926" w:hanging="360"/>
    </w:pPr>
    <w:rPr>
      <w:sz w:val="20"/>
      <w:szCs w:val="20"/>
    </w:rPr>
  </w:style>
  <w:style w:type="paragraph" w:styleId="Numerada4">
    <w:name w:val="List Number 4"/>
    <w:basedOn w:val="Normal"/>
    <w:semiHidden/>
    <w:rsid w:val="0090626A"/>
    <w:pPr>
      <w:tabs>
        <w:tab w:val="num" w:pos="1209"/>
      </w:tabs>
      <w:ind w:left="1209" w:hanging="360"/>
    </w:pPr>
    <w:rPr>
      <w:sz w:val="20"/>
      <w:szCs w:val="20"/>
    </w:rPr>
  </w:style>
  <w:style w:type="paragraph" w:styleId="Numerada5">
    <w:name w:val="List Number 5"/>
    <w:basedOn w:val="Normal"/>
    <w:semiHidden/>
    <w:rsid w:val="0090626A"/>
    <w:pPr>
      <w:tabs>
        <w:tab w:val="num" w:pos="1492"/>
      </w:tabs>
      <w:ind w:left="1492" w:hanging="360"/>
    </w:pPr>
    <w:rPr>
      <w:sz w:val="20"/>
      <w:szCs w:val="20"/>
    </w:rPr>
  </w:style>
  <w:style w:type="paragraph" w:customStyle="1" w:styleId="Sub-ttulodeclusula">
    <w:name w:val="Sub-título de cláusula"/>
    <w:basedOn w:val="Ttulo"/>
    <w:next w:val="ClauseText"/>
    <w:autoRedefine/>
    <w:rsid w:val="0090626A"/>
    <w:pPr>
      <w:keepNext/>
      <w:widowControl w:val="0"/>
      <w:spacing w:before="240" w:after="120" w:line="840" w:lineRule="exact"/>
      <w:jc w:val="left"/>
    </w:pPr>
    <w:rPr>
      <w:rFonts w:ascii="Gill Sans" w:hAnsi="Gill Sans"/>
      <w:sz w:val="22"/>
    </w:rPr>
  </w:style>
  <w:style w:type="paragraph" w:customStyle="1" w:styleId="tabela">
    <w:name w:val="tabela"/>
    <w:basedOn w:val="TextoSolto"/>
    <w:qFormat/>
    <w:rsid w:val="00086403"/>
    <w:pPr>
      <w:widowControl/>
      <w:spacing w:after="360"/>
      <w:jc w:val="center"/>
    </w:pPr>
    <w:rPr>
      <w:rFonts w:ascii="Arial" w:hAnsi="Arial"/>
      <w:b/>
      <w:sz w:val="20"/>
      <w:lang w:val="pt-BR"/>
    </w:rPr>
  </w:style>
  <w:style w:type="paragraph" w:customStyle="1" w:styleId="TextoSoltoFim">
    <w:name w:val="Texto SoltoFim"/>
    <w:basedOn w:val="TextoSolto"/>
    <w:rsid w:val="0090626A"/>
    <w:pPr>
      <w:widowControl/>
    </w:pPr>
    <w:rPr>
      <w:rFonts w:ascii="Gill Sans" w:hAnsi="Gill Sans"/>
      <w:lang w:val="pt-BR"/>
    </w:rPr>
  </w:style>
  <w:style w:type="paragraph" w:customStyle="1" w:styleId="Anexo">
    <w:name w:val="Anexo"/>
    <w:basedOn w:val="Ttulo3"/>
    <w:autoRedefine/>
    <w:rsid w:val="0090626A"/>
    <w:pPr>
      <w:pageBreakBefore/>
      <w:widowControl w:val="0"/>
      <w:spacing w:before="360" w:after="360"/>
      <w:jc w:val="center"/>
    </w:pPr>
    <w:rPr>
      <w:rFonts w:ascii="Gill Sans" w:hAnsi="Gill Sans"/>
      <w:caps/>
    </w:rPr>
  </w:style>
  <w:style w:type="paragraph" w:customStyle="1" w:styleId="DescrioAnexo">
    <w:name w:val="DescriçãoAnexo"/>
    <w:basedOn w:val="Anexo"/>
    <w:autoRedefine/>
    <w:rsid w:val="0090626A"/>
    <w:pPr>
      <w:pageBreakBefore w:val="0"/>
      <w:spacing w:before="0"/>
    </w:pPr>
    <w:rPr>
      <w:caps w:val="0"/>
    </w:rPr>
  </w:style>
  <w:style w:type="character" w:customStyle="1" w:styleId="textodestaque1">
    <w:name w:val="textodestaque1"/>
    <w:basedOn w:val="Fontepargpadro"/>
    <w:rsid w:val="0090626A"/>
    <w:rPr>
      <w:rFonts w:ascii="Verdana" w:hAnsi="Verdana" w:hint="default"/>
      <w:strike w:val="0"/>
      <w:dstrike w:val="0"/>
      <w:color w:val="000000"/>
      <w:spacing w:val="288"/>
      <w:sz w:val="15"/>
      <w:szCs w:val="15"/>
      <w:u w:val="none"/>
      <w:effect w:val="none"/>
    </w:rPr>
  </w:style>
  <w:style w:type="paragraph" w:customStyle="1" w:styleId="Default">
    <w:name w:val="Default"/>
    <w:rsid w:val="0090626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xl24">
    <w:name w:val="xl24"/>
    <w:basedOn w:val="Normal"/>
    <w:rsid w:val="0090626A"/>
    <w:pP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25">
    <w:name w:val="xl25"/>
    <w:basedOn w:val="Normal"/>
    <w:rsid w:val="009062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90626A"/>
    <w:pPr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27">
    <w:name w:val="xl27"/>
    <w:basedOn w:val="Normal"/>
    <w:rsid w:val="0090626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28">
    <w:name w:val="xl28"/>
    <w:basedOn w:val="Normal"/>
    <w:rsid w:val="0090626A"/>
    <w:pPr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29">
    <w:name w:val="xl29"/>
    <w:basedOn w:val="Normal"/>
    <w:rsid w:val="009062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Cs w:val="18"/>
    </w:rPr>
  </w:style>
  <w:style w:type="paragraph" w:customStyle="1" w:styleId="xl30">
    <w:name w:val="xl30"/>
    <w:basedOn w:val="Normal"/>
    <w:rsid w:val="0090626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Cs w:val="18"/>
    </w:rPr>
  </w:style>
  <w:style w:type="paragraph" w:customStyle="1" w:styleId="xl31">
    <w:name w:val="xl31"/>
    <w:basedOn w:val="Normal"/>
    <w:rsid w:val="0090626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Cs w:val="18"/>
    </w:rPr>
  </w:style>
  <w:style w:type="paragraph" w:customStyle="1" w:styleId="xl32">
    <w:name w:val="xl32"/>
    <w:basedOn w:val="Normal"/>
    <w:rsid w:val="0090626A"/>
    <w:pPr>
      <w:spacing w:before="100" w:beforeAutospacing="1" w:after="100" w:afterAutospacing="1"/>
      <w:jc w:val="center"/>
    </w:pPr>
    <w:rPr>
      <w:rFonts w:eastAsia="Arial Unicode MS" w:cs="Arial"/>
      <w:b/>
      <w:bCs/>
      <w:szCs w:val="18"/>
    </w:rPr>
  </w:style>
  <w:style w:type="paragraph" w:customStyle="1" w:styleId="xl33">
    <w:name w:val="xl33"/>
    <w:basedOn w:val="Normal"/>
    <w:rsid w:val="0090626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color w:val="000000"/>
      <w:sz w:val="16"/>
      <w:szCs w:val="16"/>
    </w:rPr>
  </w:style>
  <w:style w:type="paragraph" w:customStyle="1" w:styleId="font5">
    <w:name w:val="font5"/>
    <w:basedOn w:val="Normal"/>
    <w:rsid w:val="0090626A"/>
    <w:pPr>
      <w:spacing w:before="100" w:beforeAutospacing="1" w:after="100" w:afterAutospacing="1"/>
    </w:pPr>
    <w:rPr>
      <w:rFonts w:eastAsia="Arial Unicode MS" w:cs="Arial"/>
      <w:color w:val="000000"/>
      <w:sz w:val="20"/>
      <w:szCs w:val="20"/>
    </w:rPr>
  </w:style>
  <w:style w:type="paragraph" w:customStyle="1" w:styleId="font6">
    <w:name w:val="font6"/>
    <w:basedOn w:val="Normal"/>
    <w:rsid w:val="0090626A"/>
    <w:pPr>
      <w:spacing w:before="100" w:beforeAutospacing="1" w:after="100" w:afterAutospacing="1"/>
    </w:pPr>
    <w:rPr>
      <w:rFonts w:eastAsia="Arial Unicode MS" w:cs="Arial"/>
      <w:b/>
      <w:bCs/>
      <w:color w:val="FF0000"/>
      <w:sz w:val="20"/>
      <w:szCs w:val="20"/>
    </w:rPr>
  </w:style>
  <w:style w:type="paragraph" w:customStyle="1" w:styleId="xl34">
    <w:name w:val="xl34"/>
    <w:basedOn w:val="Normal"/>
    <w:rsid w:val="009062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rsid w:val="009062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"/>
    <w:rsid w:val="009062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"/>
      <w:color w:val="000000"/>
    </w:rPr>
  </w:style>
  <w:style w:type="paragraph" w:customStyle="1" w:styleId="xl37">
    <w:name w:val="xl37"/>
    <w:basedOn w:val="Normal"/>
    <w:rsid w:val="009062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38">
    <w:name w:val="xl38"/>
    <w:basedOn w:val="Normal"/>
    <w:rsid w:val="009062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39">
    <w:name w:val="xl39"/>
    <w:basedOn w:val="Normal"/>
    <w:rsid w:val="009062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"/>
    </w:rPr>
  </w:style>
  <w:style w:type="paragraph" w:customStyle="1" w:styleId="xl40">
    <w:name w:val="xl40"/>
    <w:basedOn w:val="Normal"/>
    <w:rsid w:val="009062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"/>
    </w:rPr>
  </w:style>
  <w:style w:type="paragraph" w:customStyle="1" w:styleId="xl41">
    <w:name w:val="xl41"/>
    <w:basedOn w:val="Normal"/>
    <w:rsid w:val="009062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"/>
    </w:rPr>
  </w:style>
  <w:style w:type="paragraph" w:customStyle="1" w:styleId="xl42">
    <w:name w:val="xl42"/>
    <w:basedOn w:val="Normal"/>
    <w:rsid w:val="009062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43">
    <w:name w:val="xl43"/>
    <w:basedOn w:val="Normal"/>
    <w:rsid w:val="009062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44">
    <w:name w:val="xl44"/>
    <w:basedOn w:val="Normal"/>
    <w:rsid w:val="009062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45">
    <w:name w:val="xl45"/>
    <w:basedOn w:val="Normal"/>
    <w:rsid w:val="009062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46">
    <w:name w:val="xl46"/>
    <w:basedOn w:val="Normal"/>
    <w:rsid w:val="009062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47">
    <w:name w:val="xl47"/>
    <w:basedOn w:val="Normal"/>
    <w:rsid w:val="009062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xl48">
    <w:name w:val="xl48"/>
    <w:basedOn w:val="Normal"/>
    <w:rsid w:val="0090626A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"/>
    </w:rPr>
  </w:style>
  <w:style w:type="paragraph" w:customStyle="1" w:styleId="xl49">
    <w:name w:val="xl49"/>
    <w:basedOn w:val="Normal"/>
    <w:rsid w:val="0090626A"/>
    <w:pPr>
      <w:spacing w:before="100" w:beforeAutospacing="1" w:after="100" w:afterAutospacing="1"/>
      <w:jc w:val="center"/>
      <w:textAlignment w:val="top"/>
    </w:pPr>
    <w:rPr>
      <w:rFonts w:eastAsia="Arial Unicode MS" w:cs="Arial"/>
    </w:rPr>
  </w:style>
  <w:style w:type="paragraph" w:customStyle="1" w:styleId="xl50">
    <w:name w:val="xl50"/>
    <w:basedOn w:val="Normal"/>
    <w:rsid w:val="0090626A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 w:cs="Arial"/>
    </w:rPr>
  </w:style>
  <w:style w:type="paragraph" w:customStyle="1" w:styleId="xl51">
    <w:name w:val="xl51"/>
    <w:basedOn w:val="Normal"/>
    <w:rsid w:val="009062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2">
    <w:name w:val="xl52"/>
    <w:basedOn w:val="Normal"/>
    <w:rsid w:val="009062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3">
    <w:name w:val="xl53"/>
    <w:basedOn w:val="Normal"/>
    <w:rsid w:val="009062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4">
    <w:name w:val="xl54"/>
    <w:basedOn w:val="Normal"/>
    <w:rsid w:val="009062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 w:cs="Arial"/>
    </w:rPr>
  </w:style>
  <w:style w:type="paragraph" w:customStyle="1" w:styleId="xl55">
    <w:name w:val="xl55"/>
    <w:basedOn w:val="Normal"/>
    <w:rsid w:val="009062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rsid w:val="009062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 w:cs="Arial"/>
    </w:rPr>
  </w:style>
  <w:style w:type="paragraph" w:customStyle="1" w:styleId="xl57">
    <w:name w:val="xl57"/>
    <w:basedOn w:val="Normal"/>
    <w:rsid w:val="009062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 w:cs="Arial"/>
    </w:rPr>
  </w:style>
  <w:style w:type="paragraph" w:customStyle="1" w:styleId="xl58">
    <w:name w:val="xl58"/>
    <w:basedOn w:val="Normal"/>
    <w:rsid w:val="009062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eastAsia="Arial Unicode MS" w:cs="Arial"/>
    </w:rPr>
  </w:style>
  <w:style w:type="character" w:styleId="Refdenotaderodap">
    <w:name w:val="footnote reference"/>
    <w:basedOn w:val="Fontepargpadro"/>
    <w:uiPriority w:val="99"/>
    <w:semiHidden/>
    <w:rsid w:val="0090626A"/>
    <w:rPr>
      <w:vertAlign w:val="superscript"/>
    </w:rPr>
  </w:style>
  <w:style w:type="paragraph" w:styleId="NormalWeb">
    <w:name w:val="Normal (Web)"/>
    <w:basedOn w:val="Normal"/>
    <w:uiPriority w:val="99"/>
    <w:rsid w:val="0090626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Fontepargpadro"/>
    <w:uiPriority w:val="99"/>
    <w:rsid w:val="0090626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90626A"/>
    <w:pPr>
      <w:widowControl w:val="0"/>
    </w:pPr>
    <w:rPr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28DB"/>
    <w:rPr>
      <w:lang w:eastAsia="pt-BR"/>
    </w:rPr>
  </w:style>
  <w:style w:type="paragraph" w:styleId="Legenda">
    <w:name w:val="caption"/>
    <w:aliases w:val="Tit - Anexo"/>
    <w:next w:val="Normal"/>
    <w:link w:val="LegendaChar"/>
    <w:qFormat/>
    <w:rsid w:val="00246BE0"/>
    <w:pPr>
      <w:spacing w:after="120"/>
      <w:jc w:val="center"/>
      <w:outlineLvl w:val="0"/>
    </w:pPr>
    <w:rPr>
      <w:rFonts w:ascii="Arial" w:hAnsi="Arial"/>
      <w:b/>
      <w:bCs/>
      <w:caps/>
      <w:sz w:val="24"/>
    </w:rPr>
  </w:style>
  <w:style w:type="paragraph" w:styleId="Cabealho">
    <w:name w:val="header"/>
    <w:basedOn w:val="Normal"/>
    <w:link w:val="CabealhoChar"/>
    <w:uiPriority w:val="99"/>
    <w:rsid w:val="0090626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728DB"/>
    <w:rPr>
      <w:lang w:val="pt-BR" w:eastAsia="pt-BR"/>
    </w:rPr>
  </w:style>
  <w:style w:type="character" w:styleId="Refdecomentrio">
    <w:name w:val="annotation reference"/>
    <w:basedOn w:val="Fontepargpadro"/>
    <w:uiPriority w:val="99"/>
    <w:semiHidden/>
    <w:rsid w:val="0090626A"/>
    <w:rPr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90626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728DB"/>
    <w:rPr>
      <w:lang w:val="pt-BR" w:eastAsia="pt-BR"/>
    </w:rPr>
  </w:style>
  <w:style w:type="paragraph" w:styleId="Encerramento">
    <w:name w:val="Closing"/>
    <w:basedOn w:val="Normal"/>
    <w:link w:val="EncerramentoChar"/>
    <w:semiHidden/>
    <w:rsid w:val="0090626A"/>
    <w:pPr>
      <w:ind w:left="4320"/>
    </w:pPr>
    <w:rPr>
      <w:szCs w:val="20"/>
      <w:lang w:val="en-US"/>
    </w:rPr>
  </w:style>
  <w:style w:type="character" w:customStyle="1" w:styleId="EncerramentoChar">
    <w:name w:val="Encerramento Char"/>
    <w:basedOn w:val="Fontepargpadro"/>
    <w:link w:val="Encerramento"/>
    <w:semiHidden/>
    <w:rsid w:val="00F728DB"/>
    <w:rPr>
      <w:sz w:val="24"/>
      <w:lang w:eastAsia="pt-BR"/>
    </w:rPr>
  </w:style>
  <w:style w:type="paragraph" w:styleId="Assinatura">
    <w:name w:val="Signature"/>
    <w:basedOn w:val="Normal"/>
    <w:link w:val="AssinaturaChar"/>
    <w:semiHidden/>
    <w:rsid w:val="0090626A"/>
    <w:pPr>
      <w:keepLines/>
      <w:tabs>
        <w:tab w:val="left" w:pos="5040"/>
        <w:tab w:val="left" w:pos="8640"/>
      </w:tabs>
      <w:spacing w:after="480"/>
      <w:ind w:left="5040" w:hanging="360"/>
    </w:pPr>
    <w:rPr>
      <w:szCs w:val="20"/>
      <w:lang w:val="en-US"/>
    </w:rPr>
  </w:style>
  <w:style w:type="character" w:customStyle="1" w:styleId="AssinaturaChar">
    <w:name w:val="Assinatura Char"/>
    <w:basedOn w:val="Fontepargpadro"/>
    <w:link w:val="Assinatura"/>
    <w:semiHidden/>
    <w:rsid w:val="00F728DB"/>
    <w:rPr>
      <w:sz w:val="24"/>
      <w:lang w:eastAsia="pt-BR"/>
    </w:rPr>
  </w:style>
  <w:style w:type="paragraph" w:styleId="Cabealhodamensagem">
    <w:name w:val="Message Header"/>
    <w:basedOn w:val="Normal"/>
    <w:link w:val="CabealhodamensagemChar"/>
    <w:semiHidden/>
    <w:rsid w:val="0090626A"/>
    <w:pPr>
      <w:ind w:left="1080" w:hanging="1080"/>
    </w:pPr>
    <w:rPr>
      <w:szCs w:val="20"/>
      <w:lang w:val="en-US"/>
    </w:rPr>
  </w:style>
  <w:style w:type="character" w:customStyle="1" w:styleId="CabealhodamensagemChar">
    <w:name w:val="Cabeçalho da mensagem Char"/>
    <w:basedOn w:val="Fontepargpadro"/>
    <w:link w:val="Cabealhodamensagem"/>
    <w:semiHidden/>
    <w:rsid w:val="00F728DB"/>
    <w:rPr>
      <w:rFonts w:ascii="Arial" w:hAnsi="Arial"/>
      <w:sz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90626A"/>
    <w:pPr>
      <w:spacing w:line="360" w:lineRule="auto"/>
      <w:ind w:left="1440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728DB"/>
    <w:rPr>
      <w:rFonts w:ascii="Arial" w:hAnsi="Arial"/>
      <w:sz w:val="22"/>
      <w:lang w:val="pt-BR" w:eastAsia="pt-BR"/>
    </w:rPr>
  </w:style>
  <w:style w:type="paragraph" w:styleId="Rodap">
    <w:name w:val="footer"/>
    <w:basedOn w:val="Normal"/>
    <w:link w:val="RodapChar"/>
    <w:uiPriority w:val="99"/>
    <w:rsid w:val="0090626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F728DB"/>
    <w:rPr>
      <w:lang w:val="pt-BR" w:eastAsia="pt-BR"/>
    </w:rPr>
  </w:style>
  <w:style w:type="paragraph" w:customStyle="1" w:styleId="PDTtulo3">
    <w:name w:val="PD_Título 3"/>
    <w:basedOn w:val="Normal"/>
    <w:rsid w:val="0090626A"/>
    <w:pPr>
      <w:spacing w:before="240"/>
      <w:jc w:val="both"/>
    </w:pPr>
    <w:rPr>
      <w:b/>
    </w:rPr>
  </w:style>
  <w:style w:type="paragraph" w:styleId="Subttulo">
    <w:name w:val="Subtitle"/>
    <w:basedOn w:val="Normal"/>
    <w:link w:val="SubttuloChar"/>
    <w:qFormat/>
    <w:rsid w:val="0090626A"/>
    <w:pPr>
      <w:jc w:val="center"/>
    </w:pPr>
    <w:rPr>
      <w:b/>
      <w:szCs w:val="20"/>
      <w:u w:val="single"/>
    </w:rPr>
  </w:style>
  <w:style w:type="character" w:customStyle="1" w:styleId="SubttuloChar">
    <w:name w:val="Subtítulo Char"/>
    <w:basedOn w:val="Fontepargpadro"/>
    <w:link w:val="Subttulo"/>
    <w:rsid w:val="00F728DB"/>
    <w:rPr>
      <w:b/>
      <w:sz w:val="24"/>
      <w:u w:val="single"/>
      <w:lang w:val="pt-BR" w:eastAsia="pt-BR"/>
    </w:rPr>
  </w:style>
  <w:style w:type="paragraph" w:styleId="MapadoDocumento">
    <w:name w:val="Document Map"/>
    <w:basedOn w:val="Normal"/>
    <w:link w:val="MapadoDocumentoChar"/>
    <w:semiHidden/>
    <w:rsid w:val="0090626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F728DB"/>
    <w:rPr>
      <w:rFonts w:ascii="Tahoma" w:hAnsi="Tahoma"/>
      <w:shd w:val="clear" w:color="auto" w:fill="000080"/>
      <w:lang w:val="pt-BR" w:eastAsia="pt-BR"/>
    </w:rPr>
  </w:style>
  <w:style w:type="character" w:styleId="Nmerodepgina">
    <w:name w:val="page number"/>
    <w:basedOn w:val="Fontepargpadro"/>
    <w:semiHidden/>
    <w:rsid w:val="0090626A"/>
  </w:style>
  <w:style w:type="paragraph" w:styleId="Corpodetexto2">
    <w:name w:val="Body Text 2"/>
    <w:basedOn w:val="Normal"/>
    <w:link w:val="Corpodetexto2Char"/>
    <w:semiHidden/>
    <w:rsid w:val="0090626A"/>
    <w:pPr>
      <w:spacing w:line="480" w:lineRule="auto"/>
      <w:jc w:val="both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F728DB"/>
    <w:rPr>
      <w:sz w:val="28"/>
      <w:lang w:val="pt-BR" w:eastAsia="pt-BR"/>
    </w:rPr>
  </w:style>
  <w:style w:type="paragraph" w:styleId="Sumrio3">
    <w:name w:val="toc 3"/>
    <w:basedOn w:val="Normal"/>
    <w:next w:val="Normal"/>
    <w:autoRedefine/>
    <w:uiPriority w:val="39"/>
    <w:rsid w:val="00C9341D"/>
    <w:pPr>
      <w:tabs>
        <w:tab w:val="left" w:pos="567"/>
        <w:tab w:val="right" w:leader="dot" w:pos="9356"/>
      </w:tabs>
      <w:spacing w:after="100"/>
      <w:jc w:val="both"/>
      <w:outlineLvl w:val="0"/>
    </w:pPr>
    <w:rPr>
      <w:b/>
      <w:noProof/>
      <w:szCs w:val="20"/>
    </w:rPr>
  </w:style>
  <w:style w:type="paragraph" w:styleId="Sumrio4">
    <w:name w:val="toc 4"/>
    <w:basedOn w:val="Normal"/>
    <w:next w:val="Normal"/>
    <w:autoRedefine/>
    <w:uiPriority w:val="39"/>
    <w:rsid w:val="00395E31"/>
    <w:pPr>
      <w:tabs>
        <w:tab w:val="left" w:pos="567"/>
        <w:tab w:val="right" w:leader="dot" w:pos="9353"/>
      </w:tabs>
      <w:spacing w:after="100"/>
    </w:pPr>
    <w:rPr>
      <w:szCs w:val="20"/>
    </w:rPr>
  </w:style>
  <w:style w:type="character" w:styleId="Forte">
    <w:name w:val="Strong"/>
    <w:basedOn w:val="Fontepargpadro"/>
    <w:qFormat/>
    <w:rsid w:val="0090626A"/>
    <w:rPr>
      <w:b/>
      <w:bCs/>
    </w:rPr>
  </w:style>
  <w:style w:type="character" w:styleId="HiperlinkVisitado">
    <w:name w:val="FollowedHyperlink"/>
    <w:basedOn w:val="Fontepargpadro"/>
    <w:uiPriority w:val="99"/>
    <w:semiHidden/>
    <w:rsid w:val="0090626A"/>
    <w:rPr>
      <w:color w:val="800080"/>
      <w:u w:val="single"/>
    </w:rPr>
  </w:style>
  <w:style w:type="paragraph" w:customStyle="1" w:styleId="Corpodetextoidentado">
    <w:name w:val="Corpo de texto identado"/>
    <w:basedOn w:val="Default"/>
    <w:next w:val="Default"/>
    <w:rsid w:val="0090626A"/>
    <w:pPr>
      <w:spacing w:after="240"/>
    </w:pPr>
    <w:rPr>
      <w:rFonts w:ascii="Wingdings-Regular" w:hAnsi="Wingdings-Regular" w:cs="Times New Roman"/>
      <w:szCs w:val="24"/>
    </w:rPr>
  </w:style>
  <w:style w:type="paragraph" w:customStyle="1" w:styleId="font7">
    <w:name w:val="font7"/>
    <w:basedOn w:val="Normal"/>
    <w:rsid w:val="0090626A"/>
    <w:pPr>
      <w:spacing w:before="100" w:beforeAutospacing="1" w:after="100" w:afterAutospacing="1"/>
    </w:pPr>
    <w:rPr>
      <w:rFonts w:eastAsia="Arial Unicode MS" w:cs="Arial"/>
      <w:b/>
      <w:bCs/>
      <w:color w:val="000000"/>
      <w:sz w:val="16"/>
      <w:szCs w:val="16"/>
    </w:rPr>
  </w:style>
  <w:style w:type="paragraph" w:customStyle="1" w:styleId="font8">
    <w:name w:val="font8"/>
    <w:basedOn w:val="Normal"/>
    <w:rsid w:val="0090626A"/>
    <w:pPr>
      <w:spacing w:before="100" w:beforeAutospacing="1" w:after="100" w:afterAutospacing="1"/>
    </w:pPr>
    <w:rPr>
      <w:rFonts w:eastAsia="Arial Unicode MS" w:cs="Arial"/>
      <w:b/>
      <w:bCs/>
      <w:color w:val="000000"/>
      <w:sz w:val="16"/>
      <w:szCs w:val="16"/>
    </w:rPr>
  </w:style>
  <w:style w:type="paragraph" w:customStyle="1" w:styleId="font9">
    <w:name w:val="font9"/>
    <w:basedOn w:val="Normal"/>
    <w:rsid w:val="0090626A"/>
    <w:pPr>
      <w:spacing w:before="100" w:beforeAutospacing="1" w:after="100" w:afterAutospacing="1"/>
    </w:pPr>
    <w:rPr>
      <w:rFonts w:eastAsia="Arial Unicode MS" w:cs="Arial"/>
      <w:sz w:val="14"/>
      <w:szCs w:val="14"/>
    </w:rPr>
  </w:style>
  <w:style w:type="paragraph" w:customStyle="1" w:styleId="font10">
    <w:name w:val="font10"/>
    <w:basedOn w:val="Normal"/>
    <w:rsid w:val="0090626A"/>
    <w:pPr>
      <w:spacing w:before="100" w:beforeAutospacing="1" w:after="100" w:afterAutospacing="1"/>
    </w:pPr>
    <w:rPr>
      <w:rFonts w:eastAsia="Arial Unicode MS" w:cs="Arial"/>
      <w:b/>
      <w:bCs/>
      <w:sz w:val="14"/>
      <w:szCs w:val="14"/>
    </w:rPr>
  </w:style>
  <w:style w:type="paragraph" w:styleId="Recuodecorpodetexto3">
    <w:name w:val="Body Text Indent 3"/>
    <w:basedOn w:val="Normal"/>
    <w:link w:val="Recuodecorpodetexto3Char"/>
    <w:semiHidden/>
    <w:rsid w:val="0090626A"/>
    <w:pPr>
      <w:ind w:left="708" w:hanging="705"/>
    </w:pPr>
    <w:rPr>
      <w:iCs/>
      <w:sz w:val="1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728DB"/>
    <w:rPr>
      <w:rFonts w:ascii="Arial" w:hAnsi="Arial"/>
      <w:iCs/>
      <w:sz w:val="14"/>
      <w:szCs w:val="24"/>
      <w:lang w:val="pt-BR" w:eastAsia="pt-BR"/>
    </w:rPr>
  </w:style>
  <w:style w:type="paragraph" w:styleId="TextosemFormatao">
    <w:name w:val="Plain Text"/>
    <w:basedOn w:val="Normal"/>
    <w:link w:val="TextosemFormataoChar"/>
    <w:semiHidden/>
    <w:rsid w:val="0090626A"/>
    <w:rPr>
      <w:rFonts w:ascii="Courier New" w:hAnsi="Courier New"/>
      <w:sz w:val="20"/>
      <w:szCs w:val="20"/>
      <w:lang w:val="en-US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728DB"/>
    <w:rPr>
      <w:rFonts w:ascii="Courier New" w:hAnsi="Courier New"/>
      <w:lang w:eastAsia="pt-BR"/>
    </w:rPr>
  </w:style>
  <w:style w:type="paragraph" w:styleId="Corpodetexto3">
    <w:name w:val="Body Text 3"/>
    <w:basedOn w:val="Normal"/>
    <w:link w:val="Corpodetexto3Char"/>
    <w:semiHidden/>
    <w:rsid w:val="0090626A"/>
    <w:pPr>
      <w:jc w:val="both"/>
    </w:pPr>
    <w:rPr>
      <w:rFonts w:cs="Arial"/>
      <w:b/>
      <w:color w:val="FF0000"/>
      <w:sz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F728DB"/>
    <w:rPr>
      <w:rFonts w:ascii="Arial" w:hAnsi="Arial" w:cs="Arial"/>
      <w:b/>
      <w:color w:val="FF0000"/>
      <w:sz w:val="16"/>
      <w:szCs w:val="24"/>
      <w:lang w:val="pt-BR" w:eastAsia="pt-BR"/>
    </w:rPr>
  </w:style>
  <w:style w:type="paragraph" w:styleId="Remissivo1">
    <w:name w:val="index 1"/>
    <w:basedOn w:val="Normal"/>
    <w:next w:val="Normal"/>
    <w:autoRedefine/>
    <w:semiHidden/>
    <w:rsid w:val="0090626A"/>
    <w:pPr>
      <w:ind w:left="240" w:hanging="240"/>
    </w:pPr>
  </w:style>
  <w:style w:type="paragraph" w:styleId="Remissivo2">
    <w:name w:val="index 2"/>
    <w:basedOn w:val="Normal"/>
    <w:next w:val="Normal"/>
    <w:autoRedefine/>
    <w:semiHidden/>
    <w:rsid w:val="0090626A"/>
    <w:pPr>
      <w:ind w:left="480" w:hanging="240"/>
    </w:pPr>
  </w:style>
  <w:style w:type="paragraph" w:styleId="Remissivo3">
    <w:name w:val="index 3"/>
    <w:basedOn w:val="Normal"/>
    <w:next w:val="Normal"/>
    <w:autoRedefine/>
    <w:semiHidden/>
    <w:rsid w:val="0090626A"/>
    <w:pPr>
      <w:ind w:left="720" w:hanging="240"/>
    </w:pPr>
  </w:style>
  <w:style w:type="paragraph" w:styleId="Remissivo4">
    <w:name w:val="index 4"/>
    <w:basedOn w:val="Normal"/>
    <w:next w:val="Normal"/>
    <w:autoRedefine/>
    <w:semiHidden/>
    <w:rsid w:val="0090626A"/>
    <w:pPr>
      <w:ind w:left="960" w:hanging="240"/>
    </w:pPr>
  </w:style>
  <w:style w:type="paragraph" w:styleId="Remissivo5">
    <w:name w:val="index 5"/>
    <w:basedOn w:val="Normal"/>
    <w:next w:val="Normal"/>
    <w:autoRedefine/>
    <w:semiHidden/>
    <w:rsid w:val="0090626A"/>
    <w:pPr>
      <w:ind w:left="1200" w:hanging="240"/>
    </w:pPr>
  </w:style>
  <w:style w:type="paragraph" w:styleId="Remissivo6">
    <w:name w:val="index 6"/>
    <w:basedOn w:val="Normal"/>
    <w:next w:val="Normal"/>
    <w:autoRedefine/>
    <w:semiHidden/>
    <w:rsid w:val="0090626A"/>
    <w:pPr>
      <w:ind w:left="1440" w:hanging="240"/>
    </w:pPr>
  </w:style>
  <w:style w:type="paragraph" w:styleId="Remissivo7">
    <w:name w:val="index 7"/>
    <w:basedOn w:val="Normal"/>
    <w:next w:val="Normal"/>
    <w:autoRedefine/>
    <w:semiHidden/>
    <w:rsid w:val="0090626A"/>
    <w:pPr>
      <w:ind w:left="1680" w:hanging="240"/>
    </w:pPr>
  </w:style>
  <w:style w:type="paragraph" w:styleId="Remissivo8">
    <w:name w:val="index 8"/>
    <w:basedOn w:val="Normal"/>
    <w:next w:val="Normal"/>
    <w:autoRedefine/>
    <w:semiHidden/>
    <w:rsid w:val="0090626A"/>
    <w:pPr>
      <w:ind w:left="1920" w:hanging="240"/>
    </w:pPr>
  </w:style>
  <w:style w:type="paragraph" w:styleId="Remissivo9">
    <w:name w:val="index 9"/>
    <w:basedOn w:val="Normal"/>
    <w:next w:val="Normal"/>
    <w:autoRedefine/>
    <w:semiHidden/>
    <w:rsid w:val="0090626A"/>
    <w:pPr>
      <w:ind w:left="2160" w:hanging="240"/>
    </w:pPr>
  </w:style>
  <w:style w:type="paragraph" w:styleId="Ttulodendiceremissivo">
    <w:name w:val="index heading"/>
    <w:basedOn w:val="Normal"/>
    <w:next w:val="Remissivo1"/>
    <w:semiHidden/>
    <w:rsid w:val="0090626A"/>
  </w:style>
  <w:style w:type="paragraph" w:styleId="Sumrio5">
    <w:name w:val="toc 5"/>
    <w:basedOn w:val="Normal"/>
    <w:next w:val="Normal"/>
    <w:autoRedefine/>
    <w:uiPriority w:val="39"/>
    <w:rsid w:val="0090626A"/>
    <w:pPr>
      <w:ind w:left="960"/>
    </w:pPr>
  </w:style>
  <w:style w:type="paragraph" w:styleId="Sumrio6">
    <w:name w:val="toc 6"/>
    <w:basedOn w:val="Normal"/>
    <w:next w:val="Normal"/>
    <w:autoRedefine/>
    <w:uiPriority w:val="39"/>
    <w:rsid w:val="0090626A"/>
    <w:pPr>
      <w:ind w:left="1200"/>
    </w:pPr>
  </w:style>
  <w:style w:type="paragraph" w:styleId="Sumrio7">
    <w:name w:val="toc 7"/>
    <w:basedOn w:val="Normal"/>
    <w:next w:val="Normal"/>
    <w:autoRedefine/>
    <w:uiPriority w:val="39"/>
    <w:rsid w:val="0090626A"/>
    <w:pPr>
      <w:ind w:left="1440"/>
    </w:pPr>
  </w:style>
  <w:style w:type="paragraph" w:styleId="Sumrio8">
    <w:name w:val="toc 8"/>
    <w:basedOn w:val="Normal"/>
    <w:next w:val="Normal"/>
    <w:autoRedefine/>
    <w:uiPriority w:val="39"/>
    <w:rsid w:val="0090626A"/>
    <w:pPr>
      <w:ind w:left="1680"/>
    </w:pPr>
  </w:style>
  <w:style w:type="paragraph" w:styleId="Sumrio9">
    <w:name w:val="toc 9"/>
    <w:basedOn w:val="Normal"/>
    <w:next w:val="Normal"/>
    <w:autoRedefine/>
    <w:uiPriority w:val="39"/>
    <w:rsid w:val="0090626A"/>
    <w:pPr>
      <w:ind w:left="1920"/>
    </w:pPr>
  </w:style>
  <w:style w:type="paragraph" w:styleId="AssinaturadeEmail">
    <w:name w:val="E-mail Signature"/>
    <w:basedOn w:val="Normal"/>
    <w:link w:val="AssinaturadeEmailChar"/>
    <w:semiHidden/>
    <w:rsid w:val="0090626A"/>
  </w:style>
  <w:style w:type="character" w:customStyle="1" w:styleId="AssinaturadeEmailChar">
    <w:name w:val="Assinatura de Email Char"/>
    <w:basedOn w:val="Fontepargpadro"/>
    <w:link w:val="AssinaturadeEmail"/>
    <w:semiHidden/>
    <w:rsid w:val="00F728DB"/>
    <w:rPr>
      <w:sz w:val="24"/>
      <w:szCs w:val="24"/>
      <w:lang w:val="pt-BR" w:eastAsia="pt-BR"/>
    </w:rPr>
  </w:style>
  <w:style w:type="paragraph" w:styleId="Commarcadores">
    <w:name w:val="List Bullet"/>
    <w:basedOn w:val="Normal"/>
    <w:autoRedefine/>
    <w:semiHidden/>
    <w:rsid w:val="0090626A"/>
    <w:pPr>
      <w:tabs>
        <w:tab w:val="num" w:pos="360"/>
      </w:tabs>
      <w:ind w:left="360" w:hanging="360"/>
    </w:pPr>
  </w:style>
  <w:style w:type="paragraph" w:styleId="Commarcadores2">
    <w:name w:val="List Bullet 2"/>
    <w:basedOn w:val="Normal"/>
    <w:autoRedefine/>
    <w:semiHidden/>
    <w:rsid w:val="0090626A"/>
    <w:pPr>
      <w:tabs>
        <w:tab w:val="num" w:pos="643"/>
      </w:tabs>
      <w:ind w:left="643" w:hanging="360"/>
    </w:pPr>
  </w:style>
  <w:style w:type="paragraph" w:styleId="Commarcadores3">
    <w:name w:val="List Bullet 3"/>
    <w:basedOn w:val="Normal"/>
    <w:autoRedefine/>
    <w:semiHidden/>
    <w:rsid w:val="0090626A"/>
    <w:pPr>
      <w:tabs>
        <w:tab w:val="num" w:pos="926"/>
      </w:tabs>
      <w:ind w:left="926" w:hanging="360"/>
    </w:pPr>
  </w:style>
  <w:style w:type="paragraph" w:styleId="Commarcadores4">
    <w:name w:val="List Bullet 4"/>
    <w:basedOn w:val="Normal"/>
    <w:autoRedefine/>
    <w:semiHidden/>
    <w:rsid w:val="0090626A"/>
    <w:pPr>
      <w:tabs>
        <w:tab w:val="num" w:pos="1209"/>
      </w:tabs>
      <w:ind w:left="1209" w:hanging="360"/>
    </w:pPr>
  </w:style>
  <w:style w:type="paragraph" w:styleId="Commarcadores5">
    <w:name w:val="List Bullet 5"/>
    <w:basedOn w:val="Normal"/>
    <w:autoRedefine/>
    <w:semiHidden/>
    <w:rsid w:val="0090626A"/>
    <w:pPr>
      <w:tabs>
        <w:tab w:val="num" w:pos="1492"/>
      </w:tabs>
      <w:ind w:left="1492" w:hanging="360"/>
    </w:pPr>
  </w:style>
  <w:style w:type="paragraph" w:styleId="Data">
    <w:name w:val="Date"/>
    <w:basedOn w:val="Normal"/>
    <w:next w:val="Normal"/>
    <w:link w:val="DataChar"/>
    <w:semiHidden/>
    <w:rsid w:val="0090626A"/>
  </w:style>
  <w:style w:type="character" w:customStyle="1" w:styleId="DataChar">
    <w:name w:val="Data Char"/>
    <w:basedOn w:val="Fontepargpadro"/>
    <w:link w:val="Data"/>
    <w:semiHidden/>
    <w:rsid w:val="00F728DB"/>
    <w:rPr>
      <w:sz w:val="24"/>
      <w:szCs w:val="24"/>
      <w:lang w:val="pt-BR" w:eastAsia="pt-BR"/>
    </w:rPr>
  </w:style>
  <w:style w:type="paragraph" w:styleId="Destinatrio">
    <w:name w:val="envelope address"/>
    <w:basedOn w:val="Normal"/>
    <w:semiHidden/>
    <w:rsid w:val="0090626A"/>
    <w:pPr>
      <w:framePr w:w="7938" w:h="1984" w:hRule="exact" w:hSpace="141" w:wrap="auto" w:hAnchor="page" w:xAlign="center" w:yAlign="bottom"/>
      <w:ind w:left="2835"/>
    </w:pPr>
    <w:rPr>
      <w:rFonts w:cs="Arial"/>
    </w:rPr>
  </w:style>
  <w:style w:type="paragraph" w:styleId="EndereoHTML">
    <w:name w:val="HTML Address"/>
    <w:basedOn w:val="Normal"/>
    <w:link w:val="EndereoHTMLChar"/>
    <w:semiHidden/>
    <w:rsid w:val="0090626A"/>
    <w:rPr>
      <w:i/>
      <w:iCs/>
    </w:rPr>
  </w:style>
  <w:style w:type="character" w:customStyle="1" w:styleId="EndereoHTMLChar">
    <w:name w:val="Endereço HTML Char"/>
    <w:basedOn w:val="Fontepargpadro"/>
    <w:link w:val="EndereoHTML"/>
    <w:semiHidden/>
    <w:rsid w:val="00F728DB"/>
    <w:rPr>
      <w:i/>
      <w:iCs/>
      <w:sz w:val="24"/>
      <w:szCs w:val="24"/>
      <w:lang w:val="pt-BR" w:eastAsia="pt-BR"/>
    </w:rPr>
  </w:style>
  <w:style w:type="paragraph" w:styleId="ndicedeautoridades">
    <w:name w:val="table of authorities"/>
    <w:basedOn w:val="Normal"/>
    <w:next w:val="Normal"/>
    <w:semiHidden/>
    <w:rsid w:val="0090626A"/>
    <w:pPr>
      <w:ind w:left="240" w:hanging="240"/>
    </w:pPr>
  </w:style>
  <w:style w:type="paragraph" w:styleId="ndicedeilustraes">
    <w:name w:val="table of figures"/>
    <w:basedOn w:val="Normal"/>
    <w:next w:val="Normal"/>
    <w:semiHidden/>
    <w:rsid w:val="0090626A"/>
    <w:pPr>
      <w:ind w:left="480" w:hanging="480"/>
    </w:pPr>
  </w:style>
  <w:style w:type="paragraph" w:styleId="Lista">
    <w:name w:val="List"/>
    <w:basedOn w:val="Normal"/>
    <w:semiHidden/>
    <w:rsid w:val="0090626A"/>
    <w:pPr>
      <w:ind w:left="283" w:hanging="283"/>
    </w:pPr>
  </w:style>
  <w:style w:type="paragraph" w:styleId="Lista2">
    <w:name w:val="List 2"/>
    <w:basedOn w:val="Normal"/>
    <w:semiHidden/>
    <w:rsid w:val="0090626A"/>
    <w:pPr>
      <w:ind w:left="566" w:hanging="283"/>
    </w:pPr>
  </w:style>
  <w:style w:type="paragraph" w:styleId="Lista3">
    <w:name w:val="List 3"/>
    <w:basedOn w:val="Normal"/>
    <w:semiHidden/>
    <w:rsid w:val="0090626A"/>
    <w:pPr>
      <w:ind w:left="849" w:hanging="283"/>
    </w:pPr>
  </w:style>
  <w:style w:type="paragraph" w:styleId="Lista4">
    <w:name w:val="List 4"/>
    <w:basedOn w:val="Normal"/>
    <w:semiHidden/>
    <w:rsid w:val="0090626A"/>
    <w:pPr>
      <w:ind w:left="1132" w:hanging="283"/>
    </w:pPr>
  </w:style>
  <w:style w:type="paragraph" w:styleId="Lista5">
    <w:name w:val="List 5"/>
    <w:basedOn w:val="Normal"/>
    <w:semiHidden/>
    <w:rsid w:val="0090626A"/>
    <w:pPr>
      <w:ind w:left="1415" w:hanging="283"/>
    </w:pPr>
  </w:style>
  <w:style w:type="paragraph" w:styleId="Listadecontinuao">
    <w:name w:val="List Continue"/>
    <w:basedOn w:val="Normal"/>
    <w:semiHidden/>
    <w:rsid w:val="0090626A"/>
    <w:pPr>
      <w:spacing w:after="120"/>
      <w:ind w:left="283"/>
    </w:pPr>
  </w:style>
  <w:style w:type="paragraph" w:styleId="Listadecontinuao2">
    <w:name w:val="List Continue 2"/>
    <w:basedOn w:val="Normal"/>
    <w:semiHidden/>
    <w:rsid w:val="0090626A"/>
    <w:pPr>
      <w:spacing w:after="120"/>
      <w:ind w:left="566"/>
    </w:pPr>
  </w:style>
  <w:style w:type="paragraph" w:styleId="Listadecontinuao3">
    <w:name w:val="List Continue 3"/>
    <w:basedOn w:val="Normal"/>
    <w:semiHidden/>
    <w:rsid w:val="0090626A"/>
    <w:pPr>
      <w:spacing w:after="120"/>
      <w:ind w:left="849"/>
    </w:pPr>
  </w:style>
  <w:style w:type="paragraph" w:styleId="Listadecontinuao4">
    <w:name w:val="List Continue 4"/>
    <w:basedOn w:val="Normal"/>
    <w:semiHidden/>
    <w:rsid w:val="0090626A"/>
    <w:pPr>
      <w:spacing w:after="120"/>
      <w:ind w:left="1132"/>
    </w:pPr>
  </w:style>
  <w:style w:type="paragraph" w:styleId="Listadecontinuao5">
    <w:name w:val="List Continue 5"/>
    <w:basedOn w:val="Normal"/>
    <w:semiHidden/>
    <w:rsid w:val="0090626A"/>
    <w:pPr>
      <w:spacing w:after="120"/>
      <w:ind w:left="1415"/>
    </w:pPr>
  </w:style>
  <w:style w:type="paragraph" w:styleId="Pr-formataoHTML">
    <w:name w:val="HTML Preformatted"/>
    <w:basedOn w:val="Normal"/>
    <w:link w:val="Pr-formataoHTMLChar"/>
    <w:semiHidden/>
    <w:rsid w:val="0090626A"/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F728DB"/>
    <w:rPr>
      <w:rFonts w:ascii="Courier New" w:hAnsi="Courier New" w:cs="Courier New"/>
      <w:lang w:val="pt-BR" w:eastAsia="pt-BR"/>
    </w:rPr>
  </w:style>
  <w:style w:type="paragraph" w:styleId="Primeirorecuodecorpodetexto">
    <w:name w:val="Body Text First Indent"/>
    <w:basedOn w:val="Corpodetexto"/>
    <w:link w:val="PrimeirorecuodecorpodetextoChar"/>
    <w:semiHidden/>
    <w:rsid w:val="0090626A"/>
    <w:pPr>
      <w:spacing w:after="120" w:line="240" w:lineRule="auto"/>
      <w:ind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semiHidden/>
    <w:rsid w:val="00F728DB"/>
    <w:rPr>
      <w:sz w:val="24"/>
      <w:szCs w:val="24"/>
      <w:lang w:val="pt-BR" w:eastAsia="pt-BR"/>
    </w:rPr>
  </w:style>
  <w:style w:type="paragraph" w:styleId="Primeirorecuodecorpodetexto2">
    <w:name w:val="Body Text First Indent 2"/>
    <w:basedOn w:val="Recuodecorpodetexto"/>
    <w:link w:val="Primeirorecuodecorpodetexto2Char"/>
    <w:semiHidden/>
    <w:rsid w:val="0090626A"/>
    <w:pPr>
      <w:spacing w:after="120" w:line="240" w:lineRule="auto"/>
      <w:ind w:left="283" w:firstLine="210"/>
      <w:jc w:val="left"/>
    </w:pPr>
    <w:rPr>
      <w:rFonts w:ascii="Times New Roman" w:hAnsi="Times New Roman"/>
      <w:sz w:val="24"/>
      <w:szCs w:val="24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semiHidden/>
    <w:rsid w:val="00F728DB"/>
    <w:rPr>
      <w:sz w:val="24"/>
      <w:szCs w:val="24"/>
    </w:rPr>
  </w:style>
  <w:style w:type="paragraph" w:styleId="Recuonormal">
    <w:name w:val="Normal Indent"/>
    <w:basedOn w:val="Normal"/>
    <w:semiHidden/>
    <w:rsid w:val="0090626A"/>
    <w:pPr>
      <w:ind w:left="708"/>
    </w:pPr>
  </w:style>
  <w:style w:type="paragraph" w:styleId="Remetente">
    <w:name w:val="envelope return"/>
    <w:basedOn w:val="Normal"/>
    <w:semiHidden/>
    <w:rsid w:val="0090626A"/>
    <w:rPr>
      <w:rFonts w:cs="Arial"/>
      <w:sz w:val="20"/>
      <w:szCs w:val="20"/>
    </w:rPr>
  </w:style>
  <w:style w:type="paragraph" w:styleId="Saudao">
    <w:name w:val="Salutation"/>
    <w:basedOn w:val="Normal"/>
    <w:next w:val="Normal"/>
    <w:link w:val="SaudaoChar"/>
    <w:semiHidden/>
    <w:rsid w:val="0090626A"/>
  </w:style>
  <w:style w:type="character" w:customStyle="1" w:styleId="SaudaoChar">
    <w:name w:val="Saudação Char"/>
    <w:basedOn w:val="Fontepargpadro"/>
    <w:link w:val="Saudao"/>
    <w:semiHidden/>
    <w:rsid w:val="00F728DB"/>
    <w:rPr>
      <w:sz w:val="24"/>
      <w:szCs w:val="24"/>
      <w:lang w:val="pt-BR" w:eastAsia="pt-BR"/>
    </w:rPr>
  </w:style>
  <w:style w:type="paragraph" w:styleId="Textodemacro">
    <w:name w:val="macro"/>
    <w:link w:val="TextodemacroChar"/>
    <w:semiHidden/>
    <w:rsid w:val="009062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odemacroChar">
    <w:name w:val="Texto de macro Char"/>
    <w:basedOn w:val="Fontepargpadro"/>
    <w:link w:val="Textodemacro"/>
    <w:semiHidden/>
    <w:rsid w:val="00F728DB"/>
    <w:rPr>
      <w:rFonts w:ascii="Courier New" w:hAnsi="Courier New" w:cs="Courier New"/>
      <w:lang w:val="pt-BR" w:eastAsia="pt-BR" w:bidi="ar-SA"/>
    </w:rPr>
  </w:style>
  <w:style w:type="paragraph" w:styleId="Textodenotadefim">
    <w:name w:val="endnote text"/>
    <w:basedOn w:val="Normal"/>
    <w:link w:val="TextodenotadefimChar"/>
    <w:semiHidden/>
    <w:rsid w:val="0090626A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728DB"/>
    <w:rPr>
      <w:lang w:val="pt-BR" w:eastAsia="pt-BR"/>
    </w:rPr>
  </w:style>
  <w:style w:type="paragraph" w:styleId="Textoembloco">
    <w:name w:val="Block Text"/>
    <w:basedOn w:val="Normal"/>
    <w:semiHidden/>
    <w:rsid w:val="0090626A"/>
    <w:pPr>
      <w:spacing w:after="120"/>
      <w:ind w:left="1440" w:right="1440"/>
    </w:pPr>
  </w:style>
  <w:style w:type="paragraph" w:styleId="Ttulodanota">
    <w:name w:val="Note Heading"/>
    <w:basedOn w:val="Normal"/>
    <w:next w:val="Normal"/>
    <w:link w:val="TtulodanotaChar"/>
    <w:semiHidden/>
    <w:rsid w:val="0090626A"/>
  </w:style>
  <w:style w:type="character" w:customStyle="1" w:styleId="TtulodanotaChar">
    <w:name w:val="Título da nota Char"/>
    <w:basedOn w:val="Fontepargpadro"/>
    <w:link w:val="Ttulodanota"/>
    <w:semiHidden/>
    <w:rsid w:val="00F728DB"/>
    <w:rPr>
      <w:sz w:val="24"/>
      <w:szCs w:val="24"/>
      <w:lang w:val="pt-BR" w:eastAsia="pt-BR"/>
    </w:rPr>
  </w:style>
  <w:style w:type="paragraph" w:styleId="Ttulodendicedeautoridades">
    <w:name w:val="toa heading"/>
    <w:basedOn w:val="Normal"/>
    <w:next w:val="Normal"/>
    <w:semiHidden/>
    <w:rsid w:val="0090626A"/>
    <w:pPr>
      <w:spacing w:before="120"/>
    </w:pPr>
    <w:rPr>
      <w:rFonts w:cs="Arial"/>
      <w:b/>
      <w:bCs/>
    </w:rPr>
  </w:style>
  <w:style w:type="paragraph" w:customStyle="1" w:styleId="Endero">
    <w:name w:val="Enderço"/>
    <w:basedOn w:val="Normal"/>
    <w:rsid w:val="0090626A"/>
    <w:pPr>
      <w:ind w:left="1701"/>
      <w:jc w:val="both"/>
    </w:pPr>
    <w:rPr>
      <w:sz w:val="22"/>
    </w:rPr>
  </w:style>
  <w:style w:type="paragraph" w:customStyle="1" w:styleId="xl59">
    <w:name w:val="xl59"/>
    <w:basedOn w:val="Normal"/>
    <w:rsid w:val="0090626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60">
    <w:name w:val="xl60"/>
    <w:basedOn w:val="Normal"/>
    <w:rsid w:val="0090626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61">
    <w:name w:val="xl61"/>
    <w:basedOn w:val="Normal"/>
    <w:rsid w:val="0090626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62">
    <w:name w:val="xl62"/>
    <w:basedOn w:val="Normal"/>
    <w:rsid w:val="0090626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</w:rPr>
  </w:style>
  <w:style w:type="paragraph" w:customStyle="1" w:styleId="xl63">
    <w:name w:val="xl63"/>
    <w:basedOn w:val="Normal"/>
    <w:rsid w:val="009062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 w:cs="Arial"/>
      <w:sz w:val="16"/>
      <w:szCs w:val="16"/>
    </w:rPr>
  </w:style>
  <w:style w:type="paragraph" w:customStyle="1" w:styleId="xl64">
    <w:name w:val="xl64"/>
    <w:basedOn w:val="Normal"/>
    <w:rsid w:val="009062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sz w:val="16"/>
      <w:szCs w:val="16"/>
    </w:rPr>
  </w:style>
  <w:style w:type="paragraph" w:customStyle="1" w:styleId="xl65">
    <w:name w:val="xl65"/>
    <w:basedOn w:val="Normal"/>
    <w:rsid w:val="0090626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66">
    <w:name w:val="xl66"/>
    <w:basedOn w:val="Normal"/>
    <w:rsid w:val="0090626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67">
    <w:name w:val="xl67"/>
    <w:basedOn w:val="Normal"/>
    <w:rsid w:val="009062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68">
    <w:name w:val="xl68"/>
    <w:basedOn w:val="Normal"/>
    <w:rsid w:val="0090626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69">
    <w:name w:val="xl69"/>
    <w:basedOn w:val="Normal"/>
    <w:rsid w:val="0090626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70">
    <w:name w:val="xl70"/>
    <w:basedOn w:val="Normal"/>
    <w:rsid w:val="0090626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71">
    <w:name w:val="xl71"/>
    <w:basedOn w:val="Normal"/>
    <w:rsid w:val="009062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72">
    <w:name w:val="xl72"/>
    <w:basedOn w:val="Normal"/>
    <w:rsid w:val="0090626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73">
    <w:name w:val="xl73"/>
    <w:basedOn w:val="Normal"/>
    <w:rsid w:val="0090626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74">
    <w:name w:val="xl74"/>
    <w:basedOn w:val="Normal"/>
    <w:rsid w:val="0090626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9062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BF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rsid w:val="007E23F9"/>
    <w:pPr>
      <w:ind w:left="708"/>
    </w:pPr>
  </w:style>
  <w:style w:type="paragraph" w:customStyle="1" w:styleId="Corpodetexto211">
    <w:name w:val="Corpo de texto 211"/>
    <w:basedOn w:val="Normal"/>
    <w:rsid w:val="00F728DB"/>
    <w:pPr>
      <w:widowControl w:val="0"/>
      <w:ind w:left="709" w:hanging="709"/>
      <w:jc w:val="both"/>
    </w:pPr>
    <w:rPr>
      <w:sz w:val="20"/>
      <w:szCs w:val="20"/>
      <w:lang w:val="en-US"/>
    </w:rPr>
  </w:style>
  <w:style w:type="paragraph" w:customStyle="1" w:styleId="Corpodetexto20">
    <w:name w:val="Corpo de texto2"/>
    <w:basedOn w:val="Normal"/>
    <w:semiHidden/>
    <w:rsid w:val="006172DB"/>
    <w:pPr>
      <w:spacing w:line="288" w:lineRule="auto"/>
      <w:jc w:val="both"/>
    </w:pPr>
    <w:rPr>
      <w:sz w:val="22"/>
      <w:szCs w:val="20"/>
    </w:rPr>
  </w:style>
  <w:style w:type="paragraph" w:customStyle="1" w:styleId="xl75">
    <w:name w:val="xl75"/>
    <w:basedOn w:val="Normal"/>
    <w:rsid w:val="004B1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00QS01CorpodeTexto">
    <w:name w:val="00QS01Corpo de Texto"/>
    <w:basedOn w:val="Corpodetexto20"/>
    <w:rsid w:val="00C8398D"/>
    <w:pPr>
      <w:jc w:val="left"/>
    </w:pPr>
    <w:rPr>
      <w:rFonts w:cs="Arial"/>
      <w:sz w:val="20"/>
    </w:rPr>
  </w:style>
  <w:style w:type="paragraph" w:customStyle="1" w:styleId="00QS01Item01">
    <w:name w:val="00QS01Item01"/>
    <w:basedOn w:val="Ttulo2"/>
    <w:rsid w:val="006F53E7"/>
    <w:pPr>
      <w:keepNext w:val="0"/>
      <w:numPr>
        <w:ilvl w:val="0"/>
        <w:numId w:val="12"/>
      </w:numPr>
      <w:spacing w:before="20" w:after="0"/>
      <w:ind w:left="470" w:hanging="357"/>
      <w:contextualSpacing/>
      <w:jc w:val="both"/>
    </w:pPr>
    <w:rPr>
      <w:rFonts w:ascii="Calibri" w:eastAsia="Calibri" w:hAnsi="Calibri"/>
      <w:i/>
      <w:sz w:val="20"/>
      <w:lang w:eastAsia="en-US"/>
    </w:rPr>
  </w:style>
  <w:style w:type="paragraph" w:customStyle="1" w:styleId="00I03Item02">
    <w:name w:val="00I03Item02"/>
    <w:basedOn w:val="Normal"/>
    <w:rsid w:val="006F53E7"/>
    <w:pPr>
      <w:numPr>
        <w:ilvl w:val="1"/>
        <w:numId w:val="12"/>
      </w:numPr>
      <w:ind w:left="924" w:hanging="357"/>
    </w:pPr>
    <w:rPr>
      <w:rFonts w:ascii="Calibri" w:eastAsia="Calibri" w:hAnsi="Calibri"/>
      <w:szCs w:val="18"/>
      <w:lang w:eastAsia="en-US"/>
    </w:rPr>
  </w:style>
  <w:style w:type="table" w:styleId="Tabelacomgrade">
    <w:name w:val="Table Grid"/>
    <w:basedOn w:val="Tabelanormal"/>
    <w:uiPriority w:val="59"/>
    <w:rsid w:val="006F53E7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Item01">
    <w:name w:val="0Item01"/>
    <w:basedOn w:val="Normal"/>
    <w:rsid w:val="006F53E7"/>
    <w:pPr>
      <w:numPr>
        <w:numId w:val="13"/>
      </w:numPr>
      <w:spacing w:before="24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0CorpodeTexto2">
    <w:name w:val="0Corpo_de_Texto2"/>
    <w:basedOn w:val="Normal"/>
    <w:rsid w:val="006F53E7"/>
    <w:pPr>
      <w:spacing w:line="276" w:lineRule="auto"/>
      <w:ind w:firstLine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00I02ItensPontuados">
    <w:name w:val="00I02ItensPontuados"/>
    <w:basedOn w:val="Ttulo4"/>
    <w:rsid w:val="006F53E7"/>
    <w:pPr>
      <w:keepNext w:val="0"/>
      <w:widowControl w:val="0"/>
      <w:numPr>
        <w:ilvl w:val="0"/>
        <w:numId w:val="0"/>
      </w:numPr>
      <w:spacing w:before="120" w:line="240" w:lineRule="auto"/>
    </w:pPr>
    <w:rPr>
      <w:rFonts w:ascii="Calibri" w:hAnsi="Calibri"/>
      <w:b w:val="0"/>
      <w:bCs/>
      <w:szCs w:val="22"/>
      <w:lang w:eastAsia="en-US"/>
    </w:rPr>
  </w:style>
  <w:style w:type="paragraph" w:customStyle="1" w:styleId="00I02Instrues">
    <w:name w:val="00I02Instruções"/>
    <w:basedOn w:val="Ttulo2"/>
    <w:rsid w:val="006F53E7"/>
    <w:pPr>
      <w:keepNext w:val="0"/>
      <w:keepLines/>
      <w:spacing w:before="60" w:after="0" w:line="312" w:lineRule="auto"/>
      <w:ind w:left="578" w:hanging="578"/>
      <w:jc w:val="both"/>
    </w:pPr>
    <w:rPr>
      <w:rFonts w:ascii="Calibri" w:hAnsi="Calibri"/>
      <w:b w:val="0"/>
      <w:bCs/>
      <w:sz w:val="22"/>
      <w:szCs w:val="26"/>
      <w:lang w:eastAsia="en-US"/>
    </w:rPr>
  </w:style>
  <w:style w:type="paragraph" w:customStyle="1" w:styleId="00S03CorpodeTexto2">
    <w:name w:val="00S03Corpo_de_Texto2"/>
    <w:basedOn w:val="Normal"/>
    <w:rsid w:val="006F53E7"/>
    <w:pPr>
      <w:spacing w:line="276" w:lineRule="auto"/>
      <w:ind w:firstLine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00S03CorpodeTexto">
    <w:name w:val="00S03Corpo_de_Texto"/>
    <w:basedOn w:val="Normal"/>
    <w:rsid w:val="006F53E7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00I03Instrues">
    <w:name w:val="00I03Instruções"/>
    <w:basedOn w:val="Ttulo2"/>
    <w:rsid w:val="006F53E7"/>
    <w:pPr>
      <w:keepLines/>
      <w:spacing w:before="60" w:after="0" w:line="312" w:lineRule="auto"/>
      <w:ind w:left="578" w:hanging="578"/>
      <w:jc w:val="both"/>
    </w:pPr>
    <w:rPr>
      <w:rFonts w:ascii="Calibri" w:hAnsi="Calibri"/>
      <w:b w:val="0"/>
      <w:bCs/>
      <w:sz w:val="22"/>
      <w:szCs w:val="26"/>
      <w:lang w:eastAsia="en-US"/>
    </w:rPr>
  </w:style>
  <w:style w:type="paragraph" w:customStyle="1" w:styleId="00I03Item01">
    <w:name w:val="00I03Item01"/>
    <w:basedOn w:val="Ttulo2"/>
    <w:rsid w:val="006F53E7"/>
    <w:pPr>
      <w:keepNext w:val="0"/>
      <w:spacing w:before="20" w:after="0"/>
      <w:ind w:left="470" w:hanging="357"/>
      <w:contextualSpacing/>
      <w:jc w:val="both"/>
    </w:pPr>
    <w:rPr>
      <w:rFonts w:ascii="Calibri" w:eastAsia="Calibri" w:hAnsi="Calibri"/>
      <w:i/>
      <w:sz w:val="20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6473B3"/>
    <w:rPr>
      <w:vertAlign w:val="superscript"/>
    </w:rPr>
  </w:style>
  <w:style w:type="paragraph" w:customStyle="1" w:styleId="xl76">
    <w:name w:val="xl76"/>
    <w:basedOn w:val="Normal"/>
    <w:rsid w:val="00134857"/>
    <w:pPr>
      <w:spacing w:before="100" w:beforeAutospacing="1" w:after="100" w:afterAutospacing="1"/>
    </w:pPr>
    <w:rPr>
      <w:rFonts w:cs="Arial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6C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6CDA"/>
    <w:rPr>
      <w:b/>
      <w:bCs/>
    </w:rPr>
  </w:style>
  <w:style w:type="character" w:customStyle="1" w:styleId="apple-style-span">
    <w:name w:val="apple-style-span"/>
    <w:basedOn w:val="Fontepargpadro"/>
    <w:rsid w:val="00EC1B1C"/>
  </w:style>
  <w:style w:type="character" w:styleId="TextodoEspaoReservado">
    <w:name w:val="Placeholder Text"/>
    <w:basedOn w:val="Fontepargpadro"/>
    <w:uiPriority w:val="99"/>
    <w:semiHidden/>
    <w:rsid w:val="0029502D"/>
    <w:rPr>
      <w:color w:val="808080"/>
    </w:rPr>
  </w:style>
  <w:style w:type="paragraph" w:customStyle="1" w:styleId="Ttulo2-1">
    <w:name w:val="Título 2-1"/>
    <w:basedOn w:val="Ttulo2"/>
    <w:next w:val="Normal"/>
    <w:qFormat/>
    <w:rsid w:val="005B4E4F"/>
  </w:style>
  <w:style w:type="paragraph" w:customStyle="1" w:styleId="Corpodetextoanexos">
    <w:name w:val="Corpo de texto anexos"/>
    <w:basedOn w:val="Corpodetexto"/>
    <w:rsid w:val="000D5263"/>
    <w:rPr>
      <w:sz w:val="20"/>
    </w:rPr>
  </w:style>
  <w:style w:type="paragraph" w:customStyle="1" w:styleId="00S01ItemNoNumerado">
    <w:name w:val="00S01ItemNãoNumerado"/>
    <w:basedOn w:val="Normal"/>
    <w:rsid w:val="00682257"/>
    <w:pPr>
      <w:spacing w:before="12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00S03ItemNoNumerado">
    <w:name w:val="00S03ItemNãoNumerado"/>
    <w:basedOn w:val="Normal"/>
    <w:rsid w:val="000004B3"/>
    <w:pPr>
      <w:spacing w:before="24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00S03Item02">
    <w:name w:val="00S03Item02"/>
    <w:basedOn w:val="Normal"/>
    <w:rsid w:val="000004B3"/>
    <w:pPr>
      <w:numPr>
        <w:ilvl w:val="1"/>
        <w:numId w:val="27"/>
      </w:numPr>
      <w:tabs>
        <w:tab w:val="num" w:pos="360"/>
      </w:tabs>
      <w:spacing w:before="120" w:after="40" w:line="276" w:lineRule="auto"/>
      <w:ind w:left="170" w:firstLine="0"/>
    </w:pPr>
    <w:rPr>
      <w:rFonts w:ascii="Calibri" w:eastAsia="Calibri" w:hAnsi="Calibri"/>
      <w:sz w:val="22"/>
      <w:szCs w:val="22"/>
      <w:lang w:eastAsia="en-US"/>
    </w:rPr>
  </w:style>
  <w:style w:type="paragraph" w:customStyle="1" w:styleId="00S03Item01">
    <w:name w:val="00S03Item01"/>
    <w:basedOn w:val="Normal"/>
    <w:rsid w:val="000004B3"/>
    <w:pPr>
      <w:numPr>
        <w:numId w:val="27"/>
      </w:numPr>
      <w:tabs>
        <w:tab w:val="num" w:pos="360"/>
      </w:tabs>
      <w:spacing w:before="240" w:after="40" w:line="276" w:lineRule="auto"/>
      <w:ind w:left="0" w:firstLine="0"/>
    </w:pPr>
    <w:rPr>
      <w:rFonts w:ascii="Calibri" w:eastAsia="Calibri" w:hAnsi="Calibri"/>
      <w:b/>
      <w:i/>
      <w:sz w:val="22"/>
      <w:szCs w:val="22"/>
      <w:lang w:eastAsia="en-US"/>
    </w:rPr>
  </w:style>
  <w:style w:type="paragraph" w:customStyle="1" w:styleId="00S01TtuloInicial1">
    <w:name w:val="00S01TítuloInicial1"/>
    <w:basedOn w:val="00S01ItemNoNumerado"/>
    <w:rsid w:val="000004B3"/>
    <w:pPr>
      <w:spacing w:before="240"/>
    </w:pPr>
    <w:rPr>
      <w:rFonts w:ascii="Arial Black" w:hAnsi="Arial Black"/>
    </w:rPr>
  </w:style>
  <w:style w:type="paragraph" w:customStyle="1" w:styleId="00S01Item01">
    <w:name w:val="00S01Item01"/>
    <w:basedOn w:val="Normal"/>
    <w:rsid w:val="00ED6D5C"/>
    <w:pPr>
      <w:spacing w:before="8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BD2644"/>
    <w:pPr>
      <w:tabs>
        <w:tab w:val="left" w:pos="567"/>
        <w:tab w:val="right" w:leader="dot" w:pos="9353"/>
      </w:tabs>
      <w:spacing w:after="100"/>
      <w:jc w:val="both"/>
      <w:outlineLvl w:val="0"/>
    </w:pPr>
  </w:style>
  <w:style w:type="paragraph" w:styleId="Sumrio2">
    <w:name w:val="toc 2"/>
    <w:basedOn w:val="Normal"/>
    <w:next w:val="Normal"/>
    <w:autoRedefine/>
    <w:uiPriority w:val="39"/>
    <w:unhideWhenUsed/>
    <w:rsid w:val="00395E31"/>
    <w:pPr>
      <w:tabs>
        <w:tab w:val="left" w:pos="567"/>
        <w:tab w:val="right" w:leader="dot" w:pos="9353"/>
      </w:tabs>
      <w:spacing w:after="100"/>
      <w:jc w:val="both"/>
      <w:outlineLvl w:val="1"/>
    </w:pPr>
  </w:style>
  <w:style w:type="paragraph" w:styleId="Reviso">
    <w:name w:val="Revision"/>
    <w:hidden/>
    <w:uiPriority w:val="99"/>
    <w:semiHidden/>
    <w:rsid w:val="00222CF4"/>
    <w:rPr>
      <w:rFonts w:ascii="Arial" w:hAnsi="Arial"/>
      <w:sz w:val="18"/>
      <w:szCs w:val="24"/>
    </w:rPr>
  </w:style>
  <w:style w:type="table" w:customStyle="1" w:styleId="TBL-Marianinha">
    <w:name w:val="TBL - Marianinha"/>
    <w:basedOn w:val="Tabelanormal"/>
    <w:uiPriority w:val="99"/>
    <w:rsid w:val="00E96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normal"/>
    <w:uiPriority w:val="99"/>
    <w:rsid w:val="0028011E"/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TabelaEdital">
    <w:name w:val="Estilo Tabela Edital"/>
    <w:basedOn w:val="Tabelanormal"/>
    <w:uiPriority w:val="99"/>
    <w:rsid w:val="0028011E"/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dital-CT">
    <w:name w:val="Edital - CT"/>
    <w:link w:val="Edital-CTChar"/>
    <w:qFormat/>
    <w:rsid w:val="008A3DDC"/>
    <w:pPr>
      <w:spacing w:before="240" w:after="120" w:line="288" w:lineRule="auto"/>
      <w:jc w:val="both"/>
    </w:pPr>
    <w:rPr>
      <w:rFonts w:ascii="Arial" w:hAnsi="Arial" w:cs="Arial"/>
      <w:sz w:val="22"/>
    </w:rPr>
  </w:style>
  <w:style w:type="character" w:customStyle="1" w:styleId="Edital-CTChar">
    <w:name w:val="Edital - CT Char"/>
    <w:basedOn w:val="Fontepargpadro"/>
    <w:link w:val="Edital-CT"/>
    <w:rsid w:val="008A3DDC"/>
    <w:rPr>
      <w:rFonts w:ascii="Arial" w:hAnsi="Arial" w:cs="Arial"/>
      <w:sz w:val="22"/>
    </w:rPr>
  </w:style>
  <w:style w:type="paragraph" w:customStyle="1" w:styleId="NotaTab">
    <w:name w:val="Nota Tab"/>
    <w:basedOn w:val="Normal"/>
    <w:qFormat/>
    <w:rsid w:val="002C6171"/>
    <w:pPr>
      <w:tabs>
        <w:tab w:val="left" w:pos="8931"/>
      </w:tabs>
      <w:spacing w:after="40"/>
      <w:ind w:left="1134" w:right="567"/>
      <w:jc w:val="both"/>
    </w:pPr>
    <w:rPr>
      <w:sz w:val="24"/>
      <w:szCs w:val="16"/>
      <w:vertAlign w:val="superscript"/>
    </w:rPr>
  </w:style>
  <w:style w:type="paragraph" w:customStyle="1" w:styleId="Nota">
    <w:name w:val="Nota"/>
    <w:basedOn w:val="Corpodetexto"/>
    <w:qFormat/>
    <w:rsid w:val="005F70F5"/>
    <w:pPr>
      <w:spacing w:before="160" w:after="240"/>
      <w:ind w:left="1077" w:right="533"/>
    </w:pPr>
    <w:rPr>
      <w:rFonts w:cs="Arial"/>
      <w:b/>
      <w:bCs/>
      <w:sz w:val="16"/>
      <w:szCs w:val="16"/>
      <w:u w:val="single"/>
    </w:rPr>
  </w:style>
  <w:style w:type="paragraph" w:customStyle="1" w:styleId="Estilo2">
    <w:name w:val="Estilo2"/>
    <w:basedOn w:val="Edital-CT"/>
    <w:rsid w:val="0056157E"/>
    <w:pPr>
      <w:numPr>
        <w:numId w:val="36"/>
      </w:numPr>
    </w:pPr>
  </w:style>
  <w:style w:type="paragraph" w:customStyle="1" w:styleId="Estilo3">
    <w:name w:val="Estilo3"/>
    <w:basedOn w:val="Edital-CT"/>
    <w:rsid w:val="0056157E"/>
    <w:pPr>
      <w:numPr>
        <w:numId w:val="37"/>
      </w:numPr>
    </w:pPr>
  </w:style>
  <w:style w:type="paragraph" w:customStyle="1" w:styleId="Numeraoletra">
    <w:name w:val="Numeração letra"/>
    <w:basedOn w:val="Edital-CT"/>
    <w:qFormat/>
    <w:rsid w:val="0056157E"/>
    <w:rPr>
      <w:sz w:val="24"/>
    </w:rPr>
  </w:style>
  <w:style w:type="paragraph" w:customStyle="1" w:styleId="Letra-CP">
    <w:name w:val="Letra - CP"/>
    <w:basedOn w:val="Edital-CT"/>
    <w:qFormat/>
    <w:rsid w:val="0056157E"/>
    <w:pPr>
      <w:numPr>
        <w:numId w:val="38"/>
      </w:numPr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B3D21"/>
    <w:pPr>
      <w:keepNext/>
      <w:keepLines/>
      <w:pageBreakBefore w:val="0"/>
      <w:numPr>
        <w:numId w:val="0"/>
      </w:numPr>
      <w:shd w:val="clear" w:color="auto" w:fill="auto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en-US"/>
    </w:rPr>
  </w:style>
  <w:style w:type="character" w:customStyle="1" w:styleId="LegendaChar">
    <w:name w:val="Legenda Char"/>
    <w:aliases w:val="Tit - Anexo Char"/>
    <w:basedOn w:val="Fontepargpadro"/>
    <w:link w:val="Legenda"/>
    <w:rsid w:val="00246BE0"/>
    <w:rPr>
      <w:rFonts w:ascii="Arial" w:hAnsi="Arial"/>
      <w:b/>
      <w:bCs/>
      <w:caps/>
      <w:sz w:val="24"/>
    </w:rPr>
  </w:style>
  <w:style w:type="paragraph" w:customStyle="1" w:styleId="AX-Tit1">
    <w:name w:val="AX - Tit 1"/>
    <w:qFormat/>
    <w:rsid w:val="00BD616C"/>
    <w:pPr>
      <w:pageBreakBefore/>
      <w:numPr>
        <w:numId w:val="59"/>
      </w:numPr>
      <w:suppressAutoHyphens/>
      <w:jc w:val="center"/>
      <w:outlineLvl w:val="0"/>
    </w:pPr>
    <w:rPr>
      <w:rFonts w:ascii="Arial" w:hAnsi="Arial" w:cs="Arial"/>
      <w:b/>
      <w:caps/>
      <w:sz w:val="24"/>
    </w:rPr>
  </w:style>
  <w:style w:type="numbering" w:customStyle="1" w:styleId="ListaAnexos">
    <w:name w:val="Lista Anexos"/>
    <w:uiPriority w:val="99"/>
    <w:rsid w:val="00F3324B"/>
    <w:pPr>
      <w:numPr>
        <w:numId w:val="58"/>
      </w:numPr>
    </w:pPr>
  </w:style>
  <w:style w:type="table" w:customStyle="1" w:styleId="SombreamentoClaro-nfase11">
    <w:name w:val="Sombreamento Claro - Ênfase 11"/>
    <w:basedOn w:val="Tabelanormal"/>
    <w:uiPriority w:val="60"/>
    <w:rsid w:val="00284CC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7686">
                  <w:marLeft w:val="0"/>
                  <w:marRight w:val="0"/>
                  <w:marTop w:val="0"/>
                  <w:marBottom w:val="0"/>
                  <w:divBdr>
                    <w:top w:val="single" w:sz="24" w:space="0" w:color="CCCCCC"/>
                    <w:left w:val="single" w:sz="24" w:space="0" w:color="CCCCCC"/>
                    <w:bottom w:val="single" w:sz="24" w:space="0" w:color="CCCCCC"/>
                    <w:right w:val="single" w:sz="24" w:space="0" w:color="CCCCCC"/>
                  </w:divBdr>
                  <w:divsChild>
                    <w:div w:id="70124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7A658-509D-4E8B-AA87-6CA6700B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5172</Words>
  <Characters>27932</Characters>
  <Application>Microsoft Office Word</Application>
  <DocSecurity>0</DocSecurity>
  <Lines>232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Pré-Edital - Nona Rodada de Licitações</vt:lpstr>
    </vt:vector>
  </TitlesOfParts>
  <Manager>SPL</Manager>
  <Company>ANP</Company>
  <LinksUpToDate>false</LinksUpToDate>
  <CharactersWithSpaces>33038</CharactersWithSpaces>
  <SharedDoc>false</SharedDoc>
  <HLinks>
    <vt:vector size="78" baseType="variant">
      <vt:variant>
        <vt:i4>7929975</vt:i4>
      </vt:variant>
      <vt:variant>
        <vt:i4>812</vt:i4>
      </vt:variant>
      <vt:variant>
        <vt:i4>0</vt:i4>
      </vt:variant>
      <vt:variant>
        <vt:i4>5</vt:i4>
      </vt:variant>
      <vt:variant>
        <vt:lpwstr>http://www.stn.fazenda.gov.br/</vt:lpwstr>
      </vt:variant>
      <vt:variant>
        <vt:lpwstr/>
      </vt:variant>
      <vt:variant>
        <vt:i4>4325443</vt:i4>
      </vt:variant>
      <vt:variant>
        <vt:i4>384</vt:i4>
      </vt:variant>
      <vt:variant>
        <vt:i4>0</vt:i4>
      </vt:variant>
      <vt:variant>
        <vt:i4>5</vt:i4>
      </vt:variant>
      <vt:variant>
        <vt:lpwstr>http://www.brasil-rounds.gov.br/</vt:lpwstr>
      </vt:variant>
      <vt:variant>
        <vt:lpwstr/>
      </vt:variant>
      <vt:variant>
        <vt:i4>4325443</vt:i4>
      </vt:variant>
      <vt:variant>
        <vt:i4>381</vt:i4>
      </vt:variant>
      <vt:variant>
        <vt:i4>0</vt:i4>
      </vt:variant>
      <vt:variant>
        <vt:i4>5</vt:i4>
      </vt:variant>
      <vt:variant>
        <vt:lpwstr>http://www.brasil-rounds.gov.br/</vt:lpwstr>
      </vt:variant>
      <vt:variant>
        <vt:lpwstr/>
      </vt:variant>
      <vt:variant>
        <vt:i4>8519868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_Apuração_das_ofertas</vt:lpwstr>
      </vt:variant>
      <vt:variant>
        <vt:i4>4325443</vt:i4>
      </vt:variant>
      <vt:variant>
        <vt:i4>363</vt:i4>
      </vt:variant>
      <vt:variant>
        <vt:i4>0</vt:i4>
      </vt:variant>
      <vt:variant>
        <vt:i4>5</vt:i4>
      </vt:variant>
      <vt:variant>
        <vt:lpwstr>http://www.brasil-rounds.gov.br/</vt:lpwstr>
      </vt:variant>
      <vt:variant>
        <vt:lpwstr/>
      </vt:variant>
      <vt:variant>
        <vt:i4>4325503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_ANEXO_VI_-</vt:lpwstr>
      </vt:variant>
      <vt:variant>
        <vt:i4>8519868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_Apuração_das_ofertas</vt:lpwstr>
      </vt:variant>
      <vt:variant>
        <vt:i4>4325443</vt:i4>
      </vt:variant>
      <vt:variant>
        <vt:i4>348</vt:i4>
      </vt:variant>
      <vt:variant>
        <vt:i4>0</vt:i4>
      </vt:variant>
      <vt:variant>
        <vt:i4>5</vt:i4>
      </vt:variant>
      <vt:variant>
        <vt:lpwstr>http://www.brasil-rounds.gov.br/</vt:lpwstr>
      </vt:variant>
      <vt:variant>
        <vt:lpwstr/>
      </vt:variant>
      <vt:variant>
        <vt:i4>4325443</vt:i4>
      </vt:variant>
      <vt:variant>
        <vt:i4>339</vt:i4>
      </vt:variant>
      <vt:variant>
        <vt:i4>0</vt:i4>
      </vt:variant>
      <vt:variant>
        <vt:i4>5</vt:i4>
      </vt:variant>
      <vt:variant>
        <vt:lpwstr>http://www.brasil-rounds.gov.br/</vt:lpwstr>
      </vt:variant>
      <vt:variant>
        <vt:lpwstr/>
      </vt:variant>
      <vt:variant>
        <vt:i4>3145736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_Empresas_sediadas_em</vt:lpwstr>
      </vt:variant>
      <vt:variant>
        <vt:i4>6094944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_ANEXO_IV_-</vt:lpwstr>
      </vt:variant>
      <vt:variant>
        <vt:i4>4587552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_ANEXO_III_-</vt:lpwstr>
      </vt:variant>
      <vt:variant>
        <vt:i4>3080265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_ANEXO_I_-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Pré-Edital - Nona Rodada de Licitações</dc:title>
  <dc:creator>SPL</dc:creator>
  <cp:lastModifiedBy>Usuário do Windows</cp:lastModifiedBy>
  <cp:revision>2</cp:revision>
  <cp:lastPrinted>2014-08-25T17:21:00Z</cp:lastPrinted>
  <dcterms:created xsi:type="dcterms:W3CDTF">2014-08-27T17:41:00Z</dcterms:created>
  <dcterms:modified xsi:type="dcterms:W3CDTF">2014-08-27T17:41:00Z</dcterms:modified>
</cp:coreProperties>
</file>