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6459" w14:textId="7E1131A8" w:rsidR="009D4199" w:rsidRPr="004D7986" w:rsidRDefault="009D4199" w:rsidP="00F023B1">
      <w:p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 w:rsidRPr="004D7986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F023B1" w:rsidRPr="004D7986">
        <w:rPr>
          <w:rFonts w:ascii="Arial" w:hAnsi="Arial" w:cs="Arial"/>
          <w:b/>
          <w:bCs/>
          <w:color w:val="000000"/>
          <w:sz w:val="24"/>
          <w:szCs w:val="24"/>
        </w:rPr>
        <w:t>NSTRUÇÕES PARA</w:t>
      </w:r>
      <w:r w:rsidR="00CE15C9" w:rsidRPr="004D7986">
        <w:rPr>
          <w:rFonts w:ascii="Arial" w:hAnsi="Arial" w:cs="Arial"/>
          <w:b/>
          <w:bCs/>
          <w:color w:val="000000"/>
          <w:sz w:val="24"/>
          <w:szCs w:val="24"/>
        </w:rPr>
        <w:t xml:space="preserve"> PAGAMENTO D</w:t>
      </w:r>
      <w:r w:rsidR="00643700">
        <w:rPr>
          <w:rFonts w:ascii="Arial" w:hAnsi="Arial" w:cs="Arial"/>
          <w:b/>
          <w:bCs/>
          <w:color w:val="000000"/>
          <w:sz w:val="24"/>
          <w:szCs w:val="24"/>
        </w:rPr>
        <w:t>O BÔNUS DE ASSINATURA</w:t>
      </w:r>
      <w:r w:rsidR="007A40C3" w:rsidRPr="004D79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218DB">
        <w:rPr>
          <w:rFonts w:ascii="Arial" w:hAnsi="Arial" w:cs="Arial"/>
          <w:b/>
          <w:bCs/>
          <w:color w:val="000000"/>
          <w:sz w:val="24"/>
          <w:szCs w:val="24"/>
        </w:rPr>
        <w:t xml:space="preserve">REFERENTE AO </w:t>
      </w:r>
      <w:r w:rsidR="00B244F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A218DB">
        <w:rPr>
          <w:rFonts w:ascii="Arial" w:hAnsi="Arial" w:cs="Arial"/>
          <w:b/>
          <w:bCs/>
          <w:color w:val="000000"/>
          <w:sz w:val="24"/>
          <w:szCs w:val="24"/>
        </w:rPr>
        <w:t>º CICLO DA</w:t>
      </w:r>
      <w:r w:rsidR="007A40C3" w:rsidRPr="004D7986">
        <w:rPr>
          <w:rFonts w:ascii="Arial" w:hAnsi="Arial" w:cs="Arial"/>
          <w:b/>
          <w:bCs/>
          <w:color w:val="000000"/>
          <w:sz w:val="24"/>
          <w:szCs w:val="24"/>
        </w:rPr>
        <w:t xml:space="preserve"> OFERTA PERMAMENTE DE </w:t>
      </w:r>
      <w:r w:rsidR="00A218DB">
        <w:rPr>
          <w:rFonts w:ascii="Arial" w:hAnsi="Arial" w:cs="Arial"/>
          <w:b/>
          <w:bCs/>
          <w:color w:val="000000"/>
          <w:sz w:val="24"/>
          <w:szCs w:val="24"/>
        </w:rPr>
        <w:t>CONCESSÃO</w:t>
      </w:r>
      <w:r w:rsidR="007A40C3" w:rsidRPr="004D79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F7AAA" w:rsidRPr="004D7986">
        <w:rPr>
          <w:rFonts w:ascii="Arial" w:hAnsi="Arial" w:cs="Arial"/>
          <w:b/>
          <w:bCs/>
          <w:color w:val="000000"/>
          <w:sz w:val="24"/>
          <w:szCs w:val="24"/>
        </w:rPr>
        <w:t xml:space="preserve">POR </w:t>
      </w:r>
      <w:r w:rsidR="00822972" w:rsidRPr="004D7986">
        <w:rPr>
          <w:rFonts w:ascii="Arial" w:hAnsi="Arial" w:cs="Arial"/>
          <w:b/>
          <w:bCs/>
          <w:color w:val="000000"/>
          <w:sz w:val="24"/>
          <w:szCs w:val="24"/>
        </w:rPr>
        <w:t>MEIO D</w:t>
      </w:r>
      <w:r w:rsidR="0010271A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822972" w:rsidRPr="004D7986">
        <w:rPr>
          <w:rFonts w:ascii="Arial" w:hAnsi="Arial" w:cs="Arial"/>
          <w:b/>
          <w:bCs/>
          <w:color w:val="000000"/>
          <w:sz w:val="24"/>
          <w:szCs w:val="24"/>
        </w:rPr>
        <w:t xml:space="preserve"> GUIA DE RECOLHIMENTO DA UNIÃO (GRU)</w:t>
      </w:r>
    </w:p>
    <w:p w14:paraId="6E656D04" w14:textId="77777777" w:rsidR="009D4199" w:rsidRPr="004D7986" w:rsidRDefault="009D4199" w:rsidP="009D4199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Arial" w:hAnsi="Arial" w:cs="Arial"/>
          <w:color w:val="000000"/>
          <w:sz w:val="24"/>
          <w:szCs w:val="24"/>
        </w:rPr>
      </w:pPr>
    </w:p>
    <w:p w14:paraId="78A9D96B" w14:textId="77777777" w:rsidR="004C7E4B" w:rsidRDefault="002D678E" w:rsidP="002D678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D678E">
        <w:rPr>
          <w:rFonts w:ascii="Arial" w:hAnsi="Arial" w:cs="Arial"/>
          <w:sz w:val="24"/>
          <w:szCs w:val="24"/>
        </w:rPr>
        <w:t>O pagamento do Bônus de Assinatura do Contrato de Concessão</w:t>
      </w:r>
      <w:r>
        <w:rPr>
          <w:rFonts w:ascii="Arial" w:hAnsi="Arial" w:cs="Arial"/>
          <w:sz w:val="24"/>
          <w:szCs w:val="24"/>
        </w:rPr>
        <w:t xml:space="preserve"> </w:t>
      </w:r>
      <w:r w:rsidR="00735B2E">
        <w:rPr>
          <w:rFonts w:ascii="Arial" w:hAnsi="Arial" w:cs="Arial"/>
          <w:sz w:val="24"/>
          <w:szCs w:val="24"/>
        </w:rPr>
        <w:t>poderá</w:t>
      </w:r>
      <w:r w:rsidRPr="002D678E">
        <w:rPr>
          <w:rFonts w:ascii="Arial" w:hAnsi="Arial" w:cs="Arial"/>
          <w:sz w:val="24"/>
          <w:szCs w:val="24"/>
        </w:rPr>
        <w:t xml:space="preserve"> ser realizado através de Guia de Recolhimento da União (GRU), devendo corresponder ao valor ofertado na sessão pública. Em caso de consórcio, o pagamento poderá ser subdividido entre as empresas ou ser realizado por qualquer integrante em nome do consórcio, devendo ser emitida uma única GRU por empr</w:t>
      </w:r>
      <w:r w:rsidR="00B525BE">
        <w:rPr>
          <w:rFonts w:ascii="Arial" w:hAnsi="Arial" w:cs="Arial"/>
          <w:sz w:val="24"/>
          <w:szCs w:val="24"/>
        </w:rPr>
        <w:t>e</w:t>
      </w:r>
      <w:r w:rsidR="00760E23">
        <w:rPr>
          <w:rFonts w:ascii="Arial" w:hAnsi="Arial" w:cs="Arial"/>
          <w:sz w:val="24"/>
          <w:szCs w:val="24"/>
        </w:rPr>
        <w:t>sa.</w:t>
      </w:r>
      <w:r w:rsidR="00953F21">
        <w:rPr>
          <w:rFonts w:ascii="Arial" w:hAnsi="Arial" w:cs="Arial"/>
          <w:sz w:val="24"/>
          <w:szCs w:val="24"/>
        </w:rPr>
        <w:t xml:space="preserve"> </w:t>
      </w:r>
    </w:p>
    <w:p w14:paraId="4BC1E4D3" w14:textId="77777777" w:rsidR="004C7E4B" w:rsidRDefault="004C7E4B" w:rsidP="002D678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414259E" w14:textId="3913FC59" w:rsidR="00BF7AAA" w:rsidRPr="004D7986" w:rsidRDefault="00953F21" w:rsidP="002D678E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4C7E4B">
        <w:rPr>
          <w:rFonts w:ascii="Arial" w:hAnsi="Arial" w:cs="Arial"/>
          <w:sz w:val="24"/>
          <w:szCs w:val="24"/>
        </w:rPr>
        <w:t>paga</w:t>
      </w:r>
      <w:r w:rsidR="00D26FC1">
        <w:rPr>
          <w:rFonts w:ascii="Arial" w:hAnsi="Arial" w:cs="Arial"/>
          <w:sz w:val="24"/>
          <w:szCs w:val="24"/>
        </w:rPr>
        <w:t>me</w:t>
      </w:r>
      <w:r w:rsidR="004C7E4B">
        <w:rPr>
          <w:rFonts w:ascii="Arial" w:hAnsi="Arial" w:cs="Arial"/>
          <w:sz w:val="24"/>
          <w:szCs w:val="24"/>
        </w:rPr>
        <w:t>nto</w:t>
      </w:r>
      <w:r w:rsidRPr="00953F21">
        <w:rPr>
          <w:rFonts w:ascii="Arial" w:hAnsi="Arial" w:cs="Arial"/>
          <w:sz w:val="24"/>
          <w:szCs w:val="24"/>
        </w:rPr>
        <w:t xml:space="preserve"> por meio d</w:t>
      </w:r>
      <w:r w:rsidR="00D26FC1">
        <w:rPr>
          <w:rFonts w:ascii="Arial" w:hAnsi="Arial" w:cs="Arial"/>
          <w:sz w:val="24"/>
          <w:szCs w:val="24"/>
        </w:rPr>
        <w:t>e</w:t>
      </w:r>
      <w:r w:rsidRPr="00953F21">
        <w:rPr>
          <w:rFonts w:ascii="Arial" w:hAnsi="Arial" w:cs="Arial"/>
          <w:sz w:val="24"/>
          <w:szCs w:val="24"/>
        </w:rPr>
        <w:t xml:space="preserve"> GRU</w:t>
      </w:r>
      <w:r w:rsidR="0025127F">
        <w:rPr>
          <w:rFonts w:ascii="Arial" w:hAnsi="Arial" w:cs="Arial"/>
          <w:sz w:val="24"/>
          <w:szCs w:val="24"/>
        </w:rPr>
        <w:t>,</w:t>
      </w:r>
      <w:r w:rsidRPr="00953F21">
        <w:rPr>
          <w:rFonts w:ascii="Arial" w:hAnsi="Arial" w:cs="Arial"/>
          <w:sz w:val="24"/>
          <w:szCs w:val="24"/>
        </w:rPr>
        <w:t xml:space="preserve"> </w:t>
      </w:r>
      <w:r w:rsidR="00E0772F">
        <w:rPr>
          <w:rFonts w:ascii="Arial" w:hAnsi="Arial" w:cs="Arial"/>
          <w:sz w:val="24"/>
          <w:szCs w:val="24"/>
        </w:rPr>
        <w:t>deverá ser efetuado</w:t>
      </w:r>
      <w:r w:rsidRPr="00953F21">
        <w:rPr>
          <w:rFonts w:ascii="Arial" w:hAnsi="Arial" w:cs="Arial"/>
          <w:sz w:val="24"/>
          <w:szCs w:val="24"/>
        </w:rPr>
        <w:t xml:space="preserve"> conforme instruções abaixo</w:t>
      </w:r>
      <w:r w:rsidR="00E0772F">
        <w:rPr>
          <w:rFonts w:ascii="Arial" w:hAnsi="Arial" w:cs="Arial"/>
          <w:sz w:val="24"/>
          <w:szCs w:val="24"/>
        </w:rPr>
        <w:t>:</w:t>
      </w:r>
    </w:p>
    <w:p w14:paraId="0876C3F3" w14:textId="77777777" w:rsidR="00A950D6" w:rsidRPr="004D7986" w:rsidRDefault="00A950D6" w:rsidP="00A950D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4A1F2C1" w14:textId="54EE97EF" w:rsidR="00737711" w:rsidRDefault="00460784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7986">
        <w:rPr>
          <w:rFonts w:ascii="Arial" w:hAnsi="Arial" w:cs="Arial"/>
          <w:sz w:val="24"/>
          <w:szCs w:val="24"/>
        </w:rPr>
        <w:t xml:space="preserve">Acessar </w:t>
      </w:r>
      <w:r w:rsidR="00A950D6" w:rsidRPr="004D7986">
        <w:rPr>
          <w:rFonts w:ascii="Arial" w:hAnsi="Arial" w:cs="Arial"/>
          <w:sz w:val="24"/>
          <w:szCs w:val="24"/>
        </w:rPr>
        <w:t xml:space="preserve">a página do Tesouro Nacional </w:t>
      </w:r>
      <w:r w:rsidRPr="004D7986">
        <w:rPr>
          <w:rFonts w:ascii="Arial" w:hAnsi="Arial" w:cs="Arial"/>
          <w:sz w:val="24"/>
          <w:szCs w:val="24"/>
        </w:rPr>
        <w:t>n</w:t>
      </w:r>
      <w:r w:rsidR="00A950D6" w:rsidRPr="004D7986">
        <w:rPr>
          <w:rFonts w:ascii="Arial" w:hAnsi="Arial" w:cs="Arial"/>
          <w:sz w:val="24"/>
          <w:szCs w:val="24"/>
        </w:rPr>
        <w:t xml:space="preserve">o endereço: </w:t>
      </w:r>
      <w:hyperlink r:id="rId8" w:anchor="/emissao-gru" w:history="1">
        <w:r w:rsidR="00AC794D" w:rsidRPr="00D55594">
          <w:rPr>
            <w:rStyle w:val="Hyperlink"/>
            <w:rFonts w:ascii="Arial" w:hAnsi="Arial" w:cs="Arial"/>
            <w:sz w:val="24"/>
            <w:szCs w:val="24"/>
          </w:rPr>
          <w:t>https://pagtesouro.tesouro.gov.br/portal-gru/#/emissao-gru</w:t>
        </w:r>
      </w:hyperlink>
      <w:r w:rsidR="00AC794D">
        <w:rPr>
          <w:rFonts w:ascii="Arial" w:hAnsi="Arial" w:cs="Arial"/>
          <w:sz w:val="24"/>
          <w:szCs w:val="24"/>
        </w:rPr>
        <w:t>;</w:t>
      </w:r>
    </w:p>
    <w:p w14:paraId="751893E1" w14:textId="77777777" w:rsidR="00737711" w:rsidRPr="004D7986" w:rsidRDefault="00737711" w:rsidP="00737711">
      <w:pPr>
        <w:pStyle w:val="PargrafodaLista"/>
        <w:autoSpaceDE w:val="0"/>
        <w:autoSpaceDN w:val="0"/>
        <w:adjustRightInd w:val="0"/>
        <w:spacing w:line="240" w:lineRule="auto"/>
        <w:ind w:left="1428" w:firstLine="0"/>
        <w:jc w:val="both"/>
        <w:rPr>
          <w:rFonts w:ascii="Arial" w:hAnsi="Arial" w:cs="Arial"/>
          <w:sz w:val="24"/>
          <w:szCs w:val="24"/>
        </w:rPr>
      </w:pPr>
    </w:p>
    <w:p w14:paraId="16D01E6D" w14:textId="4ECEF536" w:rsidR="00A950D6" w:rsidRPr="004D7986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7986">
        <w:rPr>
          <w:rFonts w:ascii="Arial" w:hAnsi="Arial" w:cs="Arial"/>
          <w:sz w:val="24"/>
          <w:szCs w:val="24"/>
        </w:rPr>
        <w:t>Preencher os campos conforme abaixo:</w:t>
      </w:r>
    </w:p>
    <w:p w14:paraId="2FD9D683" w14:textId="169DFAA6" w:rsidR="00C3432E" w:rsidRDefault="00C3432E" w:rsidP="0039028B">
      <w:pPr>
        <w:pStyle w:val="itemalinealetra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Unidade Gestora </w:t>
      </w:r>
      <w:r w:rsidR="00B244F8">
        <w:rPr>
          <w:rFonts w:ascii="Calibri" w:hAnsi="Calibri" w:cs="Calibri"/>
          <w:color w:val="000000"/>
          <w:sz w:val="27"/>
          <w:szCs w:val="27"/>
        </w:rPr>
        <w:t>Arrecadadora</w:t>
      </w:r>
      <w:r>
        <w:rPr>
          <w:rFonts w:ascii="Calibri" w:hAnsi="Calibri" w:cs="Calibri"/>
          <w:color w:val="000000"/>
          <w:sz w:val="27"/>
          <w:szCs w:val="27"/>
        </w:rPr>
        <w:t xml:space="preserve"> – Digitar o seguinte Código: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323031</w:t>
      </w:r>
      <w:r w:rsidR="00FF5609"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A705C7">
        <w:rPr>
          <w:rStyle w:val="Forte"/>
          <w:rFonts w:ascii="Calibri" w:hAnsi="Calibri" w:cs="Calibri"/>
          <w:b w:val="0"/>
          <w:bCs w:val="0"/>
          <w:color w:val="000000"/>
          <w:sz w:val="27"/>
          <w:szCs w:val="27"/>
        </w:rPr>
        <w:t>que corresponde ao ESCRITÓRIO CENTRAL DA ANP;</w:t>
      </w:r>
    </w:p>
    <w:p w14:paraId="53071A55" w14:textId="77777777" w:rsidR="00C3432E" w:rsidRDefault="00C3432E" w:rsidP="0039028B">
      <w:pPr>
        <w:pStyle w:val="itemalinealetra"/>
        <w:numPr>
          <w:ilvl w:val="0"/>
          <w:numId w:val="18"/>
        </w:numPr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Código de Recolhimento – Selecionar o seguinte Código: 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10178-8</w:t>
      </w:r>
      <w:r>
        <w:rPr>
          <w:rFonts w:ascii="Calibri" w:hAnsi="Calibri" w:cs="Calibri"/>
          <w:color w:val="000000"/>
          <w:sz w:val="27"/>
          <w:szCs w:val="27"/>
        </w:rPr>
        <w:t> – BÔNUS DE ASSINATURA – CONTRATO DE CONCESSÃO</w:t>
      </w:r>
    </w:p>
    <w:p w14:paraId="5148133F" w14:textId="1171DACD" w:rsidR="00A950D6" w:rsidRPr="004D7986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7986">
        <w:rPr>
          <w:rFonts w:ascii="Arial" w:hAnsi="Arial" w:cs="Arial"/>
          <w:sz w:val="24"/>
          <w:szCs w:val="24"/>
        </w:rPr>
        <w:t>Apontar o cursor em Avançar e clicar;</w:t>
      </w:r>
    </w:p>
    <w:p w14:paraId="645207E5" w14:textId="77777777" w:rsidR="00737711" w:rsidRPr="004D7986" w:rsidRDefault="00737711" w:rsidP="00A950D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517431C" w14:textId="3B200262" w:rsidR="00A950D6" w:rsidRPr="004D7986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7986">
        <w:rPr>
          <w:rFonts w:ascii="Arial" w:hAnsi="Arial" w:cs="Arial"/>
          <w:sz w:val="24"/>
          <w:szCs w:val="24"/>
        </w:rPr>
        <w:t>Preencher os demais campos obrigatórios (*);</w:t>
      </w:r>
    </w:p>
    <w:p w14:paraId="092AB6D0" w14:textId="77777777" w:rsidR="00737711" w:rsidRPr="004D7986" w:rsidRDefault="00737711" w:rsidP="00A950D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3F3FF48" w14:textId="3A05BCD9" w:rsidR="00BF7AAA" w:rsidRPr="004D7986" w:rsidRDefault="00A950D6" w:rsidP="00737711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D7986">
        <w:rPr>
          <w:rFonts w:ascii="Arial" w:hAnsi="Arial" w:cs="Arial"/>
          <w:sz w:val="24"/>
          <w:szCs w:val="24"/>
        </w:rPr>
        <w:t>Apontar o cursor em Emitir GRU e clicar.</w:t>
      </w:r>
    </w:p>
    <w:p w14:paraId="234B0E57" w14:textId="2C9F356F" w:rsidR="00737711" w:rsidRPr="004D7986" w:rsidRDefault="00737711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2D1B60B" w14:textId="76981769" w:rsidR="007E330D" w:rsidRPr="004D7986" w:rsidRDefault="007E330D" w:rsidP="00F023B1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D7986">
        <w:rPr>
          <w:rFonts w:ascii="Arial" w:hAnsi="Arial" w:cs="Arial"/>
          <w:sz w:val="24"/>
          <w:szCs w:val="24"/>
        </w:rPr>
        <w:t>A licitante interessada deverá apresentar cópia do comprovante de pagamento d</w:t>
      </w:r>
      <w:r w:rsidR="00760E23">
        <w:rPr>
          <w:rFonts w:ascii="Arial" w:hAnsi="Arial" w:cs="Arial"/>
          <w:sz w:val="24"/>
          <w:szCs w:val="24"/>
        </w:rPr>
        <w:t>o Bônus de Assinatura</w:t>
      </w:r>
      <w:r w:rsidRPr="004D7986">
        <w:rPr>
          <w:rFonts w:ascii="Arial" w:hAnsi="Arial" w:cs="Arial"/>
          <w:sz w:val="24"/>
          <w:szCs w:val="24"/>
        </w:rPr>
        <w:t xml:space="preserve"> nos termos </w:t>
      </w:r>
      <w:r w:rsidR="006431C2">
        <w:rPr>
          <w:rFonts w:ascii="Arial" w:hAnsi="Arial" w:cs="Arial"/>
          <w:sz w:val="24"/>
          <w:szCs w:val="24"/>
        </w:rPr>
        <w:t>do item 10.</w:t>
      </w:r>
      <w:r w:rsidR="00120B98">
        <w:rPr>
          <w:rFonts w:ascii="Arial" w:hAnsi="Arial" w:cs="Arial"/>
          <w:sz w:val="24"/>
          <w:szCs w:val="24"/>
        </w:rPr>
        <w:t>30</w:t>
      </w:r>
      <w:r w:rsidRPr="004D7986">
        <w:rPr>
          <w:rFonts w:ascii="Arial" w:hAnsi="Arial" w:cs="Arial"/>
          <w:sz w:val="24"/>
          <w:szCs w:val="24"/>
        </w:rPr>
        <w:t xml:space="preserve"> do edital de licitações de Oferta Permanente de </w:t>
      </w:r>
      <w:r w:rsidR="00760E23">
        <w:rPr>
          <w:rFonts w:ascii="Arial" w:hAnsi="Arial" w:cs="Arial"/>
          <w:sz w:val="24"/>
          <w:szCs w:val="24"/>
        </w:rPr>
        <w:t>Concessão</w:t>
      </w:r>
      <w:r w:rsidRPr="004D7986">
        <w:rPr>
          <w:rFonts w:ascii="Arial" w:hAnsi="Arial" w:cs="Arial"/>
          <w:sz w:val="24"/>
          <w:szCs w:val="24"/>
        </w:rPr>
        <w:t>.</w:t>
      </w:r>
    </w:p>
    <w:sectPr w:rsidR="007E330D" w:rsidRPr="004D7986" w:rsidSect="005B4CB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E8E8" w14:textId="77777777" w:rsidR="003E2274" w:rsidRDefault="003E2274" w:rsidP="003C689A">
      <w:pPr>
        <w:spacing w:line="240" w:lineRule="auto"/>
      </w:pPr>
      <w:r>
        <w:separator/>
      </w:r>
    </w:p>
  </w:endnote>
  <w:endnote w:type="continuationSeparator" w:id="0">
    <w:p w14:paraId="5325B631" w14:textId="77777777" w:rsidR="003E2274" w:rsidRDefault="003E2274" w:rsidP="003C6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2B98" w14:textId="77777777" w:rsidR="003E2274" w:rsidRDefault="003E2274" w:rsidP="003C689A">
      <w:pPr>
        <w:spacing w:line="240" w:lineRule="auto"/>
      </w:pPr>
      <w:r>
        <w:separator/>
      </w:r>
    </w:p>
  </w:footnote>
  <w:footnote w:type="continuationSeparator" w:id="0">
    <w:p w14:paraId="26E88506" w14:textId="77777777" w:rsidR="003E2274" w:rsidRDefault="003E2274" w:rsidP="003C6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C87D" w14:textId="77777777" w:rsidR="004F56FC" w:rsidRDefault="004F56FC">
    <w:pPr>
      <w:pStyle w:val="Cabealho"/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792"/>
      <w:gridCol w:w="3789"/>
      <w:gridCol w:w="2109"/>
    </w:tblGrid>
    <w:tr w:rsidR="004F56FC" w14:paraId="20259053" w14:textId="77777777" w:rsidTr="00BE0C0C">
      <w:trPr>
        <w:trHeight w:val="1165"/>
      </w:trPr>
      <w:tc>
        <w:tcPr>
          <w:tcW w:w="2792" w:type="dxa"/>
        </w:tcPr>
        <w:p w14:paraId="3CC719F5" w14:textId="77777777" w:rsidR="004F56FC" w:rsidRDefault="004F56FC" w:rsidP="00B51546">
          <w:pPr>
            <w:jc w:val="center"/>
          </w:pPr>
          <w:r w:rsidRPr="00915DCE">
            <w:rPr>
              <w:noProof/>
              <w:lang w:eastAsia="pt-BR"/>
            </w:rPr>
            <w:drawing>
              <wp:inline distT="0" distB="0" distL="0" distR="0" wp14:anchorId="0D84F0FA" wp14:editId="2C672165">
                <wp:extent cx="1700744" cy="805815"/>
                <wp:effectExtent l="0" t="0" r="0" b="0"/>
                <wp:docPr id="9" name="Imagem 0" descr="50406-1.pdf - Adobe Acrobat Professio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0406-1.pdf - Adobe Acrobat Professional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228" cy="813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9" w:type="dxa"/>
        </w:tcPr>
        <w:p w14:paraId="3783AA42" w14:textId="77777777" w:rsidR="00B51546" w:rsidRDefault="00B51546" w:rsidP="00514415">
          <w:pPr>
            <w:jc w:val="center"/>
            <w:rPr>
              <w:rFonts w:ascii="Arial" w:hAnsi="Arial" w:cs="Arial"/>
              <w:color w:val="000000"/>
            </w:rPr>
          </w:pPr>
        </w:p>
        <w:p w14:paraId="35AF119F" w14:textId="326864F0" w:rsidR="004F56FC" w:rsidRPr="00514415" w:rsidRDefault="004F56FC" w:rsidP="00514415">
          <w:pPr>
            <w:jc w:val="center"/>
            <w:rPr>
              <w:rFonts w:ascii="Arial" w:hAnsi="Arial" w:cs="Arial"/>
              <w:color w:val="000000"/>
            </w:rPr>
          </w:pPr>
          <w:r w:rsidRPr="004A182E">
            <w:rPr>
              <w:rFonts w:ascii="Arial" w:hAnsi="Arial" w:cs="Arial"/>
              <w:color w:val="000000"/>
            </w:rPr>
            <w:t>INSTRUÇÕES PARA PAGAMENTO D</w:t>
          </w:r>
          <w:r w:rsidR="00B976E4">
            <w:rPr>
              <w:rFonts w:ascii="Arial" w:hAnsi="Arial" w:cs="Arial"/>
              <w:color w:val="000000"/>
            </w:rPr>
            <w:t>O BÔNUS DE ASSINATURA</w:t>
          </w:r>
          <w:r w:rsidR="00723A10">
            <w:rPr>
              <w:rFonts w:ascii="Arial" w:hAnsi="Arial" w:cs="Arial"/>
              <w:color w:val="000000"/>
            </w:rPr>
            <w:t xml:space="preserve"> DO </w:t>
          </w:r>
          <w:r w:rsidR="00B244F8">
            <w:rPr>
              <w:rFonts w:ascii="Arial" w:hAnsi="Arial" w:cs="Arial"/>
              <w:color w:val="000000"/>
            </w:rPr>
            <w:t>5</w:t>
          </w:r>
          <w:r w:rsidR="00723A10">
            <w:rPr>
              <w:rFonts w:ascii="Arial" w:hAnsi="Arial" w:cs="Arial"/>
              <w:color w:val="000000"/>
            </w:rPr>
            <w:t>º CICLO DA</w:t>
          </w:r>
          <w:r w:rsidR="00943B05">
            <w:rPr>
              <w:rFonts w:ascii="Arial" w:hAnsi="Arial" w:cs="Arial"/>
              <w:color w:val="000000"/>
            </w:rPr>
            <w:t xml:space="preserve"> OFERTA PERMANENTE DE </w:t>
          </w:r>
          <w:r w:rsidR="00723A10">
            <w:rPr>
              <w:rFonts w:ascii="Arial" w:hAnsi="Arial" w:cs="Arial"/>
              <w:color w:val="000000"/>
            </w:rPr>
            <w:t>CONCESSÃO</w:t>
          </w:r>
          <w:r w:rsidR="00943B05">
            <w:rPr>
              <w:rFonts w:ascii="Arial" w:hAnsi="Arial" w:cs="Arial"/>
              <w:color w:val="000000"/>
            </w:rPr>
            <w:t xml:space="preserve"> POR </w:t>
          </w:r>
          <w:r w:rsidR="007A40C3">
            <w:rPr>
              <w:rFonts w:ascii="Arial" w:hAnsi="Arial" w:cs="Arial"/>
              <w:color w:val="000000"/>
            </w:rPr>
            <w:t xml:space="preserve">MEIO DE </w:t>
          </w:r>
          <w:r w:rsidR="00943B05">
            <w:rPr>
              <w:rFonts w:ascii="Arial" w:hAnsi="Arial" w:cs="Arial"/>
              <w:color w:val="000000"/>
            </w:rPr>
            <w:t>GRU</w:t>
          </w:r>
        </w:p>
        <w:p w14:paraId="1843DE5A" w14:textId="77777777" w:rsidR="004F56FC" w:rsidRDefault="004F56FC" w:rsidP="006850E4"/>
      </w:tc>
      <w:tc>
        <w:tcPr>
          <w:tcW w:w="2109" w:type="dxa"/>
          <w:vAlign w:val="center"/>
        </w:tcPr>
        <w:p w14:paraId="7EB5D126" w14:textId="43622F04" w:rsidR="004F56FC" w:rsidRDefault="00943B05" w:rsidP="00BE0C0C">
          <w:pPr>
            <w:jc w:val="center"/>
            <w:rPr>
              <w:rFonts w:ascii="Calibri" w:hAnsi="Calibri" w:cs="Arial"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972256D" wp14:editId="1CE61FE4">
                <wp:extent cx="1202055" cy="716915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05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1E7AD2" w14:textId="77777777" w:rsidR="004F56FC" w:rsidRDefault="004F56FC">
    <w:pPr>
      <w:pStyle w:val="Cabealho"/>
    </w:pPr>
  </w:p>
  <w:p w14:paraId="185AACBF" w14:textId="77777777" w:rsidR="004F56FC" w:rsidRDefault="004F56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2A0ABE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B28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336A4"/>
    <w:multiLevelType w:val="hybridMultilevel"/>
    <w:tmpl w:val="DBA4D4F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D6749"/>
    <w:multiLevelType w:val="hybridMultilevel"/>
    <w:tmpl w:val="AFB8A17C"/>
    <w:lvl w:ilvl="0" w:tplc="694E737C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E34B11"/>
    <w:multiLevelType w:val="hybridMultilevel"/>
    <w:tmpl w:val="0F28CB9E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6340EF"/>
    <w:multiLevelType w:val="hybridMultilevel"/>
    <w:tmpl w:val="9BBE51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62B96"/>
    <w:multiLevelType w:val="hybridMultilevel"/>
    <w:tmpl w:val="564C1E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53F2"/>
    <w:multiLevelType w:val="hybridMultilevel"/>
    <w:tmpl w:val="475858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079F4"/>
    <w:multiLevelType w:val="hybridMultilevel"/>
    <w:tmpl w:val="3D7047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1E2F3C"/>
    <w:multiLevelType w:val="hybridMultilevel"/>
    <w:tmpl w:val="89F6255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15B050A"/>
    <w:multiLevelType w:val="hybridMultilevel"/>
    <w:tmpl w:val="104ED3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10C42"/>
    <w:multiLevelType w:val="multilevel"/>
    <w:tmpl w:val="DCE84782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83E24"/>
    <w:multiLevelType w:val="hybridMultilevel"/>
    <w:tmpl w:val="3DEAA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32DF6"/>
    <w:multiLevelType w:val="hybridMultilevel"/>
    <w:tmpl w:val="F3D240D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A37EC2"/>
    <w:multiLevelType w:val="multilevel"/>
    <w:tmpl w:val="AE407338"/>
    <w:lvl w:ilvl="0">
      <w:start w:val="1"/>
      <w:numFmt w:val="decimal"/>
      <w:pStyle w:val="Ttulo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FFFF"/>
      </w:rPr>
    </w:lvl>
    <w:lvl w:ilvl="1">
      <w:start w:val="1"/>
      <w:numFmt w:val="decimal"/>
      <w:pStyle w:val="ClauseText"/>
      <w:isLgl/>
      <w:lvlText w:val="%1.%2"/>
      <w:lvlJc w:val="left"/>
      <w:pPr>
        <w:tabs>
          <w:tab w:val="num" w:pos="499"/>
        </w:tabs>
        <w:ind w:left="499" w:hanging="499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7"/>
        </w:tabs>
        <w:ind w:left="3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97"/>
      </w:pPr>
      <w:rPr>
        <w:rFonts w:hint="default"/>
      </w:rPr>
    </w:lvl>
  </w:abstractNum>
  <w:abstractNum w:abstractNumId="15" w15:restartNumberingAfterBreak="0">
    <w:nsid w:val="640146DB"/>
    <w:multiLevelType w:val="hybridMultilevel"/>
    <w:tmpl w:val="0A0475DA"/>
    <w:lvl w:ilvl="0" w:tplc="F240498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664076E7"/>
    <w:multiLevelType w:val="hybridMultilevel"/>
    <w:tmpl w:val="5CBE65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A3D70"/>
    <w:multiLevelType w:val="multilevel"/>
    <w:tmpl w:val="23FC0176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2411" w:firstLine="0"/>
      </w:pPr>
      <w:rPr>
        <w:rFonts w:ascii="Arial" w:hAnsi="Arial" w:hint="default"/>
        <w:caps w:val="0"/>
        <w:color w:val="FFFFFF" w:themeColor="background1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247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553" w:hanging="851"/>
      </w:pPr>
      <w:rPr>
        <w:rFonts w:hint="default"/>
        <w:b w:val="0"/>
      </w:rPr>
    </w:lvl>
    <w:lvl w:ilvl="4">
      <w:start w:val="1"/>
      <w:numFmt w:val="decimal"/>
      <w:pStyle w:val="CTO-TxtClau-N3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8412881">
    <w:abstractNumId w:val="1"/>
  </w:num>
  <w:num w:numId="2" w16cid:durableId="2130931669">
    <w:abstractNumId w:val="12"/>
  </w:num>
  <w:num w:numId="3" w16cid:durableId="1167406959">
    <w:abstractNumId w:val="5"/>
  </w:num>
  <w:num w:numId="4" w16cid:durableId="2144805554">
    <w:abstractNumId w:val="17"/>
  </w:num>
  <w:num w:numId="5" w16cid:durableId="2021276561">
    <w:abstractNumId w:val="15"/>
  </w:num>
  <w:num w:numId="6" w16cid:durableId="1787965596">
    <w:abstractNumId w:val="0"/>
  </w:num>
  <w:num w:numId="7" w16cid:durableId="1188909952">
    <w:abstractNumId w:val="14"/>
  </w:num>
  <w:num w:numId="8" w16cid:durableId="2006200333">
    <w:abstractNumId w:val="6"/>
  </w:num>
  <w:num w:numId="9" w16cid:durableId="1599872084">
    <w:abstractNumId w:val="16"/>
  </w:num>
  <w:num w:numId="10" w16cid:durableId="172107788">
    <w:abstractNumId w:val="7"/>
  </w:num>
  <w:num w:numId="11" w16cid:durableId="1697851117">
    <w:abstractNumId w:val="2"/>
  </w:num>
  <w:num w:numId="12" w16cid:durableId="1008873582">
    <w:abstractNumId w:val="3"/>
  </w:num>
  <w:num w:numId="13" w16cid:durableId="525631037">
    <w:abstractNumId w:val="9"/>
  </w:num>
  <w:num w:numId="14" w16cid:durableId="571500594">
    <w:abstractNumId w:val="4"/>
  </w:num>
  <w:num w:numId="15" w16cid:durableId="897666474">
    <w:abstractNumId w:val="10"/>
  </w:num>
  <w:num w:numId="16" w16cid:durableId="1656765298">
    <w:abstractNumId w:val="8"/>
  </w:num>
  <w:num w:numId="17" w16cid:durableId="1398939664">
    <w:abstractNumId w:val="11"/>
  </w:num>
  <w:num w:numId="18" w16cid:durableId="1671175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C8"/>
    <w:rsid w:val="00004C1D"/>
    <w:rsid w:val="00007B64"/>
    <w:rsid w:val="000334E4"/>
    <w:rsid w:val="000610C1"/>
    <w:rsid w:val="0006179B"/>
    <w:rsid w:val="000701B1"/>
    <w:rsid w:val="000720A8"/>
    <w:rsid w:val="00072339"/>
    <w:rsid w:val="00081B75"/>
    <w:rsid w:val="00093289"/>
    <w:rsid w:val="000B6FB1"/>
    <w:rsid w:val="000C557A"/>
    <w:rsid w:val="000D4ABD"/>
    <w:rsid w:val="001025A9"/>
    <w:rsid w:val="0010271A"/>
    <w:rsid w:val="00120B98"/>
    <w:rsid w:val="001278DB"/>
    <w:rsid w:val="00143E55"/>
    <w:rsid w:val="00155D58"/>
    <w:rsid w:val="00163913"/>
    <w:rsid w:val="00176739"/>
    <w:rsid w:val="00195F68"/>
    <w:rsid w:val="001A776F"/>
    <w:rsid w:val="001D0152"/>
    <w:rsid w:val="001F67CA"/>
    <w:rsid w:val="002072AC"/>
    <w:rsid w:val="00210350"/>
    <w:rsid w:val="002104A7"/>
    <w:rsid w:val="002174E8"/>
    <w:rsid w:val="00217582"/>
    <w:rsid w:val="0022102B"/>
    <w:rsid w:val="002270DC"/>
    <w:rsid w:val="002400D1"/>
    <w:rsid w:val="002446A8"/>
    <w:rsid w:val="0025127F"/>
    <w:rsid w:val="00253DA8"/>
    <w:rsid w:val="002560E5"/>
    <w:rsid w:val="002775D1"/>
    <w:rsid w:val="002809A8"/>
    <w:rsid w:val="00295FCA"/>
    <w:rsid w:val="002D678E"/>
    <w:rsid w:val="002F03FB"/>
    <w:rsid w:val="003009B4"/>
    <w:rsid w:val="00302EB1"/>
    <w:rsid w:val="0033263F"/>
    <w:rsid w:val="00340A4B"/>
    <w:rsid w:val="0034218E"/>
    <w:rsid w:val="0034687B"/>
    <w:rsid w:val="00350C9A"/>
    <w:rsid w:val="00364B68"/>
    <w:rsid w:val="00370D4D"/>
    <w:rsid w:val="00375135"/>
    <w:rsid w:val="00377C9D"/>
    <w:rsid w:val="0038110A"/>
    <w:rsid w:val="0039028B"/>
    <w:rsid w:val="003921E3"/>
    <w:rsid w:val="003A3080"/>
    <w:rsid w:val="003A7178"/>
    <w:rsid w:val="003B679B"/>
    <w:rsid w:val="003C4A99"/>
    <w:rsid w:val="003C5743"/>
    <w:rsid w:val="003C689A"/>
    <w:rsid w:val="003E0C89"/>
    <w:rsid w:val="003E2274"/>
    <w:rsid w:val="003E5B62"/>
    <w:rsid w:val="003E7ACC"/>
    <w:rsid w:val="003F3690"/>
    <w:rsid w:val="003F5089"/>
    <w:rsid w:val="00401E26"/>
    <w:rsid w:val="00425447"/>
    <w:rsid w:val="00427B46"/>
    <w:rsid w:val="004346C7"/>
    <w:rsid w:val="00442A96"/>
    <w:rsid w:val="0044653D"/>
    <w:rsid w:val="00450949"/>
    <w:rsid w:val="00451330"/>
    <w:rsid w:val="0045643C"/>
    <w:rsid w:val="00456656"/>
    <w:rsid w:val="00457DFB"/>
    <w:rsid w:val="00460784"/>
    <w:rsid w:val="004724C9"/>
    <w:rsid w:val="00473198"/>
    <w:rsid w:val="00480D05"/>
    <w:rsid w:val="00484347"/>
    <w:rsid w:val="0048705C"/>
    <w:rsid w:val="00495CBD"/>
    <w:rsid w:val="004C4BA7"/>
    <w:rsid w:val="004C5451"/>
    <w:rsid w:val="004C7E4B"/>
    <w:rsid w:val="004D63AD"/>
    <w:rsid w:val="004D7986"/>
    <w:rsid w:val="004F56FC"/>
    <w:rsid w:val="00507AAB"/>
    <w:rsid w:val="0051046B"/>
    <w:rsid w:val="00514415"/>
    <w:rsid w:val="00514CC7"/>
    <w:rsid w:val="00523E82"/>
    <w:rsid w:val="005347B4"/>
    <w:rsid w:val="0053620F"/>
    <w:rsid w:val="00542FFE"/>
    <w:rsid w:val="005557AF"/>
    <w:rsid w:val="00566C4E"/>
    <w:rsid w:val="005830A6"/>
    <w:rsid w:val="005876F9"/>
    <w:rsid w:val="00594959"/>
    <w:rsid w:val="005A3FA6"/>
    <w:rsid w:val="005A4000"/>
    <w:rsid w:val="005B4B4F"/>
    <w:rsid w:val="005B4CB6"/>
    <w:rsid w:val="006053EE"/>
    <w:rsid w:val="006103B4"/>
    <w:rsid w:val="00613C18"/>
    <w:rsid w:val="00617439"/>
    <w:rsid w:val="006253F6"/>
    <w:rsid w:val="00634806"/>
    <w:rsid w:val="006431C2"/>
    <w:rsid w:val="00643700"/>
    <w:rsid w:val="00650046"/>
    <w:rsid w:val="00680D41"/>
    <w:rsid w:val="006A0118"/>
    <w:rsid w:val="006C7334"/>
    <w:rsid w:val="006D7D67"/>
    <w:rsid w:val="006E221E"/>
    <w:rsid w:val="006F56A6"/>
    <w:rsid w:val="007073FC"/>
    <w:rsid w:val="007116EC"/>
    <w:rsid w:val="00722322"/>
    <w:rsid w:val="00722E3E"/>
    <w:rsid w:val="00723A10"/>
    <w:rsid w:val="00735B2E"/>
    <w:rsid w:val="00737711"/>
    <w:rsid w:val="00756441"/>
    <w:rsid w:val="00760E23"/>
    <w:rsid w:val="00762D24"/>
    <w:rsid w:val="0076440A"/>
    <w:rsid w:val="007655C8"/>
    <w:rsid w:val="007707FB"/>
    <w:rsid w:val="007849AE"/>
    <w:rsid w:val="00785827"/>
    <w:rsid w:val="007A40C3"/>
    <w:rsid w:val="007B2031"/>
    <w:rsid w:val="007C0FF8"/>
    <w:rsid w:val="007D3E90"/>
    <w:rsid w:val="007E330D"/>
    <w:rsid w:val="00800E8F"/>
    <w:rsid w:val="00822972"/>
    <w:rsid w:val="00824137"/>
    <w:rsid w:val="00854077"/>
    <w:rsid w:val="00866D4F"/>
    <w:rsid w:val="00871B6F"/>
    <w:rsid w:val="00874E9F"/>
    <w:rsid w:val="00882D02"/>
    <w:rsid w:val="008A2A77"/>
    <w:rsid w:val="008A4AC7"/>
    <w:rsid w:val="008B4A1D"/>
    <w:rsid w:val="008B6F26"/>
    <w:rsid w:val="008C1CD9"/>
    <w:rsid w:val="008C3D09"/>
    <w:rsid w:val="008D16D1"/>
    <w:rsid w:val="008E4686"/>
    <w:rsid w:val="008E7FB5"/>
    <w:rsid w:val="008F475A"/>
    <w:rsid w:val="0090472C"/>
    <w:rsid w:val="00921B88"/>
    <w:rsid w:val="00923123"/>
    <w:rsid w:val="00925029"/>
    <w:rsid w:val="009328B9"/>
    <w:rsid w:val="00933603"/>
    <w:rsid w:val="00936F4E"/>
    <w:rsid w:val="00943B05"/>
    <w:rsid w:val="009446BA"/>
    <w:rsid w:val="009500F5"/>
    <w:rsid w:val="00953F21"/>
    <w:rsid w:val="00984A73"/>
    <w:rsid w:val="00985A15"/>
    <w:rsid w:val="0099062A"/>
    <w:rsid w:val="00997899"/>
    <w:rsid w:val="009A3981"/>
    <w:rsid w:val="009B3E9D"/>
    <w:rsid w:val="009B41D5"/>
    <w:rsid w:val="009C0FE7"/>
    <w:rsid w:val="009C3C0B"/>
    <w:rsid w:val="009D0A4A"/>
    <w:rsid w:val="009D206C"/>
    <w:rsid w:val="009D4199"/>
    <w:rsid w:val="009D6B48"/>
    <w:rsid w:val="009F2E16"/>
    <w:rsid w:val="009F47BC"/>
    <w:rsid w:val="009F743B"/>
    <w:rsid w:val="00A02423"/>
    <w:rsid w:val="00A14706"/>
    <w:rsid w:val="00A218DB"/>
    <w:rsid w:val="00A44E9C"/>
    <w:rsid w:val="00A522C7"/>
    <w:rsid w:val="00A6178F"/>
    <w:rsid w:val="00A647E0"/>
    <w:rsid w:val="00A705C7"/>
    <w:rsid w:val="00A769EB"/>
    <w:rsid w:val="00A92FC8"/>
    <w:rsid w:val="00A950D6"/>
    <w:rsid w:val="00AA1CFE"/>
    <w:rsid w:val="00AA4A85"/>
    <w:rsid w:val="00AA7188"/>
    <w:rsid w:val="00AB3F4E"/>
    <w:rsid w:val="00AC768E"/>
    <w:rsid w:val="00AC794D"/>
    <w:rsid w:val="00AD4F6D"/>
    <w:rsid w:val="00AD50FB"/>
    <w:rsid w:val="00AD7B3C"/>
    <w:rsid w:val="00AE1313"/>
    <w:rsid w:val="00AF5351"/>
    <w:rsid w:val="00B03580"/>
    <w:rsid w:val="00B0369F"/>
    <w:rsid w:val="00B21BA2"/>
    <w:rsid w:val="00B244F8"/>
    <w:rsid w:val="00B51546"/>
    <w:rsid w:val="00B525BE"/>
    <w:rsid w:val="00B77D78"/>
    <w:rsid w:val="00B976E4"/>
    <w:rsid w:val="00B97B6D"/>
    <w:rsid w:val="00BB6F8D"/>
    <w:rsid w:val="00BC6A4D"/>
    <w:rsid w:val="00BE0C0C"/>
    <w:rsid w:val="00BF7AAA"/>
    <w:rsid w:val="00C03D96"/>
    <w:rsid w:val="00C163C6"/>
    <w:rsid w:val="00C268B3"/>
    <w:rsid w:val="00C3401C"/>
    <w:rsid w:val="00C3432E"/>
    <w:rsid w:val="00C40F00"/>
    <w:rsid w:val="00C45875"/>
    <w:rsid w:val="00C557CC"/>
    <w:rsid w:val="00C63FB4"/>
    <w:rsid w:val="00C737E3"/>
    <w:rsid w:val="00C77A07"/>
    <w:rsid w:val="00C80CF1"/>
    <w:rsid w:val="00C8216E"/>
    <w:rsid w:val="00C942FC"/>
    <w:rsid w:val="00C97C65"/>
    <w:rsid w:val="00CA6A0D"/>
    <w:rsid w:val="00CE15C9"/>
    <w:rsid w:val="00CF4D67"/>
    <w:rsid w:val="00D0225F"/>
    <w:rsid w:val="00D073DF"/>
    <w:rsid w:val="00D12C37"/>
    <w:rsid w:val="00D26FC1"/>
    <w:rsid w:val="00D35EA9"/>
    <w:rsid w:val="00D46806"/>
    <w:rsid w:val="00D6005D"/>
    <w:rsid w:val="00D71CF1"/>
    <w:rsid w:val="00D71F92"/>
    <w:rsid w:val="00D760B5"/>
    <w:rsid w:val="00D77F33"/>
    <w:rsid w:val="00D9000B"/>
    <w:rsid w:val="00D95FD8"/>
    <w:rsid w:val="00DA470B"/>
    <w:rsid w:val="00DC059B"/>
    <w:rsid w:val="00DC4EDB"/>
    <w:rsid w:val="00DC4F20"/>
    <w:rsid w:val="00DD1376"/>
    <w:rsid w:val="00DE198A"/>
    <w:rsid w:val="00DE5EC9"/>
    <w:rsid w:val="00DE7EEE"/>
    <w:rsid w:val="00DF5E4C"/>
    <w:rsid w:val="00E00E95"/>
    <w:rsid w:val="00E03899"/>
    <w:rsid w:val="00E0772F"/>
    <w:rsid w:val="00E15514"/>
    <w:rsid w:val="00E2595D"/>
    <w:rsid w:val="00E271BE"/>
    <w:rsid w:val="00E52F7D"/>
    <w:rsid w:val="00E57F56"/>
    <w:rsid w:val="00E614ED"/>
    <w:rsid w:val="00E829A9"/>
    <w:rsid w:val="00E87E24"/>
    <w:rsid w:val="00E96E3E"/>
    <w:rsid w:val="00EA1F7C"/>
    <w:rsid w:val="00EA5EB5"/>
    <w:rsid w:val="00EB391B"/>
    <w:rsid w:val="00EC6313"/>
    <w:rsid w:val="00ED2FBA"/>
    <w:rsid w:val="00EE1775"/>
    <w:rsid w:val="00EE7817"/>
    <w:rsid w:val="00F023B1"/>
    <w:rsid w:val="00F044BA"/>
    <w:rsid w:val="00F173E8"/>
    <w:rsid w:val="00F23FDB"/>
    <w:rsid w:val="00F34049"/>
    <w:rsid w:val="00F71C47"/>
    <w:rsid w:val="00F7639C"/>
    <w:rsid w:val="00F83E00"/>
    <w:rsid w:val="00FB00B3"/>
    <w:rsid w:val="00FB4448"/>
    <w:rsid w:val="00FC1A21"/>
    <w:rsid w:val="00FD18EB"/>
    <w:rsid w:val="00FE0755"/>
    <w:rsid w:val="00FF172D"/>
    <w:rsid w:val="00FF1FAD"/>
    <w:rsid w:val="00FF560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5A8"/>
  <w15:docId w15:val="{24D6B933-ADD4-42E7-9A98-5EBEC40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840" w:lineRule="exact"/>
        <w:ind w:left="420" w:hanging="4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9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C0FE7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F172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84A73"/>
    <w:pPr>
      <w:spacing w:before="150" w:after="15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21E3"/>
    <w:rPr>
      <w:color w:val="1D4994"/>
      <w:u w:val="single"/>
    </w:rPr>
  </w:style>
  <w:style w:type="paragraph" w:styleId="PargrafodaLista">
    <w:name w:val="List Paragraph"/>
    <w:basedOn w:val="Normal"/>
    <w:uiPriority w:val="34"/>
    <w:qFormat/>
    <w:rsid w:val="007D3E9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C0F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r2">
    <w:name w:val="par2"/>
    <w:basedOn w:val="Normal"/>
    <w:rsid w:val="009C0F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FE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B0358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89A"/>
  </w:style>
  <w:style w:type="paragraph" w:styleId="Rodap">
    <w:name w:val="footer"/>
    <w:basedOn w:val="Normal"/>
    <w:link w:val="Rodap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89A"/>
  </w:style>
  <w:style w:type="paragraph" w:customStyle="1" w:styleId="first">
    <w:name w:val="first"/>
    <w:basedOn w:val="Normal"/>
    <w:rsid w:val="009F47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semiHidden/>
    <w:rsid w:val="00CA6A0D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CA6A0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A6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TO-NumClau">
    <w:name w:val="CTO - Num. Clau."/>
    <w:basedOn w:val="Normal"/>
    <w:next w:val="Normal"/>
    <w:qFormat/>
    <w:rsid w:val="00CA6A0D"/>
    <w:pPr>
      <w:numPr>
        <w:ilvl w:val="1"/>
        <w:numId w:val="4"/>
      </w:numPr>
      <w:spacing w:before="240" w:after="360" w:line="240" w:lineRule="auto"/>
      <w:ind w:left="0"/>
      <w:outlineLvl w:val="1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SubtitClau">
    <w:name w:val="CTO - Subtit Clau."/>
    <w:basedOn w:val="Normal"/>
    <w:next w:val="Normal"/>
    <w:qFormat/>
    <w:rsid w:val="00CA6A0D"/>
    <w:pPr>
      <w:spacing w:before="240" w:after="3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paragraph" w:customStyle="1" w:styleId="CTO-TtCap">
    <w:name w:val="CTO - Tít. Cap."/>
    <w:basedOn w:val="Normal"/>
    <w:next w:val="CTO-NumClau"/>
    <w:qFormat/>
    <w:rsid w:val="00CA6A0D"/>
    <w:pPr>
      <w:pageBreakBefore/>
      <w:numPr>
        <w:numId w:val="4"/>
      </w:numPr>
      <w:spacing w:before="360" w:after="80" w:line="240" w:lineRule="auto"/>
      <w:outlineLvl w:val="0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TxtClau-N1">
    <w:name w:val="CTO - Txt Clau - N1"/>
    <w:basedOn w:val="Normal"/>
    <w:qFormat/>
    <w:rsid w:val="00CA6A0D"/>
    <w:pPr>
      <w:numPr>
        <w:ilvl w:val="2"/>
        <w:numId w:val="4"/>
      </w:numPr>
      <w:spacing w:before="200" w:after="20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TO-TxtClau-N2">
    <w:name w:val="CTO - Txt Clau - N2"/>
    <w:basedOn w:val="CTO-TxtClau-N1"/>
    <w:qFormat/>
    <w:rsid w:val="00CA6A0D"/>
    <w:pPr>
      <w:numPr>
        <w:ilvl w:val="3"/>
      </w:numPr>
    </w:pPr>
  </w:style>
  <w:style w:type="paragraph" w:customStyle="1" w:styleId="CTO-TxtClau-N3">
    <w:name w:val="CTO - Txt Clau - N3"/>
    <w:basedOn w:val="CTO-TxtClau-N2"/>
    <w:qFormat/>
    <w:rsid w:val="00CA6A0D"/>
    <w:pPr>
      <w:numPr>
        <w:ilvl w:val="4"/>
      </w:numPr>
    </w:pPr>
  </w:style>
  <w:style w:type="paragraph" w:customStyle="1" w:styleId="CTO-TxtClau-N4">
    <w:name w:val="CTO - Txt Clau - N4"/>
    <w:basedOn w:val="CTO-TxtClau-N3"/>
    <w:qFormat/>
    <w:rsid w:val="00CA6A0D"/>
    <w:pPr>
      <w:numPr>
        <w:ilvl w:val="5"/>
      </w:numPr>
    </w:pPr>
  </w:style>
  <w:style w:type="paragraph" w:styleId="Ttulo">
    <w:name w:val="Title"/>
    <w:basedOn w:val="Normal"/>
    <w:link w:val="TtuloChar"/>
    <w:autoRedefine/>
    <w:qFormat/>
    <w:rsid w:val="00CA6A0D"/>
    <w:pPr>
      <w:keepNext/>
      <w:numPr>
        <w:numId w:val="7"/>
      </w:numPr>
      <w:tabs>
        <w:tab w:val="left" w:pos="720"/>
        <w:tab w:val="left" w:pos="1440"/>
        <w:tab w:val="left" w:pos="2160"/>
        <w:tab w:val="left" w:pos="2880"/>
        <w:tab w:val="right" w:pos="8640"/>
      </w:tabs>
      <w:spacing w:after="240"/>
    </w:pPr>
    <w:rPr>
      <w:rFonts w:ascii="Gill Sans" w:eastAsia="Times New Roman" w:hAnsi="Gill Sans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A6A0D"/>
    <w:rPr>
      <w:rFonts w:ascii="Gill Sans" w:eastAsia="Times New Roman" w:hAnsi="Gill Sans" w:cs="Times New Roman"/>
      <w:b/>
      <w:sz w:val="24"/>
      <w:szCs w:val="20"/>
      <w:lang w:eastAsia="pt-BR"/>
    </w:rPr>
  </w:style>
  <w:style w:type="paragraph" w:customStyle="1" w:styleId="ClauseText">
    <w:name w:val="Clause Text"/>
    <w:basedOn w:val="Normal"/>
    <w:autoRedefine/>
    <w:rsid w:val="00CA6A0D"/>
    <w:pPr>
      <w:numPr>
        <w:ilvl w:val="1"/>
        <w:numId w:val="7"/>
      </w:numPr>
      <w:spacing w:before="200" w:after="20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t-BR"/>
    </w:rPr>
  </w:style>
  <w:style w:type="paragraph" w:customStyle="1" w:styleId="Sub-ttulodeclusula">
    <w:name w:val="Sub-título de cláusula"/>
    <w:basedOn w:val="Ttulo"/>
    <w:next w:val="ClauseText"/>
    <w:autoRedefine/>
    <w:rsid w:val="00CA6A0D"/>
    <w:pPr>
      <w:widowControl w:val="0"/>
      <w:numPr>
        <w:numId w:val="0"/>
      </w:numPr>
      <w:spacing w:before="100" w:beforeAutospacing="1" w:after="0"/>
      <w:ind w:left="284"/>
      <w:jc w:val="left"/>
    </w:pPr>
    <w:rPr>
      <w:rFonts w:ascii="Arial" w:hAnsi="Arial"/>
      <w:sz w:val="22"/>
    </w:rPr>
  </w:style>
  <w:style w:type="paragraph" w:styleId="Commarcadores3">
    <w:name w:val="List Bullet 3"/>
    <w:basedOn w:val="Normal"/>
    <w:autoRedefine/>
    <w:semiHidden/>
    <w:rsid w:val="00CA6A0D"/>
    <w:pPr>
      <w:numPr>
        <w:numId w:val="6"/>
      </w:num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F56FC"/>
    <w:pPr>
      <w:spacing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3771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60784"/>
    <w:pPr>
      <w:spacing w:line="240" w:lineRule="auto"/>
      <w:ind w:left="0" w:firstLine="0"/>
      <w:jc w:val="left"/>
    </w:pPr>
  </w:style>
  <w:style w:type="paragraph" w:customStyle="1" w:styleId="itemalinealetra">
    <w:name w:val="item_alinea_letra"/>
    <w:basedOn w:val="Normal"/>
    <w:rsid w:val="00C3432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79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357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419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05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tesouro.tesouro.gov.br/portal-g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8E484-67CA-448E-906D-4F29CB61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Luiz Freitag de Mello</dc:creator>
  <cp:lastModifiedBy>Marcelo Costa Damaso</cp:lastModifiedBy>
  <cp:revision>4</cp:revision>
  <cp:lastPrinted>2013-05-24T14:44:00Z</cp:lastPrinted>
  <dcterms:created xsi:type="dcterms:W3CDTF">2024-03-20T18:47:00Z</dcterms:created>
  <dcterms:modified xsi:type="dcterms:W3CDTF">2025-08-25T17:20:00Z</dcterms:modified>
</cp:coreProperties>
</file>