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984"/>
        <w:gridCol w:w="851"/>
        <w:gridCol w:w="2551"/>
        <w:gridCol w:w="993"/>
        <w:gridCol w:w="1134"/>
        <w:gridCol w:w="992"/>
        <w:gridCol w:w="3827"/>
        <w:gridCol w:w="815"/>
      </w:tblGrid>
      <w:tr w:rsidR="004D7CFB" w:rsidRPr="00F965BF" w14:paraId="6E5BD1B9" w14:textId="77777777" w:rsidTr="006D5542">
        <w:trPr>
          <w:trHeight w:val="20"/>
        </w:trPr>
        <w:tc>
          <w:tcPr>
            <w:tcW w:w="14560" w:type="dxa"/>
            <w:gridSpan w:val="9"/>
            <w:shd w:val="clear" w:color="auto" w:fill="auto"/>
            <w:vAlign w:val="center"/>
            <w:hideMark/>
          </w:tcPr>
          <w:p w14:paraId="3B029D5D" w14:textId="77777777" w:rsidR="00F965BF" w:rsidRPr="00F965BF" w:rsidRDefault="00F965BF" w:rsidP="0079055A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DECISÕES TOMADAS EM CIRCUITO DELIBERATIVO (1º a 7/12/2023)</w:t>
            </w:r>
          </w:p>
        </w:tc>
      </w:tr>
      <w:tr w:rsidR="006D5542" w:rsidRPr="004D7CFB" w14:paraId="128C2DFD" w14:textId="77777777" w:rsidTr="00940EE0">
        <w:trPr>
          <w:trHeight w:val="20"/>
        </w:trPr>
        <w:tc>
          <w:tcPr>
            <w:tcW w:w="1413" w:type="dxa"/>
            <w:shd w:val="clear" w:color="auto" w:fill="auto"/>
            <w:vAlign w:val="center"/>
            <w:hideMark/>
          </w:tcPr>
          <w:p w14:paraId="53899759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Circuito Deliberativo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08015F6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Processo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D75609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Unidade Autora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C0C5EAD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Assunto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6198F0A8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Diretor Relator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5546C1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Resolução de Diretoria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883F44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 xml:space="preserve">Data 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AEFF5C9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Decisão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2B4F0F2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t-BR"/>
              </w:rPr>
              <w:t>Votação</w:t>
            </w:r>
          </w:p>
        </w:tc>
      </w:tr>
      <w:tr w:rsidR="006D5542" w:rsidRPr="00F965BF" w14:paraId="7ADD4BC9" w14:textId="77777777" w:rsidTr="00940EE0">
        <w:trPr>
          <w:trHeight w:val="20"/>
        </w:trPr>
        <w:tc>
          <w:tcPr>
            <w:tcW w:w="1413" w:type="dxa"/>
            <w:shd w:val="clear" w:color="auto" w:fill="auto"/>
            <w:vAlign w:val="center"/>
            <w:hideMark/>
          </w:tcPr>
          <w:p w14:paraId="7B57B265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557/2023/SGE-CIRCUITO/SGE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E63BBCF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48610.010539/2017-71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328DC6E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SGP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19D0E8C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Nomeação de Cargo Comissionado na PRG.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143FF9C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8B1B99E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667/2023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2ADA35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06/12/23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035A8E04" w14:textId="77777777" w:rsidR="00010D76" w:rsidRDefault="00F965BF" w:rsidP="004D7C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48610.010539/2017-71, e no do Despacho de Proposta para Deliberação da Diretoria nº 137/2023/SGP-CDO/SGP,  resolve, por unanimidade entre os votantes: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 - nomear FRANCISCO BENEDITO CRUZ PAIVA no cargo comissionado de Assessor Técnico da Procuradoria Geral, CA III, exonerando-o do cargo comissionado de Assistente Administrativo de Arbitragens, CAS II, na PRG; e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 - nomear CAROLINE AZZARITI DA SILVA AZEVEDO no cargo comissionado de Assistente Administrativo de Arbitragens, CAS II, na PRG.</w:t>
            </w:r>
          </w:p>
          <w:p w14:paraId="68020E2D" w14:textId="05DA9CCA" w:rsidR="00CA2A55" w:rsidRPr="00F965BF" w:rsidRDefault="00CA2A55" w:rsidP="004D7C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6B9A1D36" w14:textId="77777777" w:rsidR="003E4413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  <w:p w14:paraId="24B1D5F5" w14:textId="77777777" w:rsidR="003E4413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DIR 2</w:t>
            </w:r>
          </w:p>
          <w:p w14:paraId="31E6B5E8" w14:textId="5C41BF35" w:rsidR="00F965BF" w:rsidRPr="00F965BF" w:rsidRDefault="003E4413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(</w:t>
            </w:r>
            <w:r w:rsidR="00F965BF"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Ausente da votação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)</w:t>
            </w:r>
          </w:p>
        </w:tc>
      </w:tr>
      <w:tr w:rsidR="006D5542" w:rsidRPr="00F965BF" w14:paraId="046207F9" w14:textId="77777777" w:rsidTr="00940EE0">
        <w:trPr>
          <w:trHeight w:val="20"/>
        </w:trPr>
        <w:tc>
          <w:tcPr>
            <w:tcW w:w="1413" w:type="dxa"/>
            <w:shd w:val="clear" w:color="auto" w:fill="auto"/>
            <w:vAlign w:val="center"/>
            <w:hideMark/>
          </w:tcPr>
          <w:p w14:paraId="16B15B4D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556/2023/SGE-CIRCUITO/SGE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D08676D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48610.206253/2020-95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747AE5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D9B62CF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Aprovação da proposta de devolução antecipada da concessão - Campo de </w:t>
            </w:r>
            <w:proofErr w:type="spellStart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Pinaúna</w:t>
            </w:r>
            <w:proofErr w:type="spellEnd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- Bacia de Camamu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3D2A5AD8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EBDA6D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666/2023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2745CA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05/12/23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01A8D42" w14:textId="77777777" w:rsidR="00010D76" w:rsidRDefault="00F965BF" w:rsidP="004D7C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A Diretoria da Agência Nacional do Petróleo, Gás Natural e Biocombustíveis - ANP, considerando o que consta no processo nº 48610.206253/2020-95, no Despacho de Proposta para Deliberação da Diretoria nº 79/2023/SDP, na Nota Técnica nº 213/2023/SDP/ANP-RJ, no Parecer nº 334/2023/PFANP/PGF/AGU e no Despacho nº 4175/2023/PFANP/PGF/AGU, resolve, por unanimidade: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 xml:space="preserve">Aprovar a proposta de devolução antecipada do Campo de </w:t>
            </w:r>
            <w:proofErr w:type="spellStart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Pinaúna</w:t>
            </w:r>
            <w:proofErr w:type="spellEnd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- Contrato de Concessão nº 48610.003890/2000 - Bacia de Camamu, operado pela 3R </w:t>
            </w:r>
            <w:proofErr w:type="spellStart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Petroleum</w:t>
            </w:r>
            <w:proofErr w:type="spellEnd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Offshore S.A.</w:t>
            </w:r>
          </w:p>
          <w:p w14:paraId="40AD2715" w14:textId="4FBE4A32" w:rsidR="00CA2A55" w:rsidRPr="00F965BF" w:rsidRDefault="00CA2A55" w:rsidP="004D7C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DC11C28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D5542" w:rsidRPr="00F965BF" w14:paraId="0E08D30C" w14:textId="77777777" w:rsidTr="00940EE0">
        <w:trPr>
          <w:trHeight w:val="20"/>
        </w:trPr>
        <w:tc>
          <w:tcPr>
            <w:tcW w:w="1413" w:type="dxa"/>
            <w:shd w:val="clear" w:color="auto" w:fill="auto"/>
            <w:vAlign w:val="center"/>
            <w:hideMark/>
          </w:tcPr>
          <w:p w14:paraId="3FD87BFA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555/2023/SGE-CIRCUITO/SGE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6F18F937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48610.222752/2021-19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C1D9331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SDP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5A47AF9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Análise da atualização referente ao ano de 2023 da garantia financeira 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apresentada pela Petro-Victory Energia Ltda. para assegurar os recursos financeiros para o descomissionamento das instalações de produção de petróleo e gás natural do campo de São João - Contrato de Concessão nº 48610.002005/2016-91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120E5077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Fernando Moura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31ACF0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665/2023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C44681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05/12/23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AD1C277" w14:textId="7F9C84B8" w:rsidR="00010D76" w:rsidRPr="00F965BF" w:rsidRDefault="00F965BF" w:rsidP="004D7C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48610.222752/2021-19, no Despacho de Proposta para Deliberação da Diretoria nº 69/2023/SDP e na Nota Técnica SEI nº 204/2023/SDP, resolve, por unanimidade: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Aprovar a atualização da garantia financeira, na modalidade carta de crédito (SEI nº 2189430) e o Comprovante de Redução (SEI nº 3374901), apresentados pela Petro-Victory Energia Ltda, como instrumento para assegurar os recursos financeiros para o descomissionamento das instalações de produção de petróleo e gás natural do campo de São João (Contrato de Concessão nº 48610.002005/2016-91), referente ao ano de 2023, no valor de R$ 55.839,73 (cinquenta e cinco mil oitocentos e trinta e nove reais e setenta e três centavos), tendo o Banco Santander Brasil S.A. como emissor da garantia.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5C1E35F5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DG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DIR 3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D5542" w:rsidRPr="00F965BF" w14:paraId="7E2B8322" w14:textId="77777777" w:rsidTr="00940EE0">
        <w:trPr>
          <w:trHeight w:val="20"/>
        </w:trPr>
        <w:tc>
          <w:tcPr>
            <w:tcW w:w="1413" w:type="dxa"/>
            <w:shd w:val="clear" w:color="auto" w:fill="auto"/>
            <w:vAlign w:val="center"/>
            <w:hideMark/>
          </w:tcPr>
          <w:p w14:paraId="03951B13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554/2023/SGE-CIRCUITO/SGE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A3C65B9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48650.200595/2020-25, 48610.216381/2021-28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171810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7302FDF1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Julgamento de Recursos Administrativos Interpostos em Fase de Segunda Instância Administrativa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4D5087A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B308F7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664/2023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6B9AA2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05/12/23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1182DD1" w14:textId="77777777" w:rsidR="00F965BF" w:rsidRPr="00F965BF" w:rsidRDefault="00F965BF" w:rsidP="004D7C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</w:t>
            </w:r>
            <w:proofErr w:type="spellStart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nºs</w:t>
            </w:r>
            <w:proofErr w:type="spellEnd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48650.200595/2020-25 e 48610.216381/2021-28, no Despacho de Proposta para Deliberação da Diretoria nº 139/2023/SFI-CREV/SFI (3559480) e nos Despachos nº 052/2023/SFI-CREV/SFI/ANP-RJ (2779593), nº 460/2023/SFI-CREV/SFI/ANP-RJ (3358242), resolve, por unanimidade: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 - negar conhecimento, por irregularidade de representação, ao recurso interposto pelo Revendedor Varejista de Combustíveis AUTO POSTO FRANCISCANO LTDA, com manutenção da decisão de 1ª instância, que determina a aplicação de pena pecuniária; e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 - negar provimento ao recurso interposto pelo Revendedor Varejista de Combustíveis AUTO POSTO MATIAZI LTDA, com manutenção da decisão de 1ª instância, que determina a aplicação de pena pecuniária.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07A2733C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D5542" w:rsidRPr="00F965BF" w14:paraId="1FA4613D" w14:textId="77777777" w:rsidTr="00940EE0">
        <w:trPr>
          <w:trHeight w:val="20"/>
        </w:trPr>
        <w:tc>
          <w:tcPr>
            <w:tcW w:w="1413" w:type="dxa"/>
            <w:shd w:val="clear" w:color="auto" w:fill="auto"/>
            <w:vAlign w:val="center"/>
            <w:hideMark/>
          </w:tcPr>
          <w:p w14:paraId="6652B459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553/2023/SGE-CIRCUITO/SGE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DDDA40F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48610.209782/2021-21, 48600.001297/2018-25, 48610.202893/2021-15, 48610.222626/2019-31, 48650.201060/2021-52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AEB923E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A56103F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Julgamento de Recursos Administrativos Interpostos em Fase de Segunda Instância Administrativa.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2B9EB73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18A54D9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663/2023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E5D9E8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05/12/23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5A935F4" w14:textId="77777777" w:rsidR="00F965BF" w:rsidRDefault="00F965BF" w:rsidP="004D7C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</w:t>
            </w:r>
            <w:proofErr w:type="spellStart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nºs</w:t>
            </w:r>
            <w:proofErr w:type="spellEnd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48610.209782/2021-21, 48600.001297/2018-25, 48610.202893/2021-15, 48610.222626/2019-31, e 48650.201060/2021-52, no Despacho de Proposta para Deliberação da Diretoria nº 124/2023/SFI-CREV/SFI (3518865) e nos Despachos nº 268/2023/SFI-CREV/SFI/ANP-RJ (3080775), nº 269/2023/SFI-CREV/SFI/ANP-RJ (3081386), nº 320/2023/SFI-CREV/SFI/ANP-RJ (3141273), nº 286/2023/SFI-CREV/SFI/ANP-RJ (3104972), nº 281/2023/SFI-CREV/SFI/ANP-RJ (3099362),  resolve, por unanimidade: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 - negar provimento aos recursos interpostos pelos Revendedores de GLP JOSÉ PEREIRA DO CARMO, JOSÉ MILTON FRAZÃO DE ARAÚJO, GUILHERME SANTOS PEREIRA e SERGIO SAMPAIO NEIVA, com manutenção da decisão de 1ª instância, que determina a aplicação de pena pecuniária e de pena de perdimento dos produtos apreendidos; e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 - negar provimento ao recurso interposto pelo Revendedor de GLP HOERLLE &amp; ASSUMPÇÃO LTDA, com manutenção da decisão de 1ª instância, que determina a aplicação de pena pecuniária.</w:t>
            </w:r>
          </w:p>
          <w:p w14:paraId="06E5614B" w14:textId="77777777" w:rsidR="00404386" w:rsidRPr="00F965BF" w:rsidRDefault="00404386" w:rsidP="004D7C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28D21CB7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D5542" w:rsidRPr="00F965BF" w14:paraId="576B2CED" w14:textId="77777777" w:rsidTr="00940EE0">
        <w:trPr>
          <w:trHeight w:val="20"/>
        </w:trPr>
        <w:tc>
          <w:tcPr>
            <w:tcW w:w="1413" w:type="dxa"/>
            <w:shd w:val="clear" w:color="auto" w:fill="auto"/>
            <w:vAlign w:val="center"/>
            <w:hideMark/>
          </w:tcPr>
          <w:p w14:paraId="003322F4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552/2023/SGE-CIRCUITO/SGE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4D08A2F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48620.204095/2019-86, 48620.201316/2020-06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F5218FA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SFI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B94DFE6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Julgamento de Recursos Administrativos Interpostos em Fase de Segunda Instância Administrativa.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795E536B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B31A0C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662/2023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FB00AC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05/12/23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690FDE58" w14:textId="77777777" w:rsidR="00F965BF" w:rsidRDefault="00F965BF" w:rsidP="004D7C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nos processos </w:t>
            </w:r>
            <w:proofErr w:type="spellStart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nºs</w:t>
            </w:r>
            <w:proofErr w:type="spellEnd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48620.204095/2019-86, e 48620.201316/2020-06, no Despacho de Proposta para Deliberação da Diretoria nº 123/2023/SFI-CREV/SFI (3518807) e nos Despachos nº 306/2023/SFI-CREV/SFI/ANP-RJ (3131664) e nº 323/2023/SFI-CREV/SFI/ANP-RJ (3141693), resolve, por unanimidade: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I - dar provimento parcial ao recurso interposto pelo REVENDEDOR VAREJISTA DE COMBUSTÍVEIS AUTO POSTO SERRA SUL LTDA, ainda que intempestivo, afastando o agravamento imposto na decisão de 1ª instância, reduzindo o valor da multa para R$ 25.000,00 (vinte e cinco mil reais); e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II - dar provimento parcial ao recurso interposto pelo REVENDEDOR VAREJISTA DE COMBUSTÍVEIS AUTO POSTO SÃO MIGUEL DE PIRACICABA LTDA, com afastamento do agravamento imposto na decisão de 1ª instância, reduzindo o valor da multa para R$ 20.000,00 (vinte mil reais).</w:t>
            </w:r>
          </w:p>
          <w:p w14:paraId="075596D0" w14:textId="77777777" w:rsidR="00404386" w:rsidRPr="00F965BF" w:rsidRDefault="00404386" w:rsidP="004D7C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7987523F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DG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D5542" w:rsidRPr="00F965BF" w14:paraId="5E2C3F0F" w14:textId="77777777" w:rsidTr="00940EE0">
        <w:trPr>
          <w:trHeight w:val="20"/>
        </w:trPr>
        <w:tc>
          <w:tcPr>
            <w:tcW w:w="1413" w:type="dxa"/>
            <w:shd w:val="clear" w:color="auto" w:fill="auto"/>
            <w:vAlign w:val="center"/>
            <w:hideMark/>
          </w:tcPr>
          <w:p w14:paraId="45A76B9F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551/2023/SGE-CIRCUITO/SGE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2D87F57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48600.200369/2023-82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99F883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CPT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BDF6D24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Contrato de Manutenção por Inexigibilidade com DPUNION INSTRUMENTAÇÃO ANALÍTICA E CIENTÍFICA LTDA.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56AD6B8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Fernando Moura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BC261E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661/2023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0EF522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05/12/23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2D0F47C9" w14:textId="77777777" w:rsidR="00F965BF" w:rsidRDefault="00F965BF" w:rsidP="004D7C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A Diretoria da Agência Nacional do Petróleo, Gás Natural e Biocombustíveis - ANP, considerando o que consta no processo nº 48600.200369/2023-82, no Despacho de Proposta para Deliberação da Diretoria nº 2/2023/SBQ-CPT-CLI/SBQ (SEI 3207351), nas Notas Técnicas </w:t>
            </w:r>
            <w:proofErr w:type="spellStart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nºs</w:t>
            </w:r>
            <w:proofErr w:type="spellEnd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5 e 45/2023/SBQ-CPT-CLI/SBQ/ANP-DF (SEI 2851018 e 3532319 ), no Parecer nº 215/2023/SFO/ANP-RJ (SEI 3201968), bem como no Parecer e Despacho emanados pela Procuradoria Federal junto à ANP (SEI 3517307), resolve, por unanimidade: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Aprovar a contratação da DPUNION INSTRUMENTAÇÃO ANALÍTICA E CIENTÍFICA LTDA. para manutenção (peças e serviços) em equipamento específico de medição de nitrogênio total a fim de permitir sua preservação no parque de ativos do CPT e consequente continuidade de ensaios em amostras de petróleo coletadas em campos de produção e, futuramente, de bioquerosene de aviação.</w:t>
            </w:r>
          </w:p>
          <w:p w14:paraId="4FDF07F2" w14:textId="77777777" w:rsidR="00404386" w:rsidRPr="00F965BF" w:rsidRDefault="00404386" w:rsidP="004D7C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3A40ACA6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  <w:tr w:rsidR="006D5542" w:rsidRPr="00F965BF" w14:paraId="4600FEBE" w14:textId="77777777" w:rsidTr="00940EE0">
        <w:trPr>
          <w:trHeight w:val="20"/>
        </w:trPr>
        <w:tc>
          <w:tcPr>
            <w:tcW w:w="1413" w:type="dxa"/>
            <w:shd w:val="clear" w:color="auto" w:fill="auto"/>
            <w:vAlign w:val="center"/>
            <w:hideMark/>
          </w:tcPr>
          <w:p w14:paraId="627C0BB9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lastRenderedPageBreak/>
              <w:t>550/2023/SGE-CIRCUITO/SGE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4BDA99EA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48610.205321/2021-80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4F7A74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STI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01982D1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2º aditamento ao Contrato nº 9.053/21 - Serviços de apoio técnico ao planejamento das Contratações Públicas de Tecnologia da Informação.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5DBC5B20" w14:textId="77777777" w:rsidR="00F965BF" w:rsidRPr="00F965BF" w:rsidRDefault="00F965BF" w:rsidP="004D7CF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Rodolfo Saboia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00B43E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660/2023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0F6B4B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01/12/23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693DBA3" w14:textId="77777777" w:rsidR="00F965BF" w:rsidRPr="00F965BF" w:rsidRDefault="00F965BF" w:rsidP="004D7CFB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Aprovar a prorrogação do Contrato nº 9.053/21 firmado com </w:t>
            </w:r>
            <w:proofErr w:type="spellStart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Digisystem</w:t>
            </w:r>
            <w:proofErr w:type="spellEnd"/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 xml:space="preserve"> Serviços Especializados Ltda., por doze meses, mantidos os moldes vigentes, com previsão de posterior repactuação de preços e com a devida alteração do endereço da contratada, nos termos da 16ª Alteração do Contrato Social da empresa.</w:t>
            </w:r>
          </w:p>
        </w:tc>
        <w:tc>
          <w:tcPr>
            <w:tcW w:w="815" w:type="dxa"/>
            <w:shd w:val="clear" w:color="auto" w:fill="auto"/>
            <w:vAlign w:val="center"/>
            <w:hideMark/>
          </w:tcPr>
          <w:p w14:paraId="415DC951" w14:textId="77777777" w:rsidR="00F965BF" w:rsidRPr="00F965BF" w:rsidRDefault="00F965BF" w:rsidP="004D7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</w:pP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t>DG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1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2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3</w:t>
            </w:r>
            <w:r w:rsidRPr="00F965BF">
              <w:rPr>
                <w:rFonts w:ascii="Calibri" w:eastAsia="Times New Roman" w:hAnsi="Calibri" w:cs="Calibri"/>
                <w:sz w:val="20"/>
                <w:szCs w:val="20"/>
                <w:lang w:eastAsia="pt-BR"/>
              </w:rPr>
              <w:br/>
              <w:t>DIR 4</w:t>
            </w:r>
          </w:p>
        </w:tc>
      </w:tr>
    </w:tbl>
    <w:p w14:paraId="06B36BF7" w14:textId="00376D0E" w:rsidR="0092162E" w:rsidRPr="004D52F1" w:rsidRDefault="0092162E" w:rsidP="66682CC4"/>
    <w:sectPr w:rsidR="0092162E" w:rsidRPr="004D52F1" w:rsidSect="00EA0C85">
      <w:pgSz w:w="16838" w:h="11906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1475" w14:textId="77777777" w:rsidR="00313441" w:rsidRDefault="00313441">
      <w:pPr>
        <w:spacing w:after="0" w:line="240" w:lineRule="auto"/>
      </w:pPr>
      <w:r>
        <w:separator/>
      </w:r>
    </w:p>
  </w:endnote>
  <w:endnote w:type="continuationSeparator" w:id="0">
    <w:p w14:paraId="3FD2402E" w14:textId="77777777" w:rsidR="00313441" w:rsidRDefault="00313441">
      <w:pPr>
        <w:spacing w:after="0" w:line="240" w:lineRule="auto"/>
      </w:pPr>
      <w:r>
        <w:continuationSeparator/>
      </w:r>
    </w:p>
  </w:endnote>
  <w:endnote w:type="continuationNotice" w:id="1">
    <w:p w14:paraId="725535BB" w14:textId="77777777" w:rsidR="00313441" w:rsidRDefault="003134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B381" w14:textId="77777777" w:rsidR="00313441" w:rsidRDefault="00313441">
      <w:pPr>
        <w:spacing w:after="0" w:line="240" w:lineRule="auto"/>
      </w:pPr>
      <w:r>
        <w:separator/>
      </w:r>
    </w:p>
  </w:footnote>
  <w:footnote w:type="continuationSeparator" w:id="0">
    <w:p w14:paraId="71053062" w14:textId="77777777" w:rsidR="00313441" w:rsidRDefault="00313441">
      <w:pPr>
        <w:spacing w:after="0" w:line="240" w:lineRule="auto"/>
      </w:pPr>
      <w:r>
        <w:continuationSeparator/>
      </w:r>
    </w:p>
  </w:footnote>
  <w:footnote w:type="continuationNotice" w:id="1">
    <w:p w14:paraId="71B6F394" w14:textId="77777777" w:rsidR="00313441" w:rsidRDefault="00313441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wtsQQ/HDO6xbB" int2:id="7W96ZSUu">
      <int2:state int2:value="Rejected" int2:type="AugLoop_Text_Critique"/>
    </int2:textHash>
    <int2:textHash int2:hashCode="EOWGYFDSCv6Myu" int2:id="AALYMC33">
      <int2:state int2:value="Rejected" int2:type="AugLoop_Text_Critique"/>
    </int2:textHash>
    <int2:textHash int2:hashCode="UaC3i7eglHnzxC" int2:id="FORji9sU">
      <int2:state int2:value="Rejected" int2:type="AugLoop_Text_Critique"/>
    </int2:textHash>
    <int2:textHash int2:hashCode="eJiAELiQzm9NIT" int2:id="KM7nvdNs">
      <int2:state int2:value="Rejected" int2:type="AugLoop_Text_Critique"/>
    </int2:textHash>
    <int2:textHash int2:hashCode="GrhiQ7ZAe5SKVb" int2:id="NAQtwE3H">
      <int2:state int2:value="Rejected" int2:type="AugLoop_Text_Critique"/>
    </int2:textHash>
    <int2:textHash int2:hashCode="HEHJfrgrIAHAdR" int2:id="efyxbl3L">
      <int2:state int2:value="Rejected" int2:type="AugLoop_Text_Critique"/>
    </int2:textHash>
    <int2:textHash int2:hashCode="n20iVgLOhMcP3O" int2:id="k1qKsz7K">
      <int2:state int2:value="Rejected" int2:type="AugLoop_Text_Critique"/>
    </int2:textHash>
    <int2:textHash int2:hashCode="Z+/IM/CGjI1a/F" int2:id="nHxezNHB">
      <int2:state int2:value="Rejected" int2:type="AugLoop_Text_Critique"/>
    </int2:textHash>
    <int2:textHash int2:hashCode="SHSIQI/xOj0k3k" int2:id="qgIDC6pD">
      <int2:state int2:value="Rejected" int2:type="AugLoop_Text_Critique"/>
    </int2:textHash>
    <int2:textHash int2:hashCode="aALjZuU+9zuyEL" int2:id="sQsxyesp">
      <int2:state int2:value="Rejected" int2:type="AugLoop_Text_Critique"/>
    </int2:textHash>
    <int2:textHash int2:hashCode="kqYsiLmYbKu8Uw" int2:id="wn5eSDGD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80E15F"/>
    <w:rsid w:val="00010D76"/>
    <w:rsid w:val="00053A8B"/>
    <w:rsid w:val="00053B40"/>
    <w:rsid w:val="000718E2"/>
    <w:rsid w:val="00081112"/>
    <w:rsid w:val="000A5609"/>
    <w:rsid w:val="000A5C94"/>
    <w:rsid w:val="000C425E"/>
    <w:rsid w:val="000D49B2"/>
    <w:rsid w:val="0011777C"/>
    <w:rsid w:val="0014298E"/>
    <w:rsid w:val="0014548C"/>
    <w:rsid w:val="001764C9"/>
    <w:rsid w:val="001933AB"/>
    <w:rsid w:val="001A7022"/>
    <w:rsid w:val="001B39BC"/>
    <w:rsid w:val="001C2083"/>
    <w:rsid w:val="00216EB5"/>
    <w:rsid w:val="002217B7"/>
    <w:rsid w:val="00235E48"/>
    <w:rsid w:val="00240AD1"/>
    <w:rsid w:val="00243D8C"/>
    <w:rsid w:val="00251AAB"/>
    <w:rsid w:val="00264328"/>
    <w:rsid w:val="00272B99"/>
    <w:rsid w:val="00276118"/>
    <w:rsid w:val="00283E69"/>
    <w:rsid w:val="0028549A"/>
    <w:rsid w:val="002D6381"/>
    <w:rsid w:val="002F4FAC"/>
    <w:rsid w:val="00300A40"/>
    <w:rsid w:val="00313441"/>
    <w:rsid w:val="0031749B"/>
    <w:rsid w:val="00320032"/>
    <w:rsid w:val="00323755"/>
    <w:rsid w:val="0032443A"/>
    <w:rsid w:val="0034680D"/>
    <w:rsid w:val="00350A6E"/>
    <w:rsid w:val="0035221E"/>
    <w:rsid w:val="00383C00"/>
    <w:rsid w:val="00386B3B"/>
    <w:rsid w:val="003B0DF9"/>
    <w:rsid w:val="003B2AF2"/>
    <w:rsid w:val="003B5FF2"/>
    <w:rsid w:val="003C7610"/>
    <w:rsid w:val="003D0B0C"/>
    <w:rsid w:val="003D2AF9"/>
    <w:rsid w:val="003D709A"/>
    <w:rsid w:val="003E40BE"/>
    <w:rsid w:val="003E4413"/>
    <w:rsid w:val="003F3B5B"/>
    <w:rsid w:val="00404259"/>
    <w:rsid w:val="00404386"/>
    <w:rsid w:val="00410E8B"/>
    <w:rsid w:val="00412CFB"/>
    <w:rsid w:val="004218F9"/>
    <w:rsid w:val="00422EFF"/>
    <w:rsid w:val="00424578"/>
    <w:rsid w:val="0043697C"/>
    <w:rsid w:val="004376CF"/>
    <w:rsid w:val="0045529D"/>
    <w:rsid w:val="004709CA"/>
    <w:rsid w:val="00490D1A"/>
    <w:rsid w:val="0049662F"/>
    <w:rsid w:val="004A42BA"/>
    <w:rsid w:val="004B2C83"/>
    <w:rsid w:val="004C6D98"/>
    <w:rsid w:val="004D4BE5"/>
    <w:rsid w:val="004D52F1"/>
    <w:rsid w:val="004D7CFB"/>
    <w:rsid w:val="00515392"/>
    <w:rsid w:val="005177A6"/>
    <w:rsid w:val="005365EB"/>
    <w:rsid w:val="00537BA5"/>
    <w:rsid w:val="0054127E"/>
    <w:rsid w:val="005421F9"/>
    <w:rsid w:val="00544279"/>
    <w:rsid w:val="005450C1"/>
    <w:rsid w:val="005654DB"/>
    <w:rsid w:val="005803BE"/>
    <w:rsid w:val="00583F81"/>
    <w:rsid w:val="0059201B"/>
    <w:rsid w:val="00592AAB"/>
    <w:rsid w:val="005C6C23"/>
    <w:rsid w:val="005D6BA8"/>
    <w:rsid w:val="005E6DFF"/>
    <w:rsid w:val="006303EB"/>
    <w:rsid w:val="006365C9"/>
    <w:rsid w:val="00636611"/>
    <w:rsid w:val="00662B2E"/>
    <w:rsid w:val="0066566D"/>
    <w:rsid w:val="00677296"/>
    <w:rsid w:val="00677FA8"/>
    <w:rsid w:val="00683E2C"/>
    <w:rsid w:val="006937D4"/>
    <w:rsid w:val="006C53F7"/>
    <w:rsid w:val="006C64F3"/>
    <w:rsid w:val="006D5542"/>
    <w:rsid w:val="006E2DB8"/>
    <w:rsid w:val="007027E9"/>
    <w:rsid w:val="00706901"/>
    <w:rsid w:val="00722F04"/>
    <w:rsid w:val="007234EA"/>
    <w:rsid w:val="00724FB2"/>
    <w:rsid w:val="00735548"/>
    <w:rsid w:val="00740990"/>
    <w:rsid w:val="00754830"/>
    <w:rsid w:val="007602EC"/>
    <w:rsid w:val="007664F5"/>
    <w:rsid w:val="0079055A"/>
    <w:rsid w:val="00797B19"/>
    <w:rsid w:val="007B7D42"/>
    <w:rsid w:val="007D129E"/>
    <w:rsid w:val="00803054"/>
    <w:rsid w:val="00810036"/>
    <w:rsid w:val="008104E0"/>
    <w:rsid w:val="008223CB"/>
    <w:rsid w:val="008366F0"/>
    <w:rsid w:val="00837E67"/>
    <w:rsid w:val="00842003"/>
    <w:rsid w:val="00852FAB"/>
    <w:rsid w:val="00857457"/>
    <w:rsid w:val="00881146"/>
    <w:rsid w:val="008848DF"/>
    <w:rsid w:val="00887904"/>
    <w:rsid w:val="008A476E"/>
    <w:rsid w:val="008D1801"/>
    <w:rsid w:val="008E0C97"/>
    <w:rsid w:val="008F3D6E"/>
    <w:rsid w:val="008F4F21"/>
    <w:rsid w:val="0090672F"/>
    <w:rsid w:val="0092162E"/>
    <w:rsid w:val="00940EE0"/>
    <w:rsid w:val="00943236"/>
    <w:rsid w:val="009709E3"/>
    <w:rsid w:val="0097594B"/>
    <w:rsid w:val="009C4F37"/>
    <w:rsid w:val="009C774A"/>
    <w:rsid w:val="009D1659"/>
    <w:rsid w:val="009E5162"/>
    <w:rsid w:val="009F2511"/>
    <w:rsid w:val="009F4354"/>
    <w:rsid w:val="00A01A3D"/>
    <w:rsid w:val="00A0432E"/>
    <w:rsid w:val="00A27052"/>
    <w:rsid w:val="00A35025"/>
    <w:rsid w:val="00A445A9"/>
    <w:rsid w:val="00A92D13"/>
    <w:rsid w:val="00AA2E9C"/>
    <w:rsid w:val="00AB1B93"/>
    <w:rsid w:val="00AD0712"/>
    <w:rsid w:val="00AE29A3"/>
    <w:rsid w:val="00B12EB3"/>
    <w:rsid w:val="00B133FD"/>
    <w:rsid w:val="00B25C87"/>
    <w:rsid w:val="00B27F22"/>
    <w:rsid w:val="00B36EB7"/>
    <w:rsid w:val="00B4168B"/>
    <w:rsid w:val="00B438A5"/>
    <w:rsid w:val="00B63740"/>
    <w:rsid w:val="00B76142"/>
    <w:rsid w:val="00B832C1"/>
    <w:rsid w:val="00B85B37"/>
    <w:rsid w:val="00BB690B"/>
    <w:rsid w:val="00C02D7E"/>
    <w:rsid w:val="00C35641"/>
    <w:rsid w:val="00C8351F"/>
    <w:rsid w:val="00C97619"/>
    <w:rsid w:val="00CA053F"/>
    <w:rsid w:val="00CA20E3"/>
    <w:rsid w:val="00CA2A55"/>
    <w:rsid w:val="00CA7358"/>
    <w:rsid w:val="00CD336A"/>
    <w:rsid w:val="00CF1774"/>
    <w:rsid w:val="00CF24FC"/>
    <w:rsid w:val="00D10E0D"/>
    <w:rsid w:val="00D1266A"/>
    <w:rsid w:val="00D2323E"/>
    <w:rsid w:val="00D5182D"/>
    <w:rsid w:val="00D54708"/>
    <w:rsid w:val="00D57291"/>
    <w:rsid w:val="00D63B20"/>
    <w:rsid w:val="00D65736"/>
    <w:rsid w:val="00DC3406"/>
    <w:rsid w:val="00DC53FE"/>
    <w:rsid w:val="00DD6F74"/>
    <w:rsid w:val="00DF2AC8"/>
    <w:rsid w:val="00DF44A1"/>
    <w:rsid w:val="00E1143E"/>
    <w:rsid w:val="00E21D16"/>
    <w:rsid w:val="00E230BA"/>
    <w:rsid w:val="00E3617A"/>
    <w:rsid w:val="00E474AD"/>
    <w:rsid w:val="00E77930"/>
    <w:rsid w:val="00E81015"/>
    <w:rsid w:val="00E873CE"/>
    <w:rsid w:val="00EA0C85"/>
    <w:rsid w:val="00EB277F"/>
    <w:rsid w:val="00EC2A44"/>
    <w:rsid w:val="00EC6C18"/>
    <w:rsid w:val="00EF1BD0"/>
    <w:rsid w:val="00F039FF"/>
    <w:rsid w:val="00F04685"/>
    <w:rsid w:val="00F048A6"/>
    <w:rsid w:val="00F46790"/>
    <w:rsid w:val="00F51EA2"/>
    <w:rsid w:val="00F671ED"/>
    <w:rsid w:val="00F74265"/>
    <w:rsid w:val="00F93281"/>
    <w:rsid w:val="00F965BF"/>
    <w:rsid w:val="00FA4ABE"/>
    <w:rsid w:val="00FB5277"/>
    <w:rsid w:val="00FB57DB"/>
    <w:rsid w:val="00FD5866"/>
    <w:rsid w:val="0102817E"/>
    <w:rsid w:val="03B17D9C"/>
    <w:rsid w:val="07263FB0"/>
    <w:rsid w:val="08545E0E"/>
    <w:rsid w:val="0AC2F3C5"/>
    <w:rsid w:val="0B878ABA"/>
    <w:rsid w:val="0BD2B35C"/>
    <w:rsid w:val="0C21900F"/>
    <w:rsid w:val="0C5EC426"/>
    <w:rsid w:val="0D235B1B"/>
    <w:rsid w:val="0F0A541E"/>
    <w:rsid w:val="0FB8EEBC"/>
    <w:rsid w:val="18CE5E0E"/>
    <w:rsid w:val="1AD0CC36"/>
    <w:rsid w:val="1EDD3CCC"/>
    <w:rsid w:val="202CCBC0"/>
    <w:rsid w:val="20A4F6BA"/>
    <w:rsid w:val="254C7E50"/>
    <w:rsid w:val="260A7719"/>
    <w:rsid w:val="26D39A6A"/>
    <w:rsid w:val="294217DB"/>
    <w:rsid w:val="299D81FA"/>
    <w:rsid w:val="29B481ED"/>
    <w:rsid w:val="3024044A"/>
    <w:rsid w:val="33AE8F3C"/>
    <w:rsid w:val="33BFD250"/>
    <w:rsid w:val="34A76C9C"/>
    <w:rsid w:val="370B9E89"/>
    <w:rsid w:val="37C5E501"/>
    <w:rsid w:val="3A1B22FD"/>
    <w:rsid w:val="3ADF6CDB"/>
    <w:rsid w:val="3C97C9ED"/>
    <w:rsid w:val="3D80E15F"/>
    <w:rsid w:val="3D83B7A0"/>
    <w:rsid w:val="3DD5107F"/>
    <w:rsid w:val="40161F3B"/>
    <w:rsid w:val="41C44D7C"/>
    <w:rsid w:val="41D3EA51"/>
    <w:rsid w:val="4733FB5D"/>
    <w:rsid w:val="474C10A7"/>
    <w:rsid w:val="4762CA68"/>
    <w:rsid w:val="48578127"/>
    <w:rsid w:val="487CF6C5"/>
    <w:rsid w:val="495D3CDE"/>
    <w:rsid w:val="4A6B9C1F"/>
    <w:rsid w:val="4B0F3A6C"/>
    <w:rsid w:val="4C076C80"/>
    <w:rsid w:val="4D0E30B2"/>
    <w:rsid w:val="50C7DDB4"/>
    <w:rsid w:val="514200AD"/>
    <w:rsid w:val="51A63650"/>
    <w:rsid w:val="54459E62"/>
    <w:rsid w:val="59B97269"/>
    <w:rsid w:val="5A627639"/>
    <w:rsid w:val="5AC6E83E"/>
    <w:rsid w:val="5C02F3FC"/>
    <w:rsid w:val="5E138930"/>
    <w:rsid w:val="5E1BB0AA"/>
    <w:rsid w:val="5E340B80"/>
    <w:rsid w:val="62662CD0"/>
    <w:rsid w:val="630CDCB6"/>
    <w:rsid w:val="6355BF94"/>
    <w:rsid w:val="66682CC4"/>
    <w:rsid w:val="69D08C95"/>
    <w:rsid w:val="6AF9ECBE"/>
    <w:rsid w:val="6EA41EBE"/>
    <w:rsid w:val="6F1E3139"/>
    <w:rsid w:val="6F9F4254"/>
    <w:rsid w:val="713B12B5"/>
    <w:rsid w:val="71543B12"/>
    <w:rsid w:val="739E8B14"/>
    <w:rsid w:val="73F62C41"/>
    <w:rsid w:val="741D22F9"/>
    <w:rsid w:val="7472B377"/>
    <w:rsid w:val="757BB08E"/>
    <w:rsid w:val="77AA5439"/>
    <w:rsid w:val="781D3CA6"/>
    <w:rsid w:val="79046313"/>
    <w:rsid w:val="79276F54"/>
    <w:rsid w:val="7946249A"/>
    <w:rsid w:val="79799858"/>
    <w:rsid w:val="7A7DA3FC"/>
    <w:rsid w:val="7CAF8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E15F"/>
  <w15:chartTrackingRefBased/>
  <w15:docId w15:val="{D5F363FC-C547-4F4B-8D28-32AC1131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nt131">
    <w:name w:val="font131"/>
    <w:basedOn w:val="Fontepargpadro"/>
    <w:rsid w:val="00FD5866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411">
    <w:name w:val="font411"/>
    <w:basedOn w:val="Fontepargpadro"/>
    <w:rsid w:val="0092162E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341">
    <w:name w:val="font34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51">
    <w:name w:val="font351"/>
    <w:basedOn w:val="Fontepargpadro"/>
    <w:rsid w:val="00081112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121">
    <w:name w:val="font12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391">
    <w:name w:val="font391"/>
    <w:basedOn w:val="Fontepargpadro"/>
    <w:rsid w:val="006E2DB8"/>
    <w:rPr>
      <w:rFonts w:ascii="Calibri" w:hAnsi="Calibri" w:cs="Calibri" w:hint="default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paragraph" w:customStyle="1" w:styleId="textojustificado">
    <w:name w:val="texto_justificado"/>
    <w:basedOn w:val="Normal"/>
    <w:rsid w:val="00283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E69"/>
    <w:rPr>
      <w:b/>
      <w:bCs/>
    </w:rPr>
  </w:style>
  <w:style w:type="character" w:styleId="nfase">
    <w:name w:val="Emphasis"/>
    <w:basedOn w:val="Fontepargpadro"/>
    <w:uiPriority w:val="20"/>
    <w:qFormat/>
    <w:rsid w:val="00283E69"/>
    <w:rPr>
      <w:i/>
      <w:iCs/>
    </w:rPr>
  </w:style>
  <w:style w:type="paragraph" w:styleId="PargrafodaLista">
    <w:name w:val="List Paragraph"/>
    <w:basedOn w:val="Normal"/>
    <w:uiPriority w:val="34"/>
    <w:qFormat/>
    <w:rsid w:val="00AB1B93"/>
    <w:pPr>
      <w:ind w:left="720"/>
      <w:contextualSpacing/>
    </w:pPr>
  </w:style>
  <w:style w:type="character" w:customStyle="1" w:styleId="font431">
    <w:name w:val="font431"/>
    <w:basedOn w:val="Fontepargpadro"/>
    <w:rsid w:val="005D6BA8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customStyle="1" w:styleId="font381">
    <w:name w:val="font381"/>
    <w:basedOn w:val="Fontepargpadro"/>
    <w:rsid w:val="006365C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79F95E36F6784BB07186E0248A529C" ma:contentTypeVersion="15" ma:contentTypeDescription="Create a new document." ma:contentTypeScope="" ma:versionID="a052fa848567bca73c1bab53781195d1">
  <xsd:schema xmlns:xsd="http://www.w3.org/2001/XMLSchema" xmlns:xs="http://www.w3.org/2001/XMLSchema" xmlns:p="http://schemas.microsoft.com/office/2006/metadata/properties" xmlns:ns2="c78646fe-9350-4cb2-a54c-8c184bc32f30" xmlns:ns3="0b286060-fae2-4565-9c9f-a69cf3616d7b" targetNamespace="http://schemas.microsoft.com/office/2006/metadata/properties" ma:root="true" ma:fieldsID="5bcf79fc2ecb55df40ea9d8f4174cb75" ns2:_="" ns3:_="">
    <xsd:import namespace="c78646fe-9350-4cb2-a54c-8c184bc32f30"/>
    <xsd:import namespace="0b286060-fae2-4565-9c9f-a69cf3616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646fe-9350-4cb2-a54c-8c184bc32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86060-fae2-4565-9c9f-a69cf3616d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8c44c2c-046b-451c-b798-1732ba66af54}" ma:internalName="TaxCatchAll" ma:showField="CatchAllData" ma:web="0b286060-fae2-4565-9c9f-a69cf3616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86060-fae2-4565-9c9f-a69cf3616d7b" xsi:nil="true"/>
    <lcf76f155ced4ddcb4097134ff3c332f xmlns="c78646fe-9350-4cb2-a54c-8c184bc32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F8DC1A-C9D8-4D40-B6E7-33F8F50DD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F1780-1211-4000-8E2C-4169E1B513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374FAC-956B-4929-B0C8-BB78B3820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8646fe-9350-4cb2-a54c-8c184bc32f30"/>
    <ds:schemaRef ds:uri="0b286060-fae2-4565-9c9f-a69cf3616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2B502-66FB-472C-8440-B56F5B3F5312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0b286060-fae2-4565-9c9f-a69cf3616d7b"/>
    <ds:schemaRef ds:uri="c78646fe-9350-4cb2-a54c-8c184bc32f3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1283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Andre Delgado de Abreu</cp:lastModifiedBy>
  <cp:revision>12</cp:revision>
  <dcterms:created xsi:type="dcterms:W3CDTF">2023-12-01T12:36:00Z</dcterms:created>
  <dcterms:modified xsi:type="dcterms:W3CDTF">2023-12-08T12:19:00Z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0x0101007379F95E36F6784BB07186E0248A529C</vt:lpwstr>
  </property>
  <property fmtid="{D5CDD505-2E9C-101B-9397-08002B2CF9AE}" pid="3" name="MediaServiceImageTags">
    <vt:lpwstr/>
  </property>
</Properties>
</file>