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1413"/>
        <w:gridCol w:w="2126"/>
        <w:gridCol w:w="851"/>
        <w:gridCol w:w="2945"/>
        <w:gridCol w:w="882"/>
        <w:gridCol w:w="992"/>
        <w:gridCol w:w="851"/>
        <w:gridCol w:w="3777"/>
        <w:gridCol w:w="723"/>
      </w:tblGrid>
      <w:tr w:rsidR="00CA7358" w:rsidRPr="00CA7358" w14:paraId="6A19B7A5" w14:textId="77777777" w:rsidTr="00DC3406">
        <w:trPr>
          <w:trHeight w:val="20"/>
        </w:trPr>
        <w:tc>
          <w:tcPr>
            <w:tcW w:w="14560" w:type="dxa"/>
            <w:gridSpan w:val="9"/>
            <w:tcBorders>
              <w:top w:val="single" w:sz="4" w:space="0" w:color="auto"/>
              <w:left w:val="single" w:sz="4" w:space="0" w:color="auto"/>
              <w:bottom w:val="single" w:sz="4" w:space="0" w:color="auto"/>
              <w:right w:val="single" w:sz="4" w:space="0" w:color="auto"/>
            </w:tcBorders>
            <w:shd w:val="clear" w:color="000000" w:fill="2E74B5"/>
            <w:vAlign w:val="center"/>
            <w:hideMark/>
          </w:tcPr>
          <w:p w14:paraId="432E810D" w14:textId="77777777" w:rsidR="00CA7358" w:rsidRPr="00CA7358" w:rsidRDefault="00CA7358" w:rsidP="00350A6E">
            <w:pPr>
              <w:spacing w:before="120" w:after="120" w:line="240" w:lineRule="auto"/>
              <w:jc w:val="center"/>
              <w:rPr>
                <w:rFonts w:ascii="Calibri" w:eastAsia="Times New Roman" w:hAnsi="Calibri" w:cs="Calibri"/>
                <w:b/>
                <w:bCs/>
                <w:color w:val="FFFFFF"/>
                <w:sz w:val="20"/>
                <w:szCs w:val="20"/>
                <w:lang w:eastAsia="pt-BR"/>
              </w:rPr>
            </w:pPr>
            <w:r w:rsidRPr="00CA7358">
              <w:rPr>
                <w:rFonts w:ascii="Calibri" w:eastAsia="Times New Roman" w:hAnsi="Calibri" w:cs="Calibri"/>
                <w:b/>
                <w:bCs/>
                <w:color w:val="FFFFFF"/>
                <w:sz w:val="20"/>
                <w:szCs w:val="20"/>
                <w:lang w:eastAsia="pt-BR"/>
              </w:rPr>
              <w:t>DECISÕES TOMADAS EM CIRCUITO DELIBERATIVO (6 a 19/10/2023)</w:t>
            </w:r>
          </w:p>
        </w:tc>
      </w:tr>
      <w:tr w:rsidR="00CA7358" w:rsidRPr="00CA7358" w14:paraId="6F6290F9"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77A732AB"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Circuito Deliberativo</w:t>
            </w:r>
          </w:p>
        </w:tc>
        <w:tc>
          <w:tcPr>
            <w:tcW w:w="2126"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644FC261"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Processo</w:t>
            </w:r>
          </w:p>
        </w:tc>
        <w:tc>
          <w:tcPr>
            <w:tcW w:w="85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62E0F19B"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Unidade Autora</w:t>
            </w:r>
          </w:p>
        </w:tc>
        <w:tc>
          <w:tcPr>
            <w:tcW w:w="2945"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6AA1B680"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Assunto</w:t>
            </w:r>
          </w:p>
        </w:tc>
        <w:tc>
          <w:tcPr>
            <w:tcW w:w="882"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8E33B9E"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Diretor Relator</w:t>
            </w:r>
          </w:p>
        </w:tc>
        <w:tc>
          <w:tcPr>
            <w:tcW w:w="992"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2073048D"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Resolução de Diretoria</w:t>
            </w:r>
          </w:p>
        </w:tc>
        <w:tc>
          <w:tcPr>
            <w:tcW w:w="85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77825B21"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 xml:space="preserve">Data </w:t>
            </w:r>
          </w:p>
        </w:tc>
        <w:tc>
          <w:tcPr>
            <w:tcW w:w="3777"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EEEECE2"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Decisão</w:t>
            </w:r>
          </w:p>
        </w:tc>
        <w:tc>
          <w:tcPr>
            <w:tcW w:w="72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0F028986" w14:textId="77777777" w:rsidR="00CA7358" w:rsidRPr="00CA7358" w:rsidRDefault="00CA7358" w:rsidP="00CA7358">
            <w:pPr>
              <w:spacing w:after="0" w:line="240" w:lineRule="auto"/>
              <w:jc w:val="center"/>
              <w:rPr>
                <w:rFonts w:ascii="Calibri" w:eastAsia="Times New Roman" w:hAnsi="Calibri" w:cs="Calibri"/>
                <w:b/>
                <w:bCs/>
                <w:color w:val="000000"/>
                <w:sz w:val="20"/>
                <w:szCs w:val="20"/>
                <w:lang w:eastAsia="pt-BR"/>
              </w:rPr>
            </w:pPr>
            <w:r w:rsidRPr="00CA7358">
              <w:rPr>
                <w:rFonts w:ascii="Calibri" w:eastAsia="Times New Roman" w:hAnsi="Calibri" w:cs="Calibri"/>
                <w:b/>
                <w:bCs/>
                <w:color w:val="000000"/>
                <w:sz w:val="20"/>
                <w:szCs w:val="20"/>
                <w:lang w:eastAsia="pt-BR"/>
              </w:rPr>
              <w:t>Votação</w:t>
            </w:r>
          </w:p>
        </w:tc>
      </w:tr>
      <w:tr w:rsidR="00D57291" w:rsidRPr="00CA7358" w14:paraId="74A57817"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3360A29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457/2023/SGE-CIRCUITO/SGE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4B01C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48610.230775/2023-51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90179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SIM</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FE5F61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Prorrogação ou manutenção do prazo de Consulta Pública acerca das propostas tarifárias apresentadas pela Transportadora Associada de Gás S.A. - TAG, pela Transportadora Brasileira Gasoduto Bolívia-Brasil S.A. – TBG e pela Transportadora </w:t>
            </w:r>
            <w:proofErr w:type="spellStart"/>
            <w:r w:rsidRPr="00CA7358">
              <w:rPr>
                <w:rFonts w:ascii="Calibri" w:eastAsia="Times New Roman" w:hAnsi="Calibri" w:cs="Calibri"/>
                <w:color w:val="000000"/>
                <w:sz w:val="20"/>
                <w:szCs w:val="20"/>
                <w:lang w:eastAsia="pt-BR"/>
              </w:rPr>
              <w:t>SulBrasileira</w:t>
            </w:r>
            <w:proofErr w:type="spellEnd"/>
            <w:r w:rsidRPr="00CA7358">
              <w:rPr>
                <w:rFonts w:ascii="Calibri" w:eastAsia="Times New Roman" w:hAnsi="Calibri" w:cs="Calibri"/>
                <w:color w:val="000000"/>
                <w:sz w:val="20"/>
                <w:szCs w:val="20"/>
                <w:lang w:eastAsia="pt-BR"/>
              </w:rPr>
              <w:t xml:space="preserve"> de Gás S.A. - TSB para contratação de capacidade de transporte disponível, na modalidade firme, para os anos de 2024 a 2028, em suas respectivas redes de gasodutos.</w:t>
            </w:r>
          </w:p>
        </w:tc>
        <w:tc>
          <w:tcPr>
            <w:tcW w:w="882" w:type="dxa"/>
            <w:tcBorders>
              <w:top w:val="single" w:sz="4" w:space="0" w:color="auto"/>
              <w:left w:val="single" w:sz="4" w:space="0" w:color="auto"/>
              <w:bottom w:val="single" w:sz="4" w:space="0" w:color="auto"/>
              <w:right w:val="single" w:sz="4" w:space="0" w:color="auto"/>
            </w:tcBorders>
            <w:vAlign w:val="center"/>
            <w:hideMark/>
          </w:tcPr>
          <w:p w14:paraId="641DA77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Cláudio Jorge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AE708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548/2023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208F6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19/10/23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3F2AA635"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48610.230775/2023-51 e no Despacho de Proposta para Deliberação da Diretoria nº 5/2023/SIM-CAT/SIM (SEI nº 3470661), resolve, por unanimidade:</w:t>
            </w:r>
            <w:r w:rsidRPr="00CA7358">
              <w:rPr>
                <w:rFonts w:ascii="Calibri" w:eastAsia="Times New Roman" w:hAnsi="Calibri" w:cs="Calibri"/>
                <w:color w:val="000000"/>
                <w:sz w:val="20"/>
                <w:szCs w:val="20"/>
                <w:lang w:eastAsia="pt-BR"/>
              </w:rPr>
              <w:br/>
              <w:t xml:space="preserve">Aprovar a manutenção do prazo de 15 (quinze) dias para a Consulta Pública nº 15/2023 acerca das propostas tarifárias, aplicáveis para a contratação de capacidade de transporte, na modalidade firme, para os anos de 2024 a 2028, referente às redes de transporte da Transportadora Associada de Gás S.A. - TAG, da Transportadora Brasileira Gasoduto Bolívia-Brasil S.A. - TBG e da Transportadora </w:t>
            </w:r>
            <w:proofErr w:type="spellStart"/>
            <w:r w:rsidRPr="00CA7358">
              <w:rPr>
                <w:rFonts w:ascii="Calibri" w:eastAsia="Times New Roman" w:hAnsi="Calibri" w:cs="Calibri"/>
                <w:color w:val="000000"/>
                <w:sz w:val="20"/>
                <w:szCs w:val="20"/>
                <w:lang w:eastAsia="pt-BR"/>
              </w:rPr>
              <w:t>SulBrasileira</w:t>
            </w:r>
            <w:proofErr w:type="spellEnd"/>
            <w:r w:rsidRPr="00CA7358">
              <w:rPr>
                <w:rFonts w:ascii="Calibri" w:eastAsia="Times New Roman" w:hAnsi="Calibri" w:cs="Calibri"/>
                <w:color w:val="000000"/>
                <w:sz w:val="20"/>
                <w:szCs w:val="20"/>
                <w:lang w:eastAsia="pt-BR"/>
              </w:rPr>
              <w:t xml:space="preserve"> de Gás S.A. - TSB.</w:t>
            </w:r>
          </w:p>
        </w:tc>
        <w:tc>
          <w:tcPr>
            <w:tcW w:w="723" w:type="dxa"/>
            <w:tcBorders>
              <w:top w:val="single" w:sz="4" w:space="0" w:color="auto"/>
              <w:left w:val="single" w:sz="4" w:space="0" w:color="auto"/>
              <w:bottom w:val="single" w:sz="4" w:space="0" w:color="auto"/>
              <w:right w:val="single" w:sz="4" w:space="0" w:color="auto"/>
            </w:tcBorders>
            <w:vAlign w:val="center"/>
            <w:hideMark/>
          </w:tcPr>
          <w:p w14:paraId="62370AC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093D5EBA"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0AFCF79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451/2023/SGE-CIRCUITO/SGE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B3A27E"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48610.223053/2021-88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6D838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SBQ</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F5CB8E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Segundo aditamento para reajuste e prorrogação da vigência do Contrato nº 1.028/21 firmado com a UFMA para execução do PMQC no Estado do Maranhão.</w:t>
            </w:r>
          </w:p>
        </w:tc>
        <w:tc>
          <w:tcPr>
            <w:tcW w:w="882" w:type="dxa"/>
            <w:tcBorders>
              <w:top w:val="single" w:sz="4" w:space="0" w:color="auto"/>
              <w:left w:val="single" w:sz="4" w:space="0" w:color="auto"/>
              <w:bottom w:val="single" w:sz="4" w:space="0" w:color="auto"/>
              <w:right w:val="single" w:sz="4" w:space="0" w:color="auto"/>
            </w:tcBorders>
            <w:vAlign w:val="center"/>
            <w:hideMark/>
          </w:tcPr>
          <w:p w14:paraId="632D3E9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C62EA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547/2023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F948D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19/10/23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506C171A"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48610.223053/2021-88, no Despacho de Proposta para Deliberação da Diretoria nº 11/2023/SBQ-CGC/SBQ (SEI 3432500), na Nota Técnica nº 18/2023/SBQ-CGC/SBQ/ANP-RJ (SEI 3371167) e no Parecer nº 342/2023/SFO/ANP-RJ (SEI 3388947), resolve, por unanimidade:</w:t>
            </w:r>
            <w:r w:rsidRPr="00CA7358">
              <w:rPr>
                <w:rFonts w:ascii="Calibri" w:eastAsia="Times New Roman" w:hAnsi="Calibri" w:cs="Calibri"/>
                <w:color w:val="000000"/>
                <w:sz w:val="20"/>
                <w:szCs w:val="20"/>
                <w:lang w:eastAsia="pt-BR"/>
              </w:rPr>
              <w:br/>
              <w:t xml:space="preserve">Autorizar a emissão do 2º aditivo ao Contrato nº 1.028/2021 para prorrogar sua vigência pelo período adicional de 12 (doze) meses, de 25 de outubro de 2023 a 25 de outubro de 2024, e reajustar os valores unitários do contrato em, aproximadamente, 3,99%, referente ao índice do IPCA/IBGE, do período </w:t>
            </w:r>
            <w:r w:rsidRPr="00CA7358">
              <w:rPr>
                <w:rFonts w:ascii="Calibri" w:eastAsia="Times New Roman" w:hAnsi="Calibri" w:cs="Calibri"/>
                <w:color w:val="000000"/>
                <w:sz w:val="20"/>
                <w:szCs w:val="20"/>
                <w:lang w:eastAsia="pt-BR"/>
              </w:rPr>
              <w:lastRenderedPageBreak/>
              <w:t>de agosto/2022 a julho/2023, sendo o valor total do Aditivo de R$ 1.666.868,29 (um milhão e seiscentos e sessenta e seis mil e oitocentos e sessenta e oito reais e vinte e nove centavos).</w:t>
            </w:r>
          </w:p>
        </w:tc>
        <w:tc>
          <w:tcPr>
            <w:tcW w:w="723" w:type="dxa"/>
            <w:tcBorders>
              <w:top w:val="single" w:sz="4" w:space="0" w:color="auto"/>
              <w:left w:val="single" w:sz="4" w:space="0" w:color="auto"/>
              <w:bottom w:val="single" w:sz="4" w:space="0" w:color="auto"/>
              <w:right w:val="single" w:sz="4" w:space="0" w:color="auto"/>
            </w:tcBorders>
            <w:vAlign w:val="center"/>
            <w:hideMark/>
          </w:tcPr>
          <w:p w14:paraId="5DBF26B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5DD6B591"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1267BF0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449/2023/SGE-CIRCUITO/SGE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18C8B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48610.221384/2019-69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D7CA8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SDP</w:t>
            </w:r>
          </w:p>
        </w:tc>
        <w:tc>
          <w:tcPr>
            <w:tcW w:w="2945" w:type="dxa"/>
            <w:tcBorders>
              <w:top w:val="single" w:sz="4" w:space="0" w:color="auto"/>
              <w:left w:val="single" w:sz="4" w:space="0" w:color="auto"/>
              <w:bottom w:val="single" w:sz="4" w:space="0" w:color="auto"/>
              <w:right w:val="single" w:sz="4" w:space="0" w:color="auto"/>
            </w:tcBorders>
            <w:vAlign w:val="center"/>
            <w:hideMark/>
          </w:tcPr>
          <w:p w14:paraId="5782490E"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Aprovação da proposta de devolução antecipada do Campo de Sul de </w:t>
            </w:r>
            <w:proofErr w:type="spellStart"/>
            <w:r w:rsidRPr="00CA7358">
              <w:rPr>
                <w:rFonts w:ascii="Calibri" w:eastAsia="Times New Roman" w:hAnsi="Calibri" w:cs="Calibri"/>
                <w:color w:val="000000"/>
                <w:sz w:val="20"/>
                <w:szCs w:val="20"/>
                <w:lang w:eastAsia="pt-BR"/>
              </w:rPr>
              <w:t>Sapinhoá</w:t>
            </w:r>
            <w:proofErr w:type="spellEnd"/>
            <w:r w:rsidRPr="00CA7358">
              <w:rPr>
                <w:rFonts w:ascii="Calibri" w:eastAsia="Times New Roman" w:hAnsi="Calibri" w:cs="Calibri"/>
                <w:color w:val="000000"/>
                <w:sz w:val="20"/>
                <w:szCs w:val="20"/>
                <w:lang w:eastAsia="pt-BR"/>
              </w:rPr>
              <w:t xml:space="preserve"> - Bacia de Santos.</w:t>
            </w:r>
          </w:p>
        </w:tc>
        <w:tc>
          <w:tcPr>
            <w:tcW w:w="882" w:type="dxa"/>
            <w:tcBorders>
              <w:top w:val="single" w:sz="4" w:space="0" w:color="auto"/>
              <w:left w:val="single" w:sz="4" w:space="0" w:color="auto"/>
              <w:bottom w:val="single" w:sz="4" w:space="0" w:color="auto"/>
              <w:right w:val="single" w:sz="4" w:space="0" w:color="auto"/>
            </w:tcBorders>
            <w:vAlign w:val="center"/>
            <w:hideMark/>
          </w:tcPr>
          <w:p w14:paraId="3C398304"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63FDA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546/2023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5E6C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19/10/23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4573193D"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48610.221384/2019-69, no Despacho de Proposta para Deliberação da Diretoria nº 65/2023/SDP, na Nota Técnica nº 219/2021/SDP/ANP-RJ, no Parecer nº 239/2023/PFANP/PGF/AGU e no Despacho nº 3192/2023/PFANP/PGF/AGU, resolve, por unanimidade:</w:t>
            </w:r>
            <w:r w:rsidRPr="00CA7358">
              <w:rPr>
                <w:rFonts w:ascii="Calibri" w:eastAsia="Times New Roman" w:hAnsi="Calibri" w:cs="Calibri"/>
                <w:color w:val="000000"/>
                <w:sz w:val="20"/>
                <w:szCs w:val="20"/>
                <w:lang w:eastAsia="pt-BR"/>
              </w:rPr>
              <w:br/>
              <w:t xml:space="preserve">Aprovar a proposta de devolução antecipada do Campo de Sul de </w:t>
            </w:r>
            <w:proofErr w:type="spellStart"/>
            <w:r w:rsidRPr="00CA7358">
              <w:rPr>
                <w:rFonts w:ascii="Calibri" w:eastAsia="Times New Roman" w:hAnsi="Calibri" w:cs="Calibri"/>
                <w:color w:val="000000"/>
                <w:sz w:val="20"/>
                <w:szCs w:val="20"/>
                <w:lang w:eastAsia="pt-BR"/>
              </w:rPr>
              <w:t>Sapinhoá</w:t>
            </w:r>
            <w:proofErr w:type="spellEnd"/>
            <w:r w:rsidRPr="00CA7358">
              <w:rPr>
                <w:rFonts w:ascii="Calibri" w:eastAsia="Times New Roman" w:hAnsi="Calibri" w:cs="Calibri"/>
                <w:color w:val="000000"/>
                <w:sz w:val="20"/>
                <w:szCs w:val="20"/>
                <w:lang w:eastAsia="pt-BR"/>
              </w:rPr>
              <w:t xml:space="preserve"> - Contrato de Cessão Onerosa nº 48610.012913/2010-05 - Bacia de Santos, operado pela Petróleo Brasileira S.A. - PETROBRAS.</w:t>
            </w:r>
          </w:p>
        </w:tc>
        <w:tc>
          <w:tcPr>
            <w:tcW w:w="723" w:type="dxa"/>
            <w:tcBorders>
              <w:top w:val="single" w:sz="4" w:space="0" w:color="auto"/>
              <w:left w:val="single" w:sz="4" w:space="0" w:color="auto"/>
              <w:bottom w:val="single" w:sz="4" w:space="0" w:color="auto"/>
              <w:right w:val="single" w:sz="4" w:space="0" w:color="auto"/>
            </w:tcBorders>
            <w:vAlign w:val="center"/>
            <w:hideMark/>
          </w:tcPr>
          <w:p w14:paraId="6B9C14C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089ED537"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1100656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448/2023/SGE-CIRCUITO/SGE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3EDF3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48610.212381/2021-59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05D65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SDP</w:t>
            </w:r>
          </w:p>
        </w:tc>
        <w:tc>
          <w:tcPr>
            <w:tcW w:w="2945" w:type="dxa"/>
            <w:tcBorders>
              <w:top w:val="single" w:sz="4" w:space="0" w:color="auto"/>
              <w:left w:val="single" w:sz="4" w:space="0" w:color="auto"/>
              <w:bottom w:val="single" w:sz="4" w:space="0" w:color="auto"/>
              <w:right w:val="single" w:sz="4" w:space="0" w:color="auto"/>
            </w:tcBorders>
            <w:vAlign w:val="center"/>
            <w:hideMark/>
          </w:tcPr>
          <w:p w14:paraId="54FC722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Resultado da análise da revisão do Plano de Desenvolvimento (PD) da Prorrogação Contratual da Fase de Produção do Campo de Varginha (Bacia Potiguar / Contrato de Concessão n° 48610.004002/98).</w:t>
            </w:r>
          </w:p>
        </w:tc>
        <w:tc>
          <w:tcPr>
            <w:tcW w:w="882" w:type="dxa"/>
            <w:tcBorders>
              <w:top w:val="single" w:sz="4" w:space="0" w:color="auto"/>
              <w:left w:val="single" w:sz="4" w:space="0" w:color="auto"/>
              <w:bottom w:val="single" w:sz="4" w:space="0" w:color="auto"/>
              <w:right w:val="single" w:sz="4" w:space="0" w:color="auto"/>
            </w:tcBorders>
            <w:vAlign w:val="center"/>
            <w:hideMark/>
          </w:tcPr>
          <w:p w14:paraId="73B495B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DF785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545/2023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19C30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19/10/23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685BE0BF"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48610.212381/2021-59, no Despacho de Proposta para Deliberação da Diretoria nº 68/2023/SDP, na Nota Técnica nº 82/2023/SDP/ANP-RJ, no Parecer Técnico nº 21/2023/SDP-e-ANP, no Parecer Referencial nº 3/2023/PFANP/PGF/AGU, e considerando, ainda, o disposto na Instrução Normativa nº 11/2022,resolve, por unanimidade:</w:t>
            </w:r>
            <w:r w:rsidRPr="00CA7358">
              <w:rPr>
                <w:rFonts w:ascii="Calibri" w:eastAsia="Times New Roman" w:hAnsi="Calibri" w:cs="Calibri"/>
                <w:color w:val="000000"/>
                <w:sz w:val="20"/>
                <w:szCs w:val="20"/>
                <w:lang w:eastAsia="pt-BR"/>
              </w:rPr>
              <w:br/>
              <w:t>I) aprovar a revisão do Plano de Desenvolvimento (PD) do Campo de Varginha - Bacia Potiguar (Contrato de Concessão nº 48610.004002/98), operado pela empresa Potiguar E&amp;P S.A.;</w:t>
            </w:r>
            <w:r w:rsidRPr="00CA7358">
              <w:rPr>
                <w:rFonts w:ascii="Calibri" w:eastAsia="Times New Roman" w:hAnsi="Calibri" w:cs="Calibri"/>
                <w:color w:val="000000"/>
                <w:sz w:val="20"/>
                <w:szCs w:val="20"/>
                <w:lang w:eastAsia="pt-BR"/>
              </w:rPr>
              <w:br/>
              <w:t xml:space="preserve">II) dar provimento ao pleito de Redução da Alíquota de Royalties, nos termos da Resolução ANP nº 749, de 21 de setembro de 2018, cuja curva de referência encontra-se </w:t>
            </w:r>
            <w:r w:rsidRPr="00CA7358">
              <w:rPr>
                <w:rFonts w:ascii="Calibri" w:eastAsia="Times New Roman" w:hAnsi="Calibri" w:cs="Calibri"/>
                <w:color w:val="000000"/>
                <w:sz w:val="20"/>
                <w:szCs w:val="20"/>
                <w:lang w:eastAsia="pt-BR"/>
              </w:rPr>
              <w:lastRenderedPageBreak/>
              <w:t>discriminada no Anexo do Parecer Técnico nº 21/2023/SDP-e-ANP (SEI nº 3142138);</w:t>
            </w:r>
            <w:r w:rsidRPr="00CA7358">
              <w:rPr>
                <w:rFonts w:ascii="Calibri" w:eastAsia="Times New Roman" w:hAnsi="Calibri" w:cs="Calibri"/>
                <w:color w:val="000000"/>
                <w:sz w:val="20"/>
                <w:szCs w:val="20"/>
                <w:lang w:eastAsia="pt-BR"/>
              </w:rPr>
              <w:br/>
              <w:t>III) dar provimento ao pleito de Prorrogação Contratual da Fase de Produção do Campo de Varginha, nos termos do Parágrafo 8.2 da Cláusula Oitava do Contrato de Concessão, passando a considerar a data de 5 de agosto de 2052 como novo limite contratual;</w:t>
            </w:r>
            <w:r w:rsidRPr="00CA7358">
              <w:rPr>
                <w:rFonts w:ascii="Calibri" w:eastAsia="Times New Roman" w:hAnsi="Calibri" w:cs="Calibri"/>
                <w:color w:val="000000"/>
                <w:sz w:val="20"/>
                <w:szCs w:val="20"/>
                <w:lang w:eastAsia="pt-BR"/>
              </w:rPr>
              <w:br/>
              <w:t>IV) determinar ao concessionário que apresente, no âmbito do Programa Anual de Trabalho e Orçamento (PAT), referente ao exercício de 2025, um cronograma de atividades, o qual deverá contemplar a perfuração, no quinquênio, de novos poços com o objetivo de comprovar eventuais acumulações na porção sudoeste do campo ou, alternativamente, que proponha a adequação da sua Área de Desenvolvimento ao disposto no Parágrafo 9.2 da Cláusula Nona do Contrato de Concessão nº 48610.004002/98; e</w:t>
            </w:r>
            <w:r w:rsidRPr="00CA7358">
              <w:rPr>
                <w:rFonts w:ascii="Calibri" w:eastAsia="Times New Roman" w:hAnsi="Calibri" w:cs="Calibri"/>
                <w:color w:val="000000"/>
                <w:sz w:val="20"/>
                <w:szCs w:val="20"/>
                <w:lang w:eastAsia="pt-BR"/>
              </w:rPr>
              <w:br/>
              <w:t>V) determinar que a eventual revisão do escopo e/ou do prazo para o atendimento da supracitada determinação seja avaliada, pela Superintendência de Desenvolvimento e Produção (SDP), no âmbito dos Programas Anuais de Trabalho e Orçamento (</w:t>
            </w:r>
            <w:proofErr w:type="spellStart"/>
            <w:r w:rsidRPr="00CA7358">
              <w:rPr>
                <w:rFonts w:ascii="Calibri" w:eastAsia="Times New Roman" w:hAnsi="Calibri" w:cs="Calibri"/>
                <w:color w:val="000000"/>
                <w:sz w:val="20"/>
                <w:szCs w:val="20"/>
                <w:lang w:eastAsia="pt-BR"/>
              </w:rPr>
              <w:t>PATs</w:t>
            </w:r>
            <w:proofErr w:type="spellEnd"/>
            <w:r w:rsidRPr="00CA7358">
              <w:rPr>
                <w:rFonts w:ascii="Calibri" w:eastAsia="Times New Roman" w:hAnsi="Calibri" w:cs="Calibri"/>
                <w:color w:val="000000"/>
                <w:sz w:val="20"/>
                <w:szCs w:val="20"/>
                <w:lang w:eastAsia="pt-BR"/>
              </w:rPr>
              <w:t>), conforme a atribuição estabelecida pela alínea c) do inciso II do art. 110 da Portaria ANP nº 265/2020.</w:t>
            </w:r>
          </w:p>
        </w:tc>
        <w:tc>
          <w:tcPr>
            <w:tcW w:w="723" w:type="dxa"/>
            <w:tcBorders>
              <w:top w:val="single" w:sz="4" w:space="0" w:color="auto"/>
              <w:left w:val="single" w:sz="4" w:space="0" w:color="auto"/>
              <w:bottom w:val="single" w:sz="4" w:space="0" w:color="auto"/>
              <w:right w:val="single" w:sz="4" w:space="0" w:color="auto"/>
            </w:tcBorders>
            <w:vAlign w:val="center"/>
            <w:hideMark/>
          </w:tcPr>
          <w:p w14:paraId="27C9ED3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1079A0F4"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50665E3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444/2023/SGE-CIRCUITO/SGE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396FE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48610.007396/2018-00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859C9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50D46FB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Resultado da análise da revisão do Plano de Desenvolvimento (PD) da Prorrogação Contratual da Fase de Produção do Campo de Fazenda Imbé (Bacia do Recôncavo/ Contrato de Concessão nº 48000.003651/97-01).</w:t>
            </w:r>
          </w:p>
        </w:tc>
        <w:tc>
          <w:tcPr>
            <w:tcW w:w="882" w:type="dxa"/>
            <w:tcBorders>
              <w:top w:val="single" w:sz="4" w:space="0" w:color="auto"/>
              <w:left w:val="single" w:sz="4" w:space="0" w:color="auto"/>
              <w:bottom w:val="single" w:sz="4" w:space="0" w:color="auto"/>
              <w:right w:val="single" w:sz="4" w:space="0" w:color="auto"/>
            </w:tcBorders>
            <w:vAlign w:val="center"/>
            <w:hideMark/>
          </w:tcPr>
          <w:p w14:paraId="00CEDF2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B53B7E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544/2023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C3FA5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19/10/23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7A6852AE"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A Diretoria da Agência Nacional do Petróleo, Gás Natural e Biocombustíveis - ANP, considerando o que consta no processo nº 48610.007396/2018-00, no Despacho de Proposta para Deliberação da Diretoria nº 62/2023/SDP, na Nota Técnica nº 114/2023/SDP/ANP-RJ, no Parecer Referencial nº 3/2023/PFANP/PGF/AGU, e considerando, ainda, o disposto na Instrução Normativa nº </w:t>
            </w:r>
            <w:r w:rsidRPr="00CA7358">
              <w:rPr>
                <w:rFonts w:ascii="Calibri" w:eastAsia="Times New Roman" w:hAnsi="Calibri" w:cs="Calibri"/>
                <w:color w:val="000000"/>
                <w:sz w:val="20"/>
                <w:szCs w:val="20"/>
                <w:lang w:eastAsia="pt-BR"/>
              </w:rPr>
              <w:lastRenderedPageBreak/>
              <w:t>11/2022,resolve, por unanimidade:</w:t>
            </w:r>
            <w:r w:rsidRPr="00CA7358">
              <w:rPr>
                <w:rFonts w:ascii="Calibri" w:eastAsia="Times New Roman" w:hAnsi="Calibri" w:cs="Calibri"/>
                <w:color w:val="000000"/>
                <w:sz w:val="20"/>
                <w:szCs w:val="20"/>
                <w:lang w:eastAsia="pt-BR"/>
              </w:rPr>
              <w:br/>
              <w:t>I) aprovar a revisão do Plano de Desenvolvimento (PD) do Campo de Fazenda Imbé - Bacia do Recôncavo (Contrato de Concessão nº 48000.003651/97-01), operado pela empresa Petróleo Brasileiro S.A. (PETROBRAS); e</w:t>
            </w:r>
            <w:r w:rsidRPr="00CA7358">
              <w:rPr>
                <w:rFonts w:ascii="Calibri" w:eastAsia="Times New Roman" w:hAnsi="Calibri" w:cs="Calibri"/>
                <w:color w:val="000000"/>
                <w:sz w:val="20"/>
                <w:szCs w:val="20"/>
                <w:lang w:eastAsia="pt-BR"/>
              </w:rPr>
              <w:br/>
              <w:t>II) dar provimento ao pleito de Prorrogação Contratual da Fase de Produção do Campo de Fazenda Imbé, nos termos do Parágrafo 8.2 da Cláusula Oitava do Contrato de Concessão, passando a considerar a data de 5 de agosto de 2052 como novo limite contratual.</w:t>
            </w:r>
          </w:p>
        </w:tc>
        <w:tc>
          <w:tcPr>
            <w:tcW w:w="723" w:type="dxa"/>
            <w:tcBorders>
              <w:top w:val="single" w:sz="4" w:space="0" w:color="auto"/>
              <w:left w:val="single" w:sz="4" w:space="0" w:color="auto"/>
              <w:bottom w:val="single" w:sz="4" w:space="0" w:color="auto"/>
              <w:right w:val="single" w:sz="4" w:space="0" w:color="auto"/>
            </w:tcBorders>
            <w:vAlign w:val="center"/>
            <w:hideMark/>
          </w:tcPr>
          <w:p w14:paraId="0F38C8B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189E0F64"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25205D2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446/2023/SGE-CIRCUITO/SGE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A2509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48611.000147/2011-07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FAD69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8077D5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Julgamento de Recurso Administrativo em Fase de Segunda Instância Administrativa.</w:t>
            </w:r>
          </w:p>
        </w:tc>
        <w:tc>
          <w:tcPr>
            <w:tcW w:w="882" w:type="dxa"/>
            <w:tcBorders>
              <w:top w:val="single" w:sz="4" w:space="0" w:color="auto"/>
              <w:left w:val="single" w:sz="4" w:space="0" w:color="auto"/>
              <w:bottom w:val="single" w:sz="4" w:space="0" w:color="auto"/>
              <w:right w:val="single" w:sz="4" w:space="0" w:color="auto"/>
            </w:tcBorders>
            <w:vAlign w:val="center"/>
            <w:hideMark/>
          </w:tcPr>
          <w:p w14:paraId="725FDFD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31C5E7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543/2023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6160E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18/10/23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7CCEB3E3"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48611.000147/2011-07, no Despacho de Proposta para Deliberação da Diretoria nº 99/2023/SFI-CREV/SFI (3365808) e no Despacho nº 288/2023/SFI-CREV/SFI/ANP-RJ (3105905), resolve, por unanimidade:</w:t>
            </w:r>
            <w:r w:rsidRPr="00CA7358">
              <w:rPr>
                <w:rFonts w:ascii="Calibri" w:eastAsia="Times New Roman" w:hAnsi="Calibri" w:cs="Calibri"/>
                <w:color w:val="000000"/>
                <w:sz w:val="20"/>
                <w:szCs w:val="20"/>
                <w:lang w:eastAsia="pt-BR"/>
              </w:rPr>
              <w:br/>
              <w:t>Dar provimento parcial ao recurso interposto pelo Revendedor de GLP PORCINO F DA COSTA E CIA, com afastamento dos agravamentos aplicados e consequente redução do valor da pena pecuniária para R$ 25.000,00 (vinte e cinco mil reais).</w:t>
            </w:r>
          </w:p>
        </w:tc>
        <w:tc>
          <w:tcPr>
            <w:tcW w:w="723" w:type="dxa"/>
            <w:tcBorders>
              <w:top w:val="single" w:sz="4" w:space="0" w:color="auto"/>
              <w:left w:val="single" w:sz="4" w:space="0" w:color="auto"/>
              <w:bottom w:val="single" w:sz="4" w:space="0" w:color="auto"/>
              <w:right w:val="single" w:sz="4" w:space="0" w:color="auto"/>
            </w:tcBorders>
            <w:vAlign w:val="center"/>
            <w:hideMark/>
          </w:tcPr>
          <w:p w14:paraId="20D7F9F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18DA9F61"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02C136D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450/2023/SGE-CIRCUITO/SGE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6087F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48610.222995/2021-49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4D676E"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SBQ</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F8596C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Segundo aditamento para reajuste e prorrogação da vigência do Contrato nº 1.024/21 firmado com o IBTR para execução do PMQC no Estado da Bahia.</w:t>
            </w:r>
          </w:p>
        </w:tc>
        <w:tc>
          <w:tcPr>
            <w:tcW w:w="882" w:type="dxa"/>
            <w:tcBorders>
              <w:top w:val="single" w:sz="4" w:space="0" w:color="auto"/>
              <w:left w:val="single" w:sz="4" w:space="0" w:color="auto"/>
              <w:bottom w:val="single" w:sz="4" w:space="0" w:color="auto"/>
              <w:right w:val="single" w:sz="4" w:space="0" w:color="auto"/>
            </w:tcBorders>
            <w:vAlign w:val="center"/>
            <w:hideMark/>
          </w:tcPr>
          <w:p w14:paraId="12F5B2B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D53A2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542/2023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2565D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18/10/23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4EC13B21"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48610.222995/2021-49, no Despacho de Proposta para Deliberação da Diretoria nº 10/2023/SBQ-CGC/SBQ (SEI 3422647), na Nota Técnica nº 17/2023/SBQ-CGC/SBQ/ANP-RJ (SEI 3358764) e no Parecer nº 322/2023/SFO/ANP-RJ (SEI 3377858) resolve, por unanimidade:</w:t>
            </w:r>
            <w:r w:rsidRPr="00CA7358">
              <w:rPr>
                <w:rFonts w:ascii="Calibri" w:eastAsia="Times New Roman" w:hAnsi="Calibri" w:cs="Calibri"/>
                <w:color w:val="000000"/>
                <w:sz w:val="20"/>
                <w:szCs w:val="20"/>
                <w:lang w:eastAsia="pt-BR"/>
              </w:rPr>
              <w:br/>
              <w:t xml:space="preserve">Autorizar a emissão do 2º aditivo ao Contrato nº 1.024/2021 para prorrogar sua vigência </w:t>
            </w:r>
            <w:r w:rsidRPr="00CA7358">
              <w:rPr>
                <w:rFonts w:ascii="Calibri" w:eastAsia="Times New Roman" w:hAnsi="Calibri" w:cs="Calibri"/>
                <w:color w:val="000000"/>
                <w:sz w:val="20"/>
                <w:szCs w:val="20"/>
                <w:lang w:eastAsia="pt-BR"/>
              </w:rPr>
              <w:lastRenderedPageBreak/>
              <w:t>pelo período adicional de 12 (doze) meses, de 25 de outubro de 2023 a 25 de outubro de 2024, e reajustar os valores unitários do contrato em, aproximadamente, 3,99%, referente ao índice do IPCA/IBGE, do período de agosto/2022 a julho/2023, sendo o valor total do Aditivo de R$ 3.178.249,57 (três milhões e cento e setenta e oito mil, duzentos e quarenta e nove reais e cinquenta e sete centavos).</w:t>
            </w:r>
          </w:p>
        </w:tc>
        <w:tc>
          <w:tcPr>
            <w:tcW w:w="723" w:type="dxa"/>
            <w:tcBorders>
              <w:top w:val="single" w:sz="4" w:space="0" w:color="auto"/>
              <w:left w:val="single" w:sz="4" w:space="0" w:color="auto"/>
              <w:bottom w:val="single" w:sz="4" w:space="0" w:color="auto"/>
              <w:right w:val="single" w:sz="4" w:space="0" w:color="auto"/>
            </w:tcBorders>
            <w:vAlign w:val="center"/>
            <w:hideMark/>
          </w:tcPr>
          <w:p w14:paraId="6606403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5F9734A5"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1621097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445/2023/SGE-CIRCUITO/SGE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74905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48620.205046/2019-61, 48620.201649/2019-93, 48620.204889/2020-83, 48620.205099/2019-81, 48620.000494/2018-99 e 48620.200184/2020-97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2345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12EEC8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Julgamento de Recursos Administrativos em Fase de Segunda Instância Administrativa.</w:t>
            </w:r>
          </w:p>
        </w:tc>
        <w:tc>
          <w:tcPr>
            <w:tcW w:w="882" w:type="dxa"/>
            <w:tcBorders>
              <w:top w:val="single" w:sz="4" w:space="0" w:color="auto"/>
              <w:left w:val="single" w:sz="4" w:space="0" w:color="auto"/>
              <w:bottom w:val="single" w:sz="4" w:space="0" w:color="auto"/>
              <w:right w:val="single" w:sz="4" w:space="0" w:color="auto"/>
            </w:tcBorders>
            <w:vAlign w:val="center"/>
            <w:hideMark/>
          </w:tcPr>
          <w:p w14:paraId="5035123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08CF0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541/2023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FA18F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18/10/23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289D10D4"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A Diretoria da Agência Nacional do Petróleo, Gás Natural e Biocombustíveis - ANP, considerando o que consta nos processos </w:t>
            </w:r>
            <w:proofErr w:type="spellStart"/>
            <w:r w:rsidRPr="00CA7358">
              <w:rPr>
                <w:rFonts w:ascii="Calibri" w:eastAsia="Times New Roman" w:hAnsi="Calibri" w:cs="Calibri"/>
                <w:color w:val="000000"/>
                <w:sz w:val="20"/>
                <w:szCs w:val="20"/>
                <w:lang w:eastAsia="pt-BR"/>
              </w:rPr>
              <w:t>nºs</w:t>
            </w:r>
            <w:proofErr w:type="spellEnd"/>
            <w:r w:rsidRPr="00CA7358">
              <w:rPr>
                <w:rFonts w:ascii="Calibri" w:eastAsia="Times New Roman" w:hAnsi="Calibri" w:cs="Calibri"/>
                <w:color w:val="000000"/>
                <w:sz w:val="20"/>
                <w:szCs w:val="20"/>
                <w:lang w:eastAsia="pt-BR"/>
              </w:rPr>
              <w:t xml:space="preserve"> 48620.205046/2019-61, 48620.201649/2019-93, 48620.204889/2020-83, 48620.205099/2019-81, 48620.000494/2018-99 e 48620.200184/2020-97, no Despacho de Proposta para Deliberação da Diretoria nº 95/2023/SFI-CREV/SFI (3365165) e nos Despachos nº 216/2023/SFI-CREV/SFI/ANP-RJ (3012809), nº 218/2023/SFI-CREV/SFI/ANP-RJ (3014729), nº 361/2023/SFI-CREV/SFI/ANP-RJ (3169861), nº 233/2023/SFI-CREV/SFI/ANP-RJ (3034505), nº 36/2023/SFI-CREV/SFI/ANP-RJ (2752491) e nº 266/2023/SFI-CREV/SFI/ANP-RJ (3076886), resolve, por unanimidade:</w:t>
            </w:r>
            <w:r w:rsidRPr="00CA7358">
              <w:rPr>
                <w:rFonts w:ascii="Calibri" w:eastAsia="Times New Roman" w:hAnsi="Calibri" w:cs="Calibri"/>
                <w:color w:val="000000"/>
                <w:sz w:val="20"/>
                <w:szCs w:val="20"/>
                <w:lang w:eastAsia="pt-BR"/>
              </w:rPr>
              <w:br/>
              <w:t>I) não conhecer do recurso, por irregularidade de apresentação, ao recurso interposto pelo Revendedor Varejista de Combustíveis AUTO POSTO BRADDOCK LTDA, com manutenção da decisão de 1ª instância, que determina a aplicação de pena pecuniária e de pena de Revogação da autorização para o exercício da atividade do autuado; e</w:t>
            </w:r>
            <w:r w:rsidRPr="00CA7358">
              <w:rPr>
                <w:rFonts w:ascii="Calibri" w:eastAsia="Times New Roman" w:hAnsi="Calibri" w:cs="Calibri"/>
                <w:color w:val="000000"/>
                <w:sz w:val="20"/>
                <w:szCs w:val="20"/>
                <w:lang w:eastAsia="pt-BR"/>
              </w:rPr>
              <w:br/>
              <w:t xml:space="preserve">II) negar provimento aos recursos interpostos pelos Revendedores Varejistas de Combustíveis AUTO POSTO SCAN LESTE I LTDA, AUTO POSTO LOW PRICES LTDA, AUTO POSTO LUPUS COMBUSTÍVEIS LTDA, AUTO POSTO </w:t>
            </w:r>
            <w:r w:rsidRPr="00CA7358">
              <w:rPr>
                <w:rFonts w:ascii="Calibri" w:eastAsia="Times New Roman" w:hAnsi="Calibri" w:cs="Calibri"/>
                <w:color w:val="000000"/>
                <w:sz w:val="20"/>
                <w:szCs w:val="20"/>
                <w:lang w:eastAsia="pt-BR"/>
              </w:rPr>
              <w:lastRenderedPageBreak/>
              <w:t>BOQUEIRÃO LTDA, AUTO POSTO CAR MAX 2 LTDA – EPP, com manutenção da decisão de 1ª instância, que determina a aplicação de pena pecuniária e de pena de Revogação da autorização para o exercício da atividade do autuado.</w:t>
            </w:r>
          </w:p>
        </w:tc>
        <w:tc>
          <w:tcPr>
            <w:tcW w:w="723" w:type="dxa"/>
            <w:tcBorders>
              <w:top w:val="single" w:sz="4" w:space="0" w:color="auto"/>
              <w:left w:val="single" w:sz="4" w:space="0" w:color="auto"/>
              <w:bottom w:val="single" w:sz="4" w:space="0" w:color="auto"/>
              <w:right w:val="single" w:sz="4" w:space="0" w:color="auto"/>
            </w:tcBorders>
            <w:vAlign w:val="center"/>
            <w:hideMark/>
          </w:tcPr>
          <w:p w14:paraId="2C9B5EF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C53FE" w:rsidRPr="00DC53FE" w14:paraId="330812BE"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6CB950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443/2023/SGE-CIRCUITO/SGE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2012E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48610.214721/2022-67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81924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SCL</w:t>
            </w:r>
          </w:p>
        </w:tc>
        <w:tc>
          <w:tcPr>
            <w:tcW w:w="2945" w:type="dxa"/>
            <w:tcBorders>
              <w:top w:val="single" w:sz="4" w:space="0" w:color="auto"/>
              <w:left w:val="single" w:sz="4" w:space="0" w:color="auto"/>
              <w:bottom w:val="single" w:sz="4" w:space="0" w:color="auto"/>
              <w:right w:val="single" w:sz="4" w:space="0" w:color="auto"/>
            </w:tcBorders>
            <w:vAlign w:val="center"/>
            <w:hideMark/>
          </w:tcPr>
          <w:p w14:paraId="4DD5019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Proposta de celebração de Termo de Ajustamento de Conduta (TAC) entre a Agência Nacional do Petróleo, Gás Natural e Biocombustíveis (ANP) e as empresas Petróleo Brasileiro S.A. (Petrobras), </w:t>
            </w:r>
            <w:proofErr w:type="spellStart"/>
            <w:r w:rsidRPr="00CA7358">
              <w:rPr>
                <w:rFonts w:ascii="Calibri" w:eastAsia="Times New Roman" w:hAnsi="Calibri" w:cs="Calibri"/>
                <w:color w:val="000000"/>
                <w:sz w:val="20"/>
                <w:szCs w:val="20"/>
                <w:lang w:eastAsia="pt-BR"/>
              </w:rPr>
              <w:t>Anadarko</w:t>
            </w:r>
            <w:proofErr w:type="spellEnd"/>
            <w:r w:rsidRPr="00CA7358">
              <w:rPr>
                <w:rFonts w:ascii="Calibri" w:eastAsia="Times New Roman" w:hAnsi="Calibri" w:cs="Calibri"/>
                <w:color w:val="000000"/>
                <w:sz w:val="20"/>
                <w:szCs w:val="20"/>
                <w:lang w:eastAsia="pt-BR"/>
              </w:rPr>
              <w:t xml:space="preserve"> Exploração e Produção de Petróleo e Gás Natural (</w:t>
            </w:r>
            <w:proofErr w:type="spellStart"/>
            <w:r w:rsidRPr="00CA7358">
              <w:rPr>
                <w:rFonts w:ascii="Calibri" w:eastAsia="Times New Roman" w:hAnsi="Calibri" w:cs="Calibri"/>
                <w:color w:val="000000"/>
                <w:sz w:val="20"/>
                <w:szCs w:val="20"/>
                <w:lang w:eastAsia="pt-BR"/>
              </w:rPr>
              <w:t>Anadarko</w:t>
            </w:r>
            <w:proofErr w:type="spellEnd"/>
            <w:r w:rsidRPr="00CA7358">
              <w:rPr>
                <w:rFonts w:ascii="Calibri" w:eastAsia="Times New Roman" w:hAnsi="Calibri" w:cs="Calibri"/>
                <w:color w:val="000000"/>
                <w:sz w:val="20"/>
                <w:szCs w:val="20"/>
                <w:lang w:eastAsia="pt-BR"/>
              </w:rPr>
              <w:t>) e IBV Brasil Petróleo Ltda. (IBV), para os blocos ES-M-588 e ES-M-663, de operação da Petrobras, relativo ao descumprimento da cláusula de conteúdo local de contratos de exploração e produção de petróleo extintos ou com fases encerradas, conforme Resolução ANP nº 848/2021</w:t>
            </w:r>
          </w:p>
        </w:tc>
        <w:tc>
          <w:tcPr>
            <w:tcW w:w="882" w:type="dxa"/>
            <w:tcBorders>
              <w:top w:val="single" w:sz="4" w:space="0" w:color="auto"/>
              <w:left w:val="single" w:sz="4" w:space="0" w:color="auto"/>
              <w:bottom w:val="single" w:sz="4" w:space="0" w:color="auto"/>
              <w:right w:val="single" w:sz="4" w:space="0" w:color="auto"/>
            </w:tcBorders>
            <w:vAlign w:val="center"/>
            <w:hideMark/>
          </w:tcPr>
          <w:p w14:paraId="7FAAAAE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Symone Araújo</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6AA6A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540/2023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88F70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18/10/23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387928D3"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48610.214721/2022-67, no Relatório nº 66/2023/SCL-e (SEI 2909207), no Despacho de Proposta para Deliberação da Diretoria nº 18/2023/SCL (SEI nº 3420946), bem como no Parecer nº 215/2023/PFANP/PGF/AGU (SEI 3212963), aprovado pelo Despacho nº 2720/2023/PFANP/PGF/AGU (3212969), emanados pela Procuradoria Geral junto à ANP, resolve, por unanimidade entre os votantes:</w:t>
            </w:r>
            <w:r w:rsidRPr="00CA7358">
              <w:rPr>
                <w:rFonts w:ascii="Calibri" w:eastAsia="Times New Roman" w:hAnsi="Calibri" w:cs="Calibri"/>
                <w:color w:val="000000"/>
                <w:sz w:val="20"/>
                <w:szCs w:val="20"/>
                <w:lang w:eastAsia="pt-BR"/>
              </w:rPr>
              <w:br/>
              <w:t xml:space="preserve">Aprovar integralmente a proposta de Termo de Ajustamento de Conduta (TAC) apresentada pelas empresas Petróleo Brasileiro S.A. (agente responsável), </w:t>
            </w:r>
            <w:proofErr w:type="spellStart"/>
            <w:r w:rsidRPr="00CA7358">
              <w:rPr>
                <w:rFonts w:ascii="Calibri" w:eastAsia="Times New Roman" w:hAnsi="Calibri" w:cs="Calibri"/>
                <w:color w:val="000000"/>
                <w:sz w:val="20"/>
                <w:szCs w:val="20"/>
                <w:lang w:eastAsia="pt-BR"/>
              </w:rPr>
              <w:t>Anadarko</w:t>
            </w:r>
            <w:proofErr w:type="spellEnd"/>
            <w:r w:rsidRPr="00CA7358">
              <w:rPr>
                <w:rFonts w:ascii="Calibri" w:eastAsia="Times New Roman" w:hAnsi="Calibri" w:cs="Calibri"/>
                <w:color w:val="000000"/>
                <w:sz w:val="20"/>
                <w:szCs w:val="20"/>
                <w:lang w:eastAsia="pt-BR"/>
              </w:rPr>
              <w:t xml:space="preserve"> Exploração e Produção de Petróleo e Gás Natural e IBV Brasil Petróleo Ltda. (compromissárias), com base no inciso I do art. 11 da Resolução ANP nº 848/2021, com valor de referência de R$ 49.370.364,24 (quarenta e nove milhões, trezentos e setenta mil, trezentos e sessenta e quatro reais, e vinte e quatro centavos), atualizado pelo IGP-DI - referência agosto de 2023, a ser concluído até 31 de dezembro de 2027.</w:t>
            </w:r>
          </w:p>
        </w:tc>
        <w:tc>
          <w:tcPr>
            <w:tcW w:w="723" w:type="dxa"/>
            <w:tcBorders>
              <w:top w:val="single" w:sz="4" w:space="0" w:color="auto"/>
              <w:left w:val="single" w:sz="4" w:space="0" w:color="auto"/>
              <w:bottom w:val="single" w:sz="4" w:space="0" w:color="auto"/>
              <w:right w:val="single" w:sz="4" w:space="0" w:color="auto"/>
            </w:tcBorders>
            <w:vAlign w:val="center"/>
            <w:hideMark/>
          </w:tcPr>
          <w:p w14:paraId="4435866B" w14:textId="77777777" w:rsidR="00DC53FE" w:rsidRPr="00DC53FE" w:rsidRDefault="00CA7358" w:rsidP="00350A6E">
            <w:pPr>
              <w:spacing w:after="0" w:line="240" w:lineRule="auto"/>
              <w:jc w:val="center"/>
              <w:rPr>
                <w:rFonts w:ascii="Calibri" w:eastAsia="Times New Roman" w:hAnsi="Calibri" w:cs="Calibri"/>
                <w:sz w:val="20"/>
                <w:szCs w:val="20"/>
                <w:lang w:eastAsia="pt-BR"/>
              </w:rPr>
            </w:pPr>
            <w:r w:rsidRPr="00CA7358">
              <w:rPr>
                <w:rFonts w:ascii="Calibri" w:eastAsia="Times New Roman" w:hAnsi="Calibri" w:cs="Calibri"/>
                <w:sz w:val="20"/>
                <w:szCs w:val="20"/>
                <w:lang w:eastAsia="pt-BR"/>
              </w:rPr>
              <w:t>DG</w:t>
            </w:r>
            <w:r w:rsidRPr="00CA7358">
              <w:rPr>
                <w:rFonts w:ascii="Calibri" w:eastAsia="Times New Roman" w:hAnsi="Calibri" w:cs="Calibri"/>
                <w:sz w:val="20"/>
                <w:szCs w:val="20"/>
                <w:lang w:eastAsia="pt-BR"/>
              </w:rPr>
              <w:br/>
              <w:t>DIR 1</w:t>
            </w:r>
            <w:r w:rsidRPr="00CA7358">
              <w:rPr>
                <w:rFonts w:ascii="Calibri" w:eastAsia="Times New Roman" w:hAnsi="Calibri" w:cs="Calibri"/>
                <w:sz w:val="20"/>
                <w:szCs w:val="20"/>
                <w:lang w:eastAsia="pt-BR"/>
              </w:rPr>
              <w:br/>
              <w:t>DIR 3</w:t>
            </w:r>
            <w:r w:rsidRPr="00CA7358">
              <w:rPr>
                <w:rFonts w:ascii="Calibri" w:eastAsia="Times New Roman" w:hAnsi="Calibri" w:cs="Calibri"/>
                <w:sz w:val="20"/>
                <w:szCs w:val="20"/>
                <w:lang w:eastAsia="pt-BR"/>
              </w:rPr>
              <w:br/>
              <w:t xml:space="preserve">DIR 4 </w:t>
            </w:r>
          </w:p>
          <w:p w14:paraId="1B1FEE5C" w14:textId="4AA2023A" w:rsidR="00CA7358" w:rsidRPr="00CA7358" w:rsidRDefault="00DC53FE" w:rsidP="00350A6E">
            <w:pPr>
              <w:spacing w:after="0" w:line="240" w:lineRule="auto"/>
              <w:jc w:val="center"/>
              <w:rPr>
                <w:rFonts w:ascii="Calibri" w:eastAsia="Times New Roman" w:hAnsi="Calibri" w:cs="Calibri"/>
                <w:sz w:val="20"/>
                <w:szCs w:val="20"/>
                <w:lang w:eastAsia="pt-BR"/>
              </w:rPr>
            </w:pPr>
            <w:r w:rsidRPr="00DC53FE">
              <w:rPr>
                <w:rFonts w:ascii="Calibri" w:eastAsia="Times New Roman" w:hAnsi="Calibri" w:cs="Calibri"/>
                <w:sz w:val="20"/>
                <w:szCs w:val="20"/>
                <w:lang w:eastAsia="pt-BR"/>
              </w:rPr>
              <w:t>(</w:t>
            </w:r>
            <w:r w:rsidR="00CA7358" w:rsidRPr="00CA7358">
              <w:rPr>
                <w:rFonts w:ascii="Calibri" w:eastAsia="Times New Roman" w:hAnsi="Calibri" w:cs="Calibri"/>
                <w:sz w:val="20"/>
                <w:szCs w:val="20"/>
                <w:lang w:eastAsia="pt-BR"/>
              </w:rPr>
              <w:t>DIR 2 Ausente da votação</w:t>
            </w:r>
            <w:r w:rsidRPr="00DC53FE">
              <w:rPr>
                <w:rFonts w:ascii="Calibri" w:eastAsia="Times New Roman" w:hAnsi="Calibri" w:cs="Calibri"/>
                <w:sz w:val="20"/>
                <w:szCs w:val="20"/>
                <w:lang w:eastAsia="pt-BR"/>
              </w:rPr>
              <w:t>)</w:t>
            </w:r>
          </w:p>
        </w:tc>
      </w:tr>
      <w:tr w:rsidR="00D57291" w:rsidRPr="00CA7358" w14:paraId="742CF185"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57C3DC4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452/2023/SGE-CIRCUITO/SGE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E5DCF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48610.207166/2023-06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5BD04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STM</w:t>
            </w:r>
          </w:p>
        </w:tc>
        <w:tc>
          <w:tcPr>
            <w:tcW w:w="2945" w:type="dxa"/>
            <w:tcBorders>
              <w:top w:val="single" w:sz="4" w:space="0" w:color="auto"/>
              <w:left w:val="single" w:sz="4" w:space="0" w:color="auto"/>
              <w:bottom w:val="single" w:sz="4" w:space="0" w:color="auto"/>
              <w:right w:val="single" w:sz="4" w:space="0" w:color="auto"/>
            </w:tcBorders>
            <w:vAlign w:val="center"/>
            <w:hideMark/>
          </w:tcPr>
          <w:p w14:paraId="5D51B24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Homologação do Resultado do Prêmio ANP de Inovação Tecnológica - Edição 2023.</w:t>
            </w:r>
          </w:p>
        </w:tc>
        <w:tc>
          <w:tcPr>
            <w:tcW w:w="882" w:type="dxa"/>
            <w:tcBorders>
              <w:top w:val="single" w:sz="4" w:space="0" w:color="auto"/>
              <w:left w:val="single" w:sz="4" w:space="0" w:color="auto"/>
              <w:bottom w:val="single" w:sz="4" w:space="0" w:color="auto"/>
              <w:right w:val="single" w:sz="4" w:space="0" w:color="auto"/>
            </w:tcBorders>
            <w:vAlign w:val="center"/>
            <w:hideMark/>
          </w:tcPr>
          <w:p w14:paraId="2231CF2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Daniel Vieira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E5B0B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539/2023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BA0FC2" w14:textId="5AAD5ABF"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17/10/23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2DFB823C"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do processo nº 48610.207166/2023-06, resolve, por unanimidade:</w:t>
            </w:r>
            <w:r w:rsidRPr="00CA7358">
              <w:rPr>
                <w:rFonts w:ascii="Calibri" w:eastAsia="Times New Roman" w:hAnsi="Calibri" w:cs="Calibri"/>
                <w:color w:val="000000"/>
                <w:sz w:val="20"/>
                <w:szCs w:val="20"/>
                <w:lang w:eastAsia="pt-BR"/>
              </w:rPr>
              <w:br/>
              <w:t xml:space="preserve">I) homologar o resultado do Prêmio ANP de </w:t>
            </w:r>
            <w:r w:rsidRPr="00CA7358">
              <w:rPr>
                <w:rFonts w:ascii="Calibri" w:eastAsia="Times New Roman" w:hAnsi="Calibri" w:cs="Calibri"/>
                <w:color w:val="000000"/>
                <w:sz w:val="20"/>
                <w:szCs w:val="20"/>
                <w:lang w:eastAsia="pt-BR"/>
              </w:rPr>
              <w:lastRenderedPageBreak/>
              <w:t>Inovação Tecnológica 2023 constante do documento SEI/ANP (3420175); e</w:t>
            </w:r>
            <w:r w:rsidRPr="00CA7358">
              <w:rPr>
                <w:rFonts w:ascii="Calibri" w:eastAsia="Times New Roman" w:hAnsi="Calibri" w:cs="Calibri"/>
                <w:color w:val="000000"/>
                <w:sz w:val="20"/>
                <w:szCs w:val="20"/>
                <w:lang w:eastAsia="pt-BR"/>
              </w:rPr>
              <w:br/>
              <w:t>II) autorizar a publicação da listagem de finalistas no sítio eletrônico da ANP.</w:t>
            </w:r>
          </w:p>
        </w:tc>
        <w:tc>
          <w:tcPr>
            <w:tcW w:w="723" w:type="dxa"/>
            <w:tcBorders>
              <w:top w:val="single" w:sz="4" w:space="0" w:color="auto"/>
              <w:left w:val="single" w:sz="4" w:space="0" w:color="auto"/>
              <w:bottom w:val="single" w:sz="4" w:space="0" w:color="auto"/>
              <w:right w:val="single" w:sz="4" w:space="0" w:color="auto"/>
            </w:tcBorders>
            <w:vAlign w:val="center"/>
            <w:hideMark/>
          </w:tcPr>
          <w:p w14:paraId="24BFFBD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30B5922E"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7B3A5EA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447/2023/SGE-CIRCUITO/SGE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4EC0E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48610.011745/2017-07, 48620.201781/2021-10 e 48620.200017/2020-46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4C393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03BA2C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Julgamento de Recursos Administrativos em Fase de Segunda Instância Administrativa.</w:t>
            </w:r>
          </w:p>
        </w:tc>
        <w:tc>
          <w:tcPr>
            <w:tcW w:w="882" w:type="dxa"/>
            <w:tcBorders>
              <w:top w:val="single" w:sz="4" w:space="0" w:color="auto"/>
              <w:left w:val="single" w:sz="4" w:space="0" w:color="auto"/>
              <w:bottom w:val="single" w:sz="4" w:space="0" w:color="auto"/>
              <w:right w:val="single" w:sz="4" w:space="0" w:color="auto"/>
            </w:tcBorders>
            <w:vAlign w:val="center"/>
            <w:hideMark/>
          </w:tcPr>
          <w:p w14:paraId="6AE0CE8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5F5B1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538/2023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3689F3" w14:textId="79056F90"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17/10/23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6D570E22"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A Diretoria da Agência Nacional do Petróleo, Gás Natural e Biocombustíveis - ANP, considerando o que consta dos processos </w:t>
            </w:r>
            <w:proofErr w:type="spellStart"/>
            <w:r w:rsidRPr="00CA7358">
              <w:rPr>
                <w:rFonts w:ascii="Calibri" w:eastAsia="Times New Roman" w:hAnsi="Calibri" w:cs="Calibri"/>
                <w:color w:val="000000"/>
                <w:sz w:val="20"/>
                <w:szCs w:val="20"/>
                <w:lang w:eastAsia="pt-BR"/>
              </w:rPr>
              <w:t>nºs</w:t>
            </w:r>
            <w:proofErr w:type="spellEnd"/>
            <w:r w:rsidRPr="00CA7358">
              <w:rPr>
                <w:rFonts w:ascii="Calibri" w:eastAsia="Times New Roman" w:hAnsi="Calibri" w:cs="Calibri"/>
                <w:color w:val="000000"/>
                <w:sz w:val="20"/>
                <w:szCs w:val="20"/>
                <w:lang w:eastAsia="pt-BR"/>
              </w:rPr>
              <w:t xml:space="preserve"> 48610.011745/2017-07, 48620.201781/2021-10 e 48620.200017/2020-46, no Despacho de Proposta para Deliberação da Diretoria nº 91/2023/SFI-CREV/SFI (3363222) e nos Despachos nº 18/2023/SFI-CREV/SFI/ANP-RJ (2734761), nº 3/2023/SFI-CREV/SFI/ANP-RJ (2723552) e nº 26/2023/SFI-CREV/SFI/ANP-RJ (2744282), resolve, por unanimidade:</w:t>
            </w:r>
            <w:r w:rsidRPr="00CA7358">
              <w:rPr>
                <w:rFonts w:ascii="Calibri" w:eastAsia="Times New Roman" w:hAnsi="Calibri" w:cs="Calibri"/>
                <w:color w:val="000000"/>
                <w:sz w:val="20"/>
                <w:szCs w:val="20"/>
                <w:lang w:eastAsia="pt-BR"/>
              </w:rPr>
              <w:br/>
              <w:t>I) negar provimento ao recurso interposto pelo Revendedor Varejista de Combustíveis FEX COMÉRCIO DE COMBUSTÍVEL E SERVIÇOS LTDA, com manutenção da decisão de 1ª instância, que determina a aplicação de pena pecuniária; e</w:t>
            </w:r>
            <w:r w:rsidRPr="00CA7358">
              <w:rPr>
                <w:rFonts w:ascii="Calibri" w:eastAsia="Times New Roman" w:hAnsi="Calibri" w:cs="Calibri"/>
                <w:color w:val="000000"/>
                <w:sz w:val="20"/>
                <w:szCs w:val="20"/>
                <w:lang w:eastAsia="pt-BR"/>
              </w:rPr>
              <w:br/>
              <w:t>II) não conhecer, por intempestividade e irregularidade de representação, aos recursos interpostos pelos Revendedores Varejistas de Combustíveis MR COMÉRCIO DE COMBUSTÍVEIS EIRELI e AUTO POSTO VITTORIA LTDA, com manutenção da decisão de 1ª instância, que determina a aplicação de pena pecuniária.</w:t>
            </w:r>
          </w:p>
        </w:tc>
        <w:tc>
          <w:tcPr>
            <w:tcW w:w="723" w:type="dxa"/>
            <w:tcBorders>
              <w:top w:val="single" w:sz="4" w:space="0" w:color="auto"/>
              <w:left w:val="single" w:sz="4" w:space="0" w:color="auto"/>
              <w:bottom w:val="single" w:sz="4" w:space="0" w:color="auto"/>
              <w:right w:val="single" w:sz="4" w:space="0" w:color="auto"/>
            </w:tcBorders>
            <w:vAlign w:val="center"/>
            <w:hideMark/>
          </w:tcPr>
          <w:p w14:paraId="3FC62CE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2BDC641B"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0B5B6A4"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440/2023/SGE-CIRCUITO/SGE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2C99CE"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48610.201427/2022-95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1540B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PRG</w:t>
            </w:r>
          </w:p>
        </w:tc>
        <w:tc>
          <w:tcPr>
            <w:tcW w:w="2945" w:type="dxa"/>
            <w:tcBorders>
              <w:top w:val="single" w:sz="4" w:space="0" w:color="auto"/>
              <w:left w:val="single" w:sz="4" w:space="0" w:color="auto"/>
              <w:bottom w:val="single" w:sz="4" w:space="0" w:color="auto"/>
              <w:right w:val="single" w:sz="4" w:space="0" w:color="auto"/>
            </w:tcBorders>
            <w:vAlign w:val="center"/>
            <w:hideMark/>
          </w:tcPr>
          <w:p w14:paraId="72606DE4"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Proposta de acordo apresentada pela Prio Forte S.A. para encerrar as controvérsias do procedimento arbitral ad hoc 01/2012 movido em face da ANP</w:t>
            </w:r>
          </w:p>
        </w:tc>
        <w:tc>
          <w:tcPr>
            <w:tcW w:w="882" w:type="dxa"/>
            <w:tcBorders>
              <w:top w:val="single" w:sz="4" w:space="0" w:color="auto"/>
              <w:left w:val="single" w:sz="4" w:space="0" w:color="auto"/>
              <w:bottom w:val="single" w:sz="4" w:space="0" w:color="auto"/>
              <w:right w:val="single" w:sz="4" w:space="0" w:color="auto"/>
            </w:tcBorders>
            <w:vAlign w:val="center"/>
            <w:hideMark/>
          </w:tcPr>
          <w:p w14:paraId="7864B39E"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Rodolfo Saboia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4BB4E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537/2023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67C92C" w14:textId="6DE5F27B"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17/10/23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099D933A"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A Diretoria da Agência Nacional do Petróleo, Gás Natural e Biocombustíveis - ANP, considerando o que consta do processo nº 48610.201427/2022-95, na Informação nº 2/2023/NUAP/ENARB/PGF/AGU (SEI 2954035), nos Pareceres </w:t>
            </w:r>
            <w:proofErr w:type="spellStart"/>
            <w:r w:rsidRPr="00CA7358">
              <w:rPr>
                <w:rFonts w:ascii="Calibri" w:eastAsia="Times New Roman" w:hAnsi="Calibri" w:cs="Calibri"/>
                <w:color w:val="000000"/>
                <w:sz w:val="20"/>
                <w:szCs w:val="20"/>
                <w:lang w:eastAsia="pt-BR"/>
              </w:rPr>
              <w:t>nºs</w:t>
            </w:r>
            <w:proofErr w:type="spellEnd"/>
            <w:r w:rsidRPr="00CA7358">
              <w:rPr>
                <w:rFonts w:ascii="Calibri" w:eastAsia="Times New Roman" w:hAnsi="Calibri" w:cs="Calibri"/>
                <w:color w:val="000000"/>
                <w:sz w:val="20"/>
                <w:szCs w:val="20"/>
                <w:lang w:eastAsia="pt-BR"/>
              </w:rPr>
              <w:t xml:space="preserve"> 5/2023/NUAR/ENARB/PGF/AGU (SEI 3287793) e 234/2023/PFANP/PGF/AGU (SEI 3288117), nas Notas </w:t>
            </w:r>
            <w:proofErr w:type="spellStart"/>
            <w:r w:rsidRPr="00CA7358">
              <w:rPr>
                <w:rFonts w:ascii="Calibri" w:eastAsia="Times New Roman" w:hAnsi="Calibri" w:cs="Calibri"/>
                <w:color w:val="000000"/>
                <w:sz w:val="20"/>
                <w:szCs w:val="20"/>
                <w:lang w:eastAsia="pt-BR"/>
              </w:rPr>
              <w:t>nºs</w:t>
            </w:r>
            <w:proofErr w:type="spellEnd"/>
            <w:r w:rsidRPr="00CA7358">
              <w:rPr>
                <w:rFonts w:ascii="Calibri" w:eastAsia="Times New Roman" w:hAnsi="Calibri" w:cs="Calibri"/>
                <w:color w:val="000000"/>
                <w:sz w:val="20"/>
                <w:szCs w:val="20"/>
                <w:lang w:eastAsia="pt-BR"/>
              </w:rPr>
              <w:t xml:space="preserve"> 3043/2023/PFANP/PGF/AGU (SEI 3361332) e 3035/2023/PFANP/PGF/AGU </w:t>
            </w:r>
            <w:r w:rsidRPr="00CA7358">
              <w:rPr>
                <w:rFonts w:ascii="Calibri" w:eastAsia="Times New Roman" w:hAnsi="Calibri" w:cs="Calibri"/>
                <w:color w:val="000000"/>
                <w:sz w:val="20"/>
                <w:szCs w:val="20"/>
                <w:lang w:eastAsia="pt-BR"/>
              </w:rPr>
              <w:lastRenderedPageBreak/>
              <w:t>(SEI 3434482), e no Despacho de Proposta para Deliberação da Diretoria nº 2/2023/PRG-CARB DF/PRG DF (SEI 3405126), resolve, por unanimidade:</w:t>
            </w:r>
            <w:r w:rsidRPr="00CA7358">
              <w:rPr>
                <w:rFonts w:ascii="Calibri" w:eastAsia="Times New Roman" w:hAnsi="Calibri" w:cs="Calibri"/>
                <w:color w:val="000000"/>
                <w:sz w:val="20"/>
                <w:szCs w:val="20"/>
                <w:lang w:eastAsia="pt-BR"/>
              </w:rPr>
              <w:br/>
              <w:t>Aprovar a minuta de acordo extrajudicial para desistência de arbitragem e renúncia integral de pretensão arbitral.</w:t>
            </w:r>
          </w:p>
        </w:tc>
        <w:tc>
          <w:tcPr>
            <w:tcW w:w="723" w:type="dxa"/>
            <w:tcBorders>
              <w:top w:val="single" w:sz="4" w:space="0" w:color="auto"/>
              <w:left w:val="single" w:sz="4" w:space="0" w:color="auto"/>
              <w:bottom w:val="single" w:sz="4" w:space="0" w:color="auto"/>
              <w:right w:val="single" w:sz="4" w:space="0" w:color="auto"/>
            </w:tcBorders>
            <w:vAlign w:val="center"/>
            <w:hideMark/>
          </w:tcPr>
          <w:p w14:paraId="7D25BD4E"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6A3A084D"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0F9229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439/2023/SGE-CIRCUITO/SGE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B00EC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48610.220604/2022-32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34F7E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4168D64"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Proposta de Celebração de Acordo de Cooperação Técnica e Operacional entre a ANP e o Município de Goiânia/GO por intermédio do Programa de Defesa do Consumidor - PROCON/GOIÂNIA.</w:t>
            </w:r>
          </w:p>
        </w:tc>
        <w:tc>
          <w:tcPr>
            <w:tcW w:w="882" w:type="dxa"/>
            <w:tcBorders>
              <w:top w:val="single" w:sz="4" w:space="0" w:color="auto"/>
              <w:left w:val="single" w:sz="4" w:space="0" w:color="auto"/>
              <w:bottom w:val="single" w:sz="4" w:space="0" w:color="auto"/>
              <w:right w:val="single" w:sz="4" w:space="0" w:color="auto"/>
            </w:tcBorders>
            <w:vAlign w:val="center"/>
            <w:hideMark/>
          </w:tcPr>
          <w:p w14:paraId="103B0B9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7BC8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536/2023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759E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315015B5"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48610.220604/2022-32, no Despacho de Proposta para Deliberação da Diretoria 12/2023/SFI (3392197), Nota Técnica nº 11/2023/SFI/ANP-RJ (SEI 3327725), no Parecer nº 273/2023/PFANP/PGF/AGU (3387372) e no Despacho nº 3589/2023/PFANP/PGF/AGU (3387398) resolve, por unanimidade:</w:t>
            </w:r>
            <w:r w:rsidRPr="00CA7358">
              <w:rPr>
                <w:rFonts w:ascii="Calibri" w:eastAsia="Times New Roman" w:hAnsi="Calibri" w:cs="Calibri"/>
                <w:color w:val="000000"/>
                <w:sz w:val="20"/>
                <w:szCs w:val="20"/>
                <w:lang w:eastAsia="pt-BR"/>
              </w:rPr>
              <w:br/>
              <w:t>Aprovar a celebração de ACORDO DE COOPERAÇÃO TÉCNICA E OPERACIONAL entre a ANP e o Município de Goiânia/GO por intermédio do Programa de Defesa do Consumidor - PROCON/GOIÂNIA, pelo prazo inicial de 60 (sessenta) meses.</w:t>
            </w:r>
          </w:p>
        </w:tc>
        <w:tc>
          <w:tcPr>
            <w:tcW w:w="723" w:type="dxa"/>
            <w:tcBorders>
              <w:top w:val="single" w:sz="4" w:space="0" w:color="auto"/>
              <w:left w:val="single" w:sz="4" w:space="0" w:color="auto"/>
              <w:bottom w:val="single" w:sz="4" w:space="0" w:color="auto"/>
              <w:right w:val="single" w:sz="4" w:space="0" w:color="auto"/>
            </w:tcBorders>
            <w:vAlign w:val="center"/>
            <w:hideMark/>
          </w:tcPr>
          <w:p w14:paraId="685D9C1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7CD14DBD"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F5D6C0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438/2023/SGE-CIRCUITO/SGE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0644A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48620.205512/2019-16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83802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CD8EDD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Julgamento de Recurso Administrativo em Fase de Segunda Instância Administrativa.</w:t>
            </w:r>
          </w:p>
        </w:tc>
        <w:tc>
          <w:tcPr>
            <w:tcW w:w="882" w:type="dxa"/>
            <w:tcBorders>
              <w:top w:val="single" w:sz="4" w:space="0" w:color="auto"/>
              <w:left w:val="single" w:sz="4" w:space="0" w:color="auto"/>
              <w:bottom w:val="single" w:sz="4" w:space="0" w:color="auto"/>
              <w:right w:val="single" w:sz="4" w:space="0" w:color="auto"/>
            </w:tcBorders>
            <w:vAlign w:val="center"/>
            <w:hideMark/>
          </w:tcPr>
          <w:p w14:paraId="7929A42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8C465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535/2023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331F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73510A66"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48620.205512/2019-16, no Despacho de Proposta para Deliberação da Diretoria nº 100/2023/SFI-CREV/SFI (3365877) e no Despacho nº 240/2023/SFI-CREV/SFI/ANP-RJ (3048122), resolve, por unanimidade:</w:t>
            </w:r>
            <w:r w:rsidRPr="00CA7358">
              <w:rPr>
                <w:rFonts w:ascii="Calibri" w:eastAsia="Times New Roman" w:hAnsi="Calibri" w:cs="Calibri"/>
                <w:color w:val="000000"/>
                <w:sz w:val="20"/>
                <w:szCs w:val="20"/>
                <w:lang w:eastAsia="pt-BR"/>
              </w:rPr>
              <w:br/>
              <w:t>Negar provimento ao recurso interposto pelo Revendedor Varejista de Combustíveis MBP - COMÉRCIO DE COMBUSTÍVEIS LTDA, com manutenção da decisão de 1ª instância, que determina a aplicação de multa de R$ 40.000,00 (quarenta mil reais) e suspensão das atividades por 10 (dez) dias.</w:t>
            </w:r>
          </w:p>
        </w:tc>
        <w:tc>
          <w:tcPr>
            <w:tcW w:w="723" w:type="dxa"/>
            <w:tcBorders>
              <w:top w:val="single" w:sz="4" w:space="0" w:color="auto"/>
              <w:left w:val="single" w:sz="4" w:space="0" w:color="auto"/>
              <w:bottom w:val="single" w:sz="4" w:space="0" w:color="auto"/>
              <w:right w:val="single" w:sz="4" w:space="0" w:color="auto"/>
            </w:tcBorders>
            <w:vAlign w:val="center"/>
            <w:hideMark/>
          </w:tcPr>
          <w:p w14:paraId="0708EF4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3C5A9A07"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04A033A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437/2023/SGE-CIRCUITO/SGE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EAB8B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48620.000397/2018-04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BDABB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2712D6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Julgamento de Recurso Administrativo em Fase de Segunda Instância Administrativa.</w:t>
            </w:r>
          </w:p>
        </w:tc>
        <w:tc>
          <w:tcPr>
            <w:tcW w:w="882" w:type="dxa"/>
            <w:tcBorders>
              <w:top w:val="single" w:sz="4" w:space="0" w:color="auto"/>
              <w:left w:val="single" w:sz="4" w:space="0" w:color="auto"/>
              <w:bottom w:val="single" w:sz="4" w:space="0" w:color="auto"/>
              <w:right w:val="single" w:sz="4" w:space="0" w:color="auto"/>
            </w:tcBorders>
            <w:vAlign w:val="center"/>
            <w:hideMark/>
          </w:tcPr>
          <w:p w14:paraId="2AE86CF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A811D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534/2023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08EF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51386B5F"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48620.000397/2018-04, no Despacho de Proposta para Deliberação da Diretoria nº 97/2023/SFI-CREV/SFI (3365570) e no Despacho nº 217/2023/SFI-CREV/SFI/ANP-RJ (3013696),resolve, por unanimidade:</w:t>
            </w:r>
            <w:r w:rsidRPr="00CA7358">
              <w:rPr>
                <w:rFonts w:ascii="Calibri" w:eastAsia="Times New Roman" w:hAnsi="Calibri" w:cs="Calibri"/>
                <w:color w:val="000000"/>
                <w:sz w:val="20"/>
                <w:szCs w:val="20"/>
                <w:lang w:eastAsia="pt-BR"/>
              </w:rPr>
              <w:br/>
              <w:t>Negar provimento ao recurso interposto pelo Revendedor Varejista de Combustíveis AUTO POSTO JUYA LTDA, com manutenção da decisão de 1ª instância, que determina a aplicação de multa no valor de R$ 1.062.000,00 (um milhão e sessenta e dois mil reais).</w:t>
            </w:r>
          </w:p>
        </w:tc>
        <w:tc>
          <w:tcPr>
            <w:tcW w:w="723" w:type="dxa"/>
            <w:tcBorders>
              <w:top w:val="single" w:sz="4" w:space="0" w:color="auto"/>
              <w:left w:val="single" w:sz="4" w:space="0" w:color="auto"/>
              <w:bottom w:val="single" w:sz="4" w:space="0" w:color="auto"/>
              <w:right w:val="single" w:sz="4" w:space="0" w:color="auto"/>
            </w:tcBorders>
            <w:vAlign w:val="center"/>
            <w:hideMark/>
          </w:tcPr>
          <w:p w14:paraId="7C7C01B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04904E9B"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7AD3E29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436/2023/SGE-CIRCUITO/SGE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A7E7B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48620.200496/2020-09, 48620.205029/2019-23, 48620.204370/2020-03 e 48610.206552/2021-19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00D1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SFI</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EB360D4"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Julgamento de Recursos Administrativos em Fase de Segunda Instância Administrativa.</w:t>
            </w:r>
          </w:p>
        </w:tc>
        <w:tc>
          <w:tcPr>
            <w:tcW w:w="882" w:type="dxa"/>
            <w:tcBorders>
              <w:top w:val="single" w:sz="4" w:space="0" w:color="auto"/>
              <w:left w:val="single" w:sz="4" w:space="0" w:color="auto"/>
              <w:bottom w:val="single" w:sz="4" w:space="0" w:color="auto"/>
              <w:right w:val="single" w:sz="4" w:space="0" w:color="auto"/>
            </w:tcBorders>
            <w:vAlign w:val="center"/>
            <w:hideMark/>
          </w:tcPr>
          <w:p w14:paraId="7296A2A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EB6B7E"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533/2023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76D8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0F80D890"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A Diretoria da Agência Nacional do Petróleo, Gás Natural e Biocombustíveis - ANP, considerando o que consta nos processos </w:t>
            </w:r>
            <w:proofErr w:type="spellStart"/>
            <w:r w:rsidRPr="00CA7358">
              <w:rPr>
                <w:rFonts w:ascii="Calibri" w:eastAsia="Times New Roman" w:hAnsi="Calibri" w:cs="Calibri"/>
                <w:color w:val="000000"/>
                <w:sz w:val="20"/>
                <w:szCs w:val="20"/>
                <w:lang w:eastAsia="pt-BR"/>
              </w:rPr>
              <w:t>nºs</w:t>
            </w:r>
            <w:proofErr w:type="spellEnd"/>
            <w:r w:rsidRPr="00CA7358">
              <w:rPr>
                <w:rFonts w:ascii="Calibri" w:eastAsia="Times New Roman" w:hAnsi="Calibri" w:cs="Calibri"/>
                <w:color w:val="000000"/>
                <w:sz w:val="20"/>
                <w:szCs w:val="20"/>
                <w:lang w:eastAsia="pt-BR"/>
              </w:rPr>
              <w:t xml:space="preserve"> 48620.200496/2020-09, 48620.205029/2019-23, 48620.204370/2020-03 e 48610.206552/2021-19, no Despacho de Proposta para Deliberação da Diretoria nº 101/2023/SFI-CREV/SFI (3410791) e nos Despachos nº 187/2023/SFI-CREV/SFI/ANP-RJ (2968630), nº 184/2023/SFI-CREV/SFI/ANP-RJ (2965395), nº 199/2023 /SFI-CREV/SFI/ANP-RJ (2983257) e nº 151/2023/SFI-CREV/SFI/ANP-RJ (2896152), resolve, por unanimidade:</w:t>
            </w:r>
            <w:r w:rsidRPr="00CA7358">
              <w:rPr>
                <w:rFonts w:ascii="Calibri" w:eastAsia="Times New Roman" w:hAnsi="Calibri" w:cs="Calibri"/>
                <w:color w:val="000000"/>
                <w:sz w:val="20"/>
                <w:szCs w:val="20"/>
                <w:lang w:eastAsia="pt-BR"/>
              </w:rPr>
              <w:br/>
              <w:t>I) negar provimento aos recursos interpostos pelos Revendedores Varejistas de Combustíveis AUTO POSTO 1000 MILHAS LTDA, CENTRO AUTOMOTIVO COALAS LTDA, AUTO POSTO LUSTOSA LTDA, com manutenção da decisão de 1ª instância, que determina a aplicação de pena pecuniária; e</w:t>
            </w:r>
            <w:r w:rsidRPr="00CA7358">
              <w:rPr>
                <w:rFonts w:ascii="Calibri" w:eastAsia="Times New Roman" w:hAnsi="Calibri" w:cs="Calibri"/>
                <w:color w:val="000000"/>
                <w:sz w:val="20"/>
                <w:szCs w:val="20"/>
                <w:lang w:eastAsia="pt-BR"/>
              </w:rPr>
              <w:br/>
              <w:t xml:space="preserve">II) negar conhecimento, por intempestividade, ao recurso interposto pelo Revendedor Varejista de Combustíveis AUTO POSTO KAIMAN LTDA, com manutenção da decisão de </w:t>
            </w:r>
            <w:r w:rsidRPr="00CA7358">
              <w:rPr>
                <w:rFonts w:ascii="Calibri" w:eastAsia="Times New Roman" w:hAnsi="Calibri" w:cs="Calibri"/>
                <w:color w:val="000000"/>
                <w:sz w:val="20"/>
                <w:szCs w:val="20"/>
                <w:lang w:eastAsia="pt-BR"/>
              </w:rPr>
              <w:lastRenderedPageBreak/>
              <w:t>1ª instância, que determina a aplicação de pena pecuniária.</w:t>
            </w:r>
          </w:p>
        </w:tc>
        <w:tc>
          <w:tcPr>
            <w:tcW w:w="723" w:type="dxa"/>
            <w:tcBorders>
              <w:top w:val="single" w:sz="4" w:space="0" w:color="auto"/>
              <w:left w:val="single" w:sz="4" w:space="0" w:color="auto"/>
              <w:bottom w:val="single" w:sz="4" w:space="0" w:color="auto"/>
              <w:right w:val="single" w:sz="4" w:space="0" w:color="auto"/>
            </w:tcBorders>
            <w:vAlign w:val="center"/>
            <w:hideMark/>
          </w:tcPr>
          <w:p w14:paraId="5D00D8F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1A5F0E0B"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2F243FB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435/2023/SGE-CIRCUITO/SGE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AE0EA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48610.202835/2021-83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75D49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SBQ</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F69AB94"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Pedido de revisão de decisão apresentado pela DIAMANTE DISTRIBUIDORA DE PETRÓLEO LTDA.​​​ em face de decisão de segunda instância que aplicou multa pelo não cumprimento dentro do prazo fixado da meta individual compulsória do RenovaBio para os anos de 2019 e 2020.</w:t>
            </w:r>
          </w:p>
        </w:tc>
        <w:tc>
          <w:tcPr>
            <w:tcW w:w="882" w:type="dxa"/>
            <w:tcBorders>
              <w:top w:val="single" w:sz="4" w:space="0" w:color="auto"/>
              <w:left w:val="single" w:sz="4" w:space="0" w:color="auto"/>
              <w:bottom w:val="single" w:sz="4" w:space="0" w:color="auto"/>
              <w:right w:val="single" w:sz="4" w:space="0" w:color="auto"/>
            </w:tcBorders>
            <w:vAlign w:val="center"/>
            <w:hideMark/>
          </w:tcPr>
          <w:p w14:paraId="03E816E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C2352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532/2023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D6E8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29064A20"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48610.202835/2021-83, no Despacho de Proposta para Deliberação da Diretoria nº 13/2023/SBQ-CGR/SBQ (SEI 3382563), no Relatório de Análise de Pedido de Revisão nº 173/2023/SBQ-CGR/SBQ-e (SEI 3310166), na Nota Técnica nº 190/2023/SBQ-CGR/SBQ/ANP-RJ (SEI 3310420), no Parecer nº 271/2023/PFANP/PGF/AGU (3382174) e no Despacho 3568/2023/PFANP/PGF/AGU (3382194), resolve, por unanimidade:</w:t>
            </w:r>
            <w:r w:rsidRPr="00CA7358">
              <w:rPr>
                <w:rFonts w:ascii="Calibri" w:eastAsia="Times New Roman" w:hAnsi="Calibri" w:cs="Calibri"/>
                <w:color w:val="000000"/>
                <w:sz w:val="20"/>
                <w:szCs w:val="20"/>
                <w:lang w:eastAsia="pt-BR"/>
              </w:rPr>
              <w:br/>
              <w:t>Conhecer do pedido de revisão e, no mérito, negar seu provimento, mantendo-se a aplicação da penalidade de multa de R$ 100.000,00 (cem mil reais), calculada conforme prescrito no § 1º, art. 6º do Decreto nº 9.888, de 2019.</w:t>
            </w:r>
          </w:p>
        </w:tc>
        <w:tc>
          <w:tcPr>
            <w:tcW w:w="723" w:type="dxa"/>
            <w:tcBorders>
              <w:top w:val="single" w:sz="4" w:space="0" w:color="auto"/>
              <w:left w:val="single" w:sz="4" w:space="0" w:color="auto"/>
              <w:bottom w:val="single" w:sz="4" w:space="0" w:color="auto"/>
              <w:right w:val="single" w:sz="4" w:space="0" w:color="auto"/>
            </w:tcBorders>
            <w:vAlign w:val="center"/>
            <w:hideMark/>
          </w:tcPr>
          <w:p w14:paraId="7156649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74BD644F"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4BAA6D3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434/2023/SGE-CIRCUITO/SGE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2D0A8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48610.202776/2021-43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F8FF2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SBQ</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1618AE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Pedido de revisão de decisão apresentado pela DISTRIBUIDORA DE COMBUSTÍVEIS SAARA S.A. em face de decisão de segunda instância que aplicou multa pelo não cumprimento dentro do prazo fixado da meta individual compulsória do RenovaBio para os anos de 2019 e 2020.</w:t>
            </w:r>
          </w:p>
        </w:tc>
        <w:tc>
          <w:tcPr>
            <w:tcW w:w="882" w:type="dxa"/>
            <w:tcBorders>
              <w:top w:val="single" w:sz="4" w:space="0" w:color="auto"/>
              <w:left w:val="single" w:sz="4" w:space="0" w:color="auto"/>
              <w:bottom w:val="single" w:sz="4" w:space="0" w:color="auto"/>
              <w:right w:val="single" w:sz="4" w:space="0" w:color="auto"/>
            </w:tcBorders>
            <w:vAlign w:val="center"/>
            <w:hideMark/>
          </w:tcPr>
          <w:p w14:paraId="3619C26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442CD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531/2023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8B66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78FB65A3"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48610.202776/2021-43, no Despacho de Proposta para Deliberação da Diretoria nº 15/2023/SBQ-CGR/SBQ (​SEI ​​​​​​3400995), no Relatório de Análise de Pedido de Revisão nº 171/2023/SBQ-CGR/SBQ-e (SEI 3304024), na Nota Técnica nº 188/2023/SBQ-CGR/SBQ/ANP-RJ (SEI 3304134), no Parecer nº 274/2023/PFANP/PGF/AGU e no Despacho nº 3649/2023/PFANP/PGF/AGU (SEI 3400685), resolve, por unanimidade:</w:t>
            </w:r>
            <w:r w:rsidRPr="00CA7358">
              <w:rPr>
                <w:rFonts w:ascii="Calibri" w:eastAsia="Times New Roman" w:hAnsi="Calibri" w:cs="Calibri"/>
                <w:color w:val="000000"/>
                <w:sz w:val="20"/>
                <w:szCs w:val="20"/>
                <w:lang w:eastAsia="pt-BR"/>
              </w:rPr>
              <w:br/>
              <w:t xml:space="preserve">Conhecer do pedido de revisão e, no mérito, negar seu provimento, mantendo-se a aplicação da penalidade de multa de R$ 573.502,80 (quinhentos e setenta e três mil, quinhentos e dois reais e oitenta centavos), </w:t>
            </w:r>
            <w:r w:rsidRPr="00CA7358">
              <w:rPr>
                <w:rFonts w:ascii="Calibri" w:eastAsia="Times New Roman" w:hAnsi="Calibri" w:cs="Calibri"/>
                <w:color w:val="000000"/>
                <w:sz w:val="20"/>
                <w:szCs w:val="20"/>
                <w:lang w:eastAsia="pt-BR"/>
              </w:rPr>
              <w:lastRenderedPageBreak/>
              <w:t>calculada conforme prescrito no § 1º, art. 6º do Decreto nº 9.888, de 2019.</w:t>
            </w:r>
          </w:p>
        </w:tc>
        <w:tc>
          <w:tcPr>
            <w:tcW w:w="723" w:type="dxa"/>
            <w:tcBorders>
              <w:top w:val="single" w:sz="4" w:space="0" w:color="auto"/>
              <w:left w:val="single" w:sz="4" w:space="0" w:color="auto"/>
              <w:bottom w:val="single" w:sz="4" w:space="0" w:color="auto"/>
              <w:right w:val="single" w:sz="4" w:space="0" w:color="auto"/>
            </w:tcBorders>
            <w:vAlign w:val="center"/>
            <w:hideMark/>
          </w:tcPr>
          <w:p w14:paraId="5F7709B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35CC430E"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20BE23E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433/2023/SGE-CIRCUITO/SGE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755DC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48610.202738/2021-91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B0F2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SBQ</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5A13B0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Pedido de revisão de decisão apresentado pela WATT DISTRIBUIDORA BRASILEIRA DE COMBUSTÍVEIS E DERIVADOS DE PETRÓLEO LTDA.​​​ em face de Decisão de 2ª Instância que aplicou multa pelo não cumprimento dentro do prazo fixado da meta individual compulsória do RenovaBio para os anos de 2019 e 2020.</w:t>
            </w:r>
          </w:p>
        </w:tc>
        <w:tc>
          <w:tcPr>
            <w:tcW w:w="882" w:type="dxa"/>
            <w:tcBorders>
              <w:top w:val="single" w:sz="4" w:space="0" w:color="auto"/>
              <w:left w:val="single" w:sz="4" w:space="0" w:color="auto"/>
              <w:bottom w:val="single" w:sz="4" w:space="0" w:color="auto"/>
              <w:right w:val="single" w:sz="4" w:space="0" w:color="auto"/>
            </w:tcBorders>
            <w:vAlign w:val="center"/>
            <w:hideMark/>
          </w:tcPr>
          <w:p w14:paraId="7562A96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08B14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530/2023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6A055"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5CC189AF"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48610.202738/2021-91, no Despacho de Proposta para Deliberação da Diretoria nº 17/2023/SBQ-CGR/SBQ (3412079), no Relatório de Análise de Pedido de Revisão nº 172/2023/SBQ-CGR/SBQ-e(SEI 3304422), na Nota Técnica nº 189/2023/SBQ-CGR/SBQ/ANP-RJ (SEI 3304441), no Parecer nº 279/2023/PFANP/PGF/AGU, e no Despacho nº 3692/2023/PFANP/PGF/AGU (SEI 3409984), resolve, por unanimidade:</w:t>
            </w:r>
            <w:r w:rsidRPr="00CA7358">
              <w:rPr>
                <w:rFonts w:ascii="Calibri" w:eastAsia="Times New Roman" w:hAnsi="Calibri" w:cs="Calibri"/>
                <w:color w:val="000000"/>
                <w:sz w:val="20"/>
                <w:szCs w:val="20"/>
                <w:lang w:eastAsia="pt-BR"/>
              </w:rPr>
              <w:br/>
              <w:t>Conhecer do pedido de revisão e, no mérito, negar seu provimento, mantendo-se a aplicação da penalidade de multa de R$ 702.427,44 (setecentos e dois mil e quatrocentos e vinte e sete reais e quarenta e quatro centavos), calculada conforme prescrito no § 1º, art. 6º do Decreto nº 9.888, de 2019.</w:t>
            </w:r>
          </w:p>
        </w:tc>
        <w:tc>
          <w:tcPr>
            <w:tcW w:w="723" w:type="dxa"/>
            <w:tcBorders>
              <w:top w:val="single" w:sz="4" w:space="0" w:color="auto"/>
              <w:left w:val="single" w:sz="4" w:space="0" w:color="auto"/>
              <w:bottom w:val="single" w:sz="4" w:space="0" w:color="auto"/>
              <w:right w:val="single" w:sz="4" w:space="0" w:color="auto"/>
            </w:tcBorders>
            <w:vAlign w:val="center"/>
            <w:hideMark/>
          </w:tcPr>
          <w:p w14:paraId="07CBF03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3B54BB39"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78354354"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432/2023/SGE-CIRCUITO/SGE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64E62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48610.202783/2021-45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DE2AB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SBQ</w:t>
            </w:r>
          </w:p>
        </w:tc>
        <w:tc>
          <w:tcPr>
            <w:tcW w:w="2945" w:type="dxa"/>
            <w:tcBorders>
              <w:top w:val="single" w:sz="4" w:space="0" w:color="auto"/>
              <w:left w:val="single" w:sz="4" w:space="0" w:color="auto"/>
              <w:bottom w:val="single" w:sz="4" w:space="0" w:color="auto"/>
              <w:right w:val="single" w:sz="4" w:space="0" w:color="auto"/>
            </w:tcBorders>
            <w:vAlign w:val="center"/>
            <w:hideMark/>
          </w:tcPr>
          <w:p w14:paraId="391A032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Pedido de revisão de decisão apresentado pela PETROBALL DISTRIBUIDORA DE PETRÓLEO LTDA​​. em face de Decisão de 2ª Instância que aplicou multa pelo não cumprimento dentro do prazo fixado da meta individual compulsória do RenovaBio para os anos de 2019 e 2020.</w:t>
            </w:r>
          </w:p>
        </w:tc>
        <w:tc>
          <w:tcPr>
            <w:tcW w:w="882" w:type="dxa"/>
            <w:tcBorders>
              <w:top w:val="single" w:sz="4" w:space="0" w:color="auto"/>
              <w:left w:val="single" w:sz="4" w:space="0" w:color="auto"/>
              <w:bottom w:val="single" w:sz="4" w:space="0" w:color="auto"/>
              <w:right w:val="single" w:sz="4" w:space="0" w:color="auto"/>
            </w:tcBorders>
            <w:vAlign w:val="center"/>
            <w:hideMark/>
          </w:tcPr>
          <w:p w14:paraId="35F6CFA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8D1C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529/2023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5455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5DA115D5"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48610.202783/2021-45, no Despacho de Proposta para Deliberação da Diretoria nº 16/2023/SBQ-CGR/SBQ (3411852), no Relatório nº 170/2023/SBQ-CGR/SBQ-e (3300867), na Nota Técnica nº 187/2023/SBQ-CGR/SBQ/ANP-RJ (3301096), no Parecer nº 276/2023/PFANP/PGF/AGU, e no Despacho nº 3694/2023/PFANP/PGF/AGU (3409958), resolve, por unanimidade:</w:t>
            </w:r>
            <w:r w:rsidRPr="00CA7358">
              <w:rPr>
                <w:rFonts w:ascii="Calibri" w:eastAsia="Times New Roman" w:hAnsi="Calibri" w:cs="Calibri"/>
                <w:color w:val="000000"/>
                <w:sz w:val="20"/>
                <w:szCs w:val="20"/>
                <w:lang w:eastAsia="pt-BR"/>
              </w:rPr>
              <w:br/>
              <w:t xml:space="preserve">Conhecer do pedido de revisão e, no mérito, negar seu provimento, confirmando a penalidade de multa no valor de R$ 315.149,12 (trezentos e quinze mil, cento e quarenta e </w:t>
            </w:r>
            <w:r w:rsidRPr="00CA7358">
              <w:rPr>
                <w:rFonts w:ascii="Calibri" w:eastAsia="Times New Roman" w:hAnsi="Calibri" w:cs="Calibri"/>
                <w:color w:val="000000"/>
                <w:sz w:val="20"/>
                <w:szCs w:val="20"/>
                <w:lang w:eastAsia="pt-BR"/>
              </w:rPr>
              <w:lastRenderedPageBreak/>
              <w:t>nove reais e doze centavos), calculada conforme prescrito no § 1º do art. 6º do Decreto nº 9.888/2019.</w:t>
            </w:r>
          </w:p>
        </w:tc>
        <w:tc>
          <w:tcPr>
            <w:tcW w:w="723" w:type="dxa"/>
            <w:tcBorders>
              <w:top w:val="single" w:sz="4" w:space="0" w:color="auto"/>
              <w:left w:val="single" w:sz="4" w:space="0" w:color="auto"/>
              <w:bottom w:val="single" w:sz="4" w:space="0" w:color="auto"/>
              <w:right w:val="single" w:sz="4" w:space="0" w:color="auto"/>
            </w:tcBorders>
            <w:vAlign w:val="center"/>
            <w:hideMark/>
          </w:tcPr>
          <w:p w14:paraId="07CF6B5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1FE45351"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3C9F4769"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431/2023/SGE-CIRCUITO/SGE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83487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48610.216418/2021-18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807F8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SBQ</w:t>
            </w:r>
          </w:p>
        </w:tc>
        <w:tc>
          <w:tcPr>
            <w:tcW w:w="2945" w:type="dxa"/>
            <w:tcBorders>
              <w:top w:val="single" w:sz="4" w:space="0" w:color="auto"/>
              <w:left w:val="single" w:sz="4" w:space="0" w:color="auto"/>
              <w:bottom w:val="single" w:sz="4" w:space="0" w:color="auto"/>
              <w:right w:val="single" w:sz="4" w:space="0" w:color="auto"/>
            </w:tcBorders>
            <w:vAlign w:val="center"/>
            <w:hideMark/>
          </w:tcPr>
          <w:p w14:paraId="54A87C7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 xml:space="preserve">Recurso apresentado pela VALE VERDE EMPREENDIMENTOS AGRÍCOLAS LTDA. - EM RECUPERAÇÃO JUDICIAL​ em face de decisão de primeira instância que aplicou multa pela prestação de informações inverídicas na </w:t>
            </w:r>
            <w:proofErr w:type="spellStart"/>
            <w:r w:rsidRPr="00CA7358">
              <w:rPr>
                <w:rFonts w:ascii="Calibri" w:eastAsia="Times New Roman" w:hAnsi="Calibri" w:cs="Calibri"/>
                <w:color w:val="000000"/>
                <w:sz w:val="20"/>
                <w:szCs w:val="20"/>
                <w:lang w:eastAsia="pt-BR"/>
              </w:rPr>
              <w:t>RenovaCalc</w:t>
            </w:r>
            <w:proofErr w:type="spellEnd"/>
            <w:r w:rsidRPr="00CA7358">
              <w:rPr>
                <w:rFonts w:ascii="Calibri" w:eastAsia="Times New Roman" w:hAnsi="Calibri" w:cs="Calibri"/>
                <w:color w:val="000000"/>
                <w:sz w:val="20"/>
                <w:szCs w:val="20"/>
                <w:lang w:eastAsia="pt-BR"/>
              </w:rPr>
              <w:t>, em desacordo com a Resolução ANP nº 758, de 2018, e Informes Técnicos disponibilizados pela ANP.</w:t>
            </w:r>
          </w:p>
        </w:tc>
        <w:tc>
          <w:tcPr>
            <w:tcW w:w="882" w:type="dxa"/>
            <w:tcBorders>
              <w:top w:val="single" w:sz="4" w:space="0" w:color="auto"/>
              <w:left w:val="single" w:sz="4" w:space="0" w:color="auto"/>
              <w:bottom w:val="single" w:sz="4" w:space="0" w:color="auto"/>
              <w:right w:val="single" w:sz="4" w:space="0" w:color="auto"/>
            </w:tcBorders>
            <w:vAlign w:val="center"/>
            <w:hideMark/>
          </w:tcPr>
          <w:p w14:paraId="5EBC8E37"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Fernando Moura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8C6C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528/2023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E57E6"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11/10/23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2FDECE5A"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48610.216418/2021-18, no Despacho de Proposta para Deliberação da Diretoria nº 10/2023/SBQ-CGR/SBQ (SEI 3290231), no Relatório de Análise de Recurso (SEI 3162915), na Nota Técnica nº 166/2023/SBQ-CGR/SBQ/ANP-RJ (SEI 3163211), no Parecer 222/2023/PFANP/PGF/AGU (SEI 3221384) e no Despacho 2766/2023/PFANP/PGF/AGU (SEI 3221392) , resolve, por unanimidade:</w:t>
            </w:r>
            <w:r w:rsidRPr="00CA7358">
              <w:rPr>
                <w:rFonts w:ascii="Calibri" w:eastAsia="Times New Roman" w:hAnsi="Calibri" w:cs="Calibri"/>
                <w:color w:val="000000"/>
                <w:sz w:val="20"/>
                <w:szCs w:val="20"/>
                <w:lang w:eastAsia="pt-BR"/>
              </w:rPr>
              <w:br/>
              <w:t>Conhecer do pedido de recurso e, no mérito, negar seu provimento, confirmando a penalidade de multa no valor de R$ 22.000,00 (vinte e dois mil reais).</w:t>
            </w:r>
          </w:p>
        </w:tc>
        <w:tc>
          <w:tcPr>
            <w:tcW w:w="723" w:type="dxa"/>
            <w:tcBorders>
              <w:top w:val="single" w:sz="4" w:space="0" w:color="auto"/>
              <w:left w:val="single" w:sz="4" w:space="0" w:color="auto"/>
              <w:bottom w:val="single" w:sz="4" w:space="0" w:color="auto"/>
              <w:right w:val="single" w:sz="4" w:space="0" w:color="auto"/>
            </w:tcBorders>
            <w:vAlign w:val="center"/>
            <w:hideMark/>
          </w:tcPr>
          <w:p w14:paraId="119F1B3B"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2DA20E11"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vAlign w:val="center"/>
            <w:hideMark/>
          </w:tcPr>
          <w:p w14:paraId="155D1CB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442/2023/SGE-CIRCUITO/SGE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22C370"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48610.226047/2023-44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B0734F"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SPL</w:t>
            </w:r>
          </w:p>
        </w:tc>
        <w:tc>
          <w:tcPr>
            <w:tcW w:w="2945" w:type="dxa"/>
            <w:tcBorders>
              <w:top w:val="single" w:sz="4" w:space="0" w:color="auto"/>
              <w:left w:val="single" w:sz="4" w:space="0" w:color="auto"/>
              <w:bottom w:val="single" w:sz="4" w:space="0" w:color="auto"/>
              <w:right w:val="single" w:sz="4" w:space="0" w:color="auto"/>
            </w:tcBorders>
            <w:vAlign w:val="center"/>
            <w:hideMark/>
          </w:tcPr>
          <w:p w14:paraId="4C446C7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Recurso administrativo interposto pela empresa Maha Energy AB em face da decisão da Comissão Especial de Licitação da Oferta Permanente de Concessão exarada em sua 54ª reunião</w:t>
            </w:r>
          </w:p>
        </w:tc>
        <w:tc>
          <w:tcPr>
            <w:tcW w:w="882" w:type="dxa"/>
            <w:tcBorders>
              <w:top w:val="single" w:sz="4" w:space="0" w:color="auto"/>
              <w:left w:val="single" w:sz="4" w:space="0" w:color="auto"/>
              <w:bottom w:val="single" w:sz="4" w:space="0" w:color="auto"/>
              <w:right w:val="single" w:sz="4" w:space="0" w:color="auto"/>
            </w:tcBorders>
            <w:vAlign w:val="center"/>
            <w:hideMark/>
          </w:tcPr>
          <w:p w14:paraId="78014DF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Symone Araújo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81268"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527/2023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7035C"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10/10/23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4198C99F"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48610.226047/2023-44, no Parecer nº 32/2023/SPL/ANP-RJ (SEI 3379408), no Despacho de Proposta para Deliberação da Diretoria nº 35/2023/SPL (3440552), bem como no Parecer nº 293/2023/PFANP/PGF/AGU (3444184), aprovado pelo Despacho nº 3857/2023/PFANP/PGF/AGU (3444187), resolve, por unanimidade:</w:t>
            </w:r>
            <w:r w:rsidRPr="00CA7358">
              <w:rPr>
                <w:rFonts w:ascii="Calibri" w:eastAsia="Times New Roman" w:hAnsi="Calibri" w:cs="Calibri"/>
                <w:color w:val="000000"/>
                <w:sz w:val="20"/>
                <w:szCs w:val="20"/>
                <w:lang w:eastAsia="pt-BR"/>
              </w:rPr>
              <w:br/>
              <w:t xml:space="preserve">I) conhecer o recurso administrativo interposto pela empresa Maha Energy AB em face da decisão proferida pela Comissão Especial de Licitação da Oferta Permanente de Concessão, publicada no Diário Oficial da União (DOU) de 14 de setembro de 2023, seção 3, pág. 122, por preencher todos os requisitos de admissibilidade, e, no mérito, </w:t>
            </w:r>
            <w:r w:rsidRPr="00CA7358">
              <w:rPr>
                <w:rFonts w:ascii="Calibri" w:eastAsia="Times New Roman" w:hAnsi="Calibri" w:cs="Calibri"/>
                <w:color w:val="000000"/>
                <w:sz w:val="20"/>
                <w:szCs w:val="20"/>
                <w:lang w:eastAsia="pt-BR"/>
              </w:rPr>
              <w:lastRenderedPageBreak/>
              <w:t>INDEFERIR as solicitações apresentadas pela interessada; e</w:t>
            </w:r>
            <w:r w:rsidRPr="00CA7358">
              <w:rPr>
                <w:rFonts w:ascii="Calibri" w:eastAsia="Times New Roman" w:hAnsi="Calibri" w:cs="Calibri"/>
                <w:color w:val="000000"/>
                <w:sz w:val="20"/>
                <w:szCs w:val="20"/>
                <w:lang w:eastAsia="pt-BR"/>
              </w:rPr>
              <w:br/>
              <w:t>II) comunicar a decisão à Comissão Especial de Licitação e à Superintendência de Promoção de Licitações para tomar as providências cabíveis.</w:t>
            </w:r>
          </w:p>
        </w:tc>
        <w:tc>
          <w:tcPr>
            <w:tcW w:w="723" w:type="dxa"/>
            <w:tcBorders>
              <w:top w:val="single" w:sz="4" w:space="0" w:color="auto"/>
              <w:left w:val="single" w:sz="4" w:space="0" w:color="auto"/>
              <w:bottom w:val="single" w:sz="4" w:space="0" w:color="auto"/>
              <w:right w:val="single" w:sz="4" w:space="0" w:color="auto"/>
            </w:tcBorders>
            <w:vAlign w:val="center"/>
            <w:hideMark/>
          </w:tcPr>
          <w:p w14:paraId="1D7BB381"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lastRenderedPageBreak/>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r w:rsidR="00D57291" w:rsidRPr="00CA7358" w14:paraId="0930AB4F" w14:textId="77777777" w:rsidTr="0011777C">
        <w:trPr>
          <w:trHeight w:val="20"/>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D02707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441/2023/SGE-CIRCUITO/SGE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1A1CB0B" w14:textId="77777777" w:rsidR="00CA7358" w:rsidRPr="00CA7358" w:rsidRDefault="00CA7358" w:rsidP="00350A6E">
            <w:pPr>
              <w:spacing w:after="0" w:line="240" w:lineRule="auto"/>
              <w:jc w:val="center"/>
              <w:rPr>
                <w:rFonts w:ascii="Calibri" w:eastAsia="Times New Roman" w:hAnsi="Calibri" w:cs="Calibri"/>
                <w:color w:val="242424"/>
                <w:sz w:val="20"/>
                <w:szCs w:val="20"/>
                <w:lang w:eastAsia="pt-BR"/>
              </w:rPr>
            </w:pPr>
            <w:r w:rsidRPr="00CA7358">
              <w:rPr>
                <w:rFonts w:ascii="Calibri" w:eastAsia="Times New Roman" w:hAnsi="Calibri" w:cs="Calibri"/>
                <w:color w:val="242424"/>
                <w:sz w:val="20"/>
                <w:szCs w:val="20"/>
                <w:lang w:eastAsia="pt-BR"/>
              </w:rPr>
              <w:t>48610.231127/2023-11</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F72CD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SDL</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380887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Pedido emergencial de autorização excepcional para operação de transbordo de Gás Liquefeito de Petróleo (GLP) de balsa para caminhões-tanque, envolvendo Distribuidora de GLP e empresa de navegação no estado do Amazonas.</w:t>
            </w:r>
          </w:p>
        </w:tc>
        <w:tc>
          <w:tcPr>
            <w:tcW w:w="882" w:type="dxa"/>
            <w:tcBorders>
              <w:top w:val="single" w:sz="4" w:space="0" w:color="auto"/>
              <w:left w:val="single" w:sz="4" w:space="0" w:color="auto"/>
              <w:bottom w:val="single" w:sz="4" w:space="0" w:color="auto"/>
              <w:right w:val="single" w:sz="4" w:space="0" w:color="auto"/>
            </w:tcBorders>
            <w:vAlign w:val="center"/>
            <w:hideMark/>
          </w:tcPr>
          <w:p w14:paraId="54FF9B23"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Daniel Maia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F751D"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526/2023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CCCDA"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06/10/23</w:t>
            </w:r>
          </w:p>
        </w:tc>
        <w:tc>
          <w:tcPr>
            <w:tcW w:w="3777" w:type="dxa"/>
            <w:tcBorders>
              <w:top w:val="single" w:sz="4" w:space="0" w:color="auto"/>
              <w:left w:val="single" w:sz="4" w:space="0" w:color="auto"/>
              <w:bottom w:val="single" w:sz="4" w:space="0" w:color="auto"/>
              <w:right w:val="single" w:sz="4" w:space="0" w:color="auto"/>
            </w:tcBorders>
            <w:vAlign w:val="center"/>
            <w:hideMark/>
          </w:tcPr>
          <w:p w14:paraId="1DFB8FA7" w14:textId="77777777" w:rsidR="00CA7358" w:rsidRPr="00CA7358" w:rsidRDefault="00CA7358" w:rsidP="00350A6E">
            <w:pPr>
              <w:spacing w:after="0" w:line="240" w:lineRule="auto"/>
              <w:jc w:val="both"/>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A Diretoria da Agência Nacional do Petróleo, Gás Natural e Biocombustíveis - ANP, considerando o que consta no processo nº 48610.231127/2023-11 e na Nota Técnica nº 4/2023/SDL/ANP-RJ (SEI nº 3451067) resolve, por unanimidade:</w:t>
            </w:r>
            <w:r w:rsidRPr="00CA7358">
              <w:rPr>
                <w:rFonts w:ascii="Calibri" w:eastAsia="Times New Roman" w:hAnsi="Calibri" w:cs="Calibri"/>
                <w:color w:val="000000"/>
                <w:sz w:val="20"/>
                <w:szCs w:val="20"/>
                <w:lang w:eastAsia="pt-BR"/>
              </w:rPr>
              <w:br/>
              <w:t xml:space="preserve">I) autorizar excepcionalmente a Sociedade </w:t>
            </w:r>
            <w:proofErr w:type="spellStart"/>
            <w:r w:rsidRPr="00CA7358">
              <w:rPr>
                <w:rFonts w:ascii="Calibri" w:eastAsia="Times New Roman" w:hAnsi="Calibri" w:cs="Calibri"/>
                <w:color w:val="000000"/>
                <w:sz w:val="20"/>
                <w:szCs w:val="20"/>
                <w:lang w:eastAsia="pt-BR"/>
              </w:rPr>
              <w:t>Fogás</w:t>
            </w:r>
            <w:proofErr w:type="spellEnd"/>
            <w:r w:rsidRPr="00CA7358">
              <w:rPr>
                <w:rFonts w:ascii="Calibri" w:eastAsia="Times New Roman" w:hAnsi="Calibri" w:cs="Calibri"/>
                <w:color w:val="000000"/>
                <w:sz w:val="20"/>
                <w:szCs w:val="20"/>
                <w:lang w:eastAsia="pt-BR"/>
              </w:rPr>
              <w:t xml:space="preserve"> LTDA, CNPJ nº 04.563.672/0001-66, a realizar operações de transbordo de Gás Liquefeito de Petróleo (GLP), de balsas graneleiras para caminhões-tanque, utilizando a instalação Portuária da empresa J F DE OLIVEIRA NAVEGACAO LTDA., situada na Rodovia Transamazônica, nº 130, Anexo I, Bairro São Domingos Sávio, CEP 69.800-000, município de Humaitá/AM, durante o período de vazante deste ano de 2023; e</w:t>
            </w:r>
            <w:r w:rsidRPr="00CA7358">
              <w:rPr>
                <w:rFonts w:ascii="Calibri" w:eastAsia="Times New Roman" w:hAnsi="Calibri" w:cs="Calibri"/>
                <w:color w:val="000000"/>
                <w:sz w:val="20"/>
                <w:szCs w:val="20"/>
                <w:lang w:eastAsia="pt-BR"/>
              </w:rPr>
              <w:br/>
              <w:t>II) determinar que se dê ciência à SFI e ANTAQ sobre a ocorrência da operação.</w:t>
            </w:r>
          </w:p>
        </w:tc>
        <w:tc>
          <w:tcPr>
            <w:tcW w:w="723" w:type="dxa"/>
            <w:tcBorders>
              <w:top w:val="single" w:sz="4" w:space="0" w:color="auto"/>
              <w:left w:val="single" w:sz="4" w:space="0" w:color="auto"/>
              <w:bottom w:val="single" w:sz="4" w:space="0" w:color="auto"/>
              <w:right w:val="single" w:sz="4" w:space="0" w:color="auto"/>
            </w:tcBorders>
            <w:vAlign w:val="center"/>
            <w:hideMark/>
          </w:tcPr>
          <w:p w14:paraId="56C2C5F2" w14:textId="77777777" w:rsidR="00CA7358" w:rsidRPr="00CA7358" w:rsidRDefault="00CA7358" w:rsidP="00350A6E">
            <w:pPr>
              <w:spacing w:after="0" w:line="240" w:lineRule="auto"/>
              <w:jc w:val="center"/>
              <w:rPr>
                <w:rFonts w:ascii="Calibri" w:eastAsia="Times New Roman" w:hAnsi="Calibri" w:cs="Calibri"/>
                <w:color w:val="000000"/>
                <w:sz w:val="20"/>
                <w:szCs w:val="20"/>
                <w:lang w:eastAsia="pt-BR"/>
              </w:rPr>
            </w:pPr>
            <w:r w:rsidRPr="00CA7358">
              <w:rPr>
                <w:rFonts w:ascii="Calibri" w:eastAsia="Times New Roman" w:hAnsi="Calibri" w:cs="Calibri"/>
                <w:color w:val="000000"/>
                <w:sz w:val="20"/>
                <w:szCs w:val="20"/>
                <w:lang w:eastAsia="pt-BR"/>
              </w:rPr>
              <w:t>DG</w:t>
            </w:r>
            <w:r w:rsidRPr="00CA7358">
              <w:rPr>
                <w:rFonts w:ascii="Calibri" w:eastAsia="Times New Roman" w:hAnsi="Calibri" w:cs="Calibri"/>
                <w:color w:val="000000"/>
                <w:sz w:val="20"/>
                <w:szCs w:val="20"/>
                <w:lang w:eastAsia="pt-BR"/>
              </w:rPr>
              <w:br/>
              <w:t>DIR 1</w:t>
            </w:r>
            <w:r w:rsidRPr="00CA7358">
              <w:rPr>
                <w:rFonts w:ascii="Calibri" w:eastAsia="Times New Roman" w:hAnsi="Calibri" w:cs="Calibri"/>
                <w:color w:val="000000"/>
                <w:sz w:val="20"/>
                <w:szCs w:val="20"/>
                <w:lang w:eastAsia="pt-BR"/>
              </w:rPr>
              <w:br/>
              <w:t>DIR 2</w:t>
            </w:r>
            <w:r w:rsidRPr="00CA7358">
              <w:rPr>
                <w:rFonts w:ascii="Calibri" w:eastAsia="Times New Roman" w:hAnsi="Calibri" w:cs="Calibri"/>
                <w:color w:val="000000"/>
                <w:sz w:val="20"/>
                <w:szCs w:val="20"/>
                <w:lang w:eastAsia="pt-BR"/>
              </w:rPr>
              <w:br/>
              <w:t>DIR 3</w:t>
            </w:r>
            <w:r w:rsidRPr="00CA7358">
              <w:rPr>
                <w:rFonts w:ascii="Calibri" w:eastAsia="Times New Roman" w:hAnsi="Calibri" w:cs="Calibri"/>
                <w:color w:val="000000"/>
                <w:sz w:val="20"/>
                <w:szCs w:val="20"/>
                <w:lang w:eastAsia="pt-BR"/>
              </w:rPr>
              <w:br/>
              <w:t>DIR 4</w:t>
            </w:r>
          </w:p>
        </w:tc>
      </w:tr>
    </w:tbl>
    <w:p w14:paraId="06B36BF7" w14:textId="56E239B6" w:rsidR="0092162E" w:rsidRPr="00E474AD" w:rsidRDefault="0092162E" w:rsidP="00E474AD"/>
    <w:sectPr w:rsidR="0092162E" w:rsidRPr="00E474AD"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C9F2" w14:textId="77777777" w:rsidR="00F51EA2" w:rsidRDefault="00F51EA2">
      <w:pPr>
        <w:spacing w:after="0" w:line="240" w:lineRule="auto"/>
      </w:pPr>
      <w:r>
        <w:separator/>
      </w:r>
    </w:p>
  </w:endnote>
  <w:endnote w:type="continuationSeparator" w:id="0">
    <w:p w14:paraId="3375BB7B" w14:textId="77777777" w:rsidR="00F51EA2" w:rsidRDefault="00F51EA2">
      <w:pPr>
        <w:spacing w:after="0" w:line="240" w:lineRule="auto"/>
      </w:pPr>
      <w:r>
        <w:continuationSeparator/>
      </w:r>
    </w:p>
  </w:endnote>
  <w:endnote w:type="continuationNotice" w:id="1">
    <w:p w14:paraId="6F963967" w14:textId="77777777" w:rsidR="00F51EA2" w:rsidRDefault="00F51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A5E3" w14:textId="77777777" w:rsidR="00F51EA2" w:rsidRDefault="00F51EA2">
      <w:pPr>
        <w:spacing w:after="0" w:line="240" w:lineRule="auto"/>
      </w:pPr>
      <w:r>
        <w:separator/>
      </w:r>
    </w:p>
  </w:footnote>
  <w:footnote w:type="continuationSeparator" w:id="0">
    <w:p w14:paraId="5372E1AA" w14:textId="77777777" w:rsidR="00F51EA2" w:rsidRDefault="00F51EA2">
      <w:pPr>
        <w:spacing w:after="0" w:line="240" w:lineRule="auto"/>
      </w:pPr>
      <w:r>
        <w:continuationSeparator/>
      </w:r>
    </w:p>
  </w:footnote>
  <w:footnote w:type="continuationNotice" w:id="1">
    <w:p w14:paraId="5EA8989F" w14:textId="77777777" w:rsidR="00F51EA2" w:rsidRDefault="00F51E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609"/>
    <w:rsid w:val="000A5C94"/>
    <w:rsid w:val="000C425E"/>
    <w:rsid w:val="000D49B2"/>
    <w:rsid w:val="0011777C"/>
    <w:rsid w:val="0014298E"/>
    <w:rsid w:val="0014548C"/>
    <w:rsid w:val="001933AB"/>
    <w:rsid w:val="001A7022"/>
    <w:rsid w:val="001B39BC"/>
    <w:rsid w:val="001C2083"/>
    <w:rsid w:val="002217B7"/>
    <w:rsid w:val="00235E48"/>
    <w:rsid w:val="00240AD1"/>
    <w:rsid w:val="00243D8C"/>
    <w:rsid w:val="00251AAB"/>
    <w:rsid w:val="00264328"/>
    <w:rsid w:val="00272B99"/>
    <w:rsid w:val="00276118"/>
    <w:rsid w:val="00283E69"/>
    <w:rsid w:val="0028549A"/>
    <w:rsid w:val="002D6381"/>
    <w:rsid w:val="002F4FAC"/>
    <w:rsid w:val="0031749B"/>
    <w:rsid w:val="0032443A"/>
    <w:rsid w:val="00350A6E"/>
    <w:rsid w:val="0035221E"/>
    <w:rsid w:val="00383C00"/>
    <w:rsid w:val="00386B3B"/>
    <w:rsid w:val="003B0DF9"/>
    <w:rsid w:val="003B2AF2"/>
    <w:rsid w:val="003B5FF2"/>
    <w:rsid w:val="003C7610"/>
    <w:rsid w:val="003D0B0C"/>
    <w:rsid w:val="003D2AF9"/>
    <w:rsid w:val="003D709A"/>
    <w:rsid w:val="003E40BE"/>
    <w:rsid w:val="003F3B5B"/>
    <w:rsid w:val="00404259"/>
    <w:rsid w:val="00410E8B"/>
    <w:rsid w:val="00412CFB"/>
    <w:rsid w:val="004218F9"/>
    <w:rsid w:val="00422EFF"/>
    <w:rsid w:val="00424578"/>
    <w:rsid w:val="0043697C"/>
    <w:rsid w:val="004376CF"/>
    <w:rsid w:val="00490D1A"/>
    <w:rsid w:val="0049662F"/>
    <w:rsid w:val="004A42BA"/>
    <w:rsid w:val="004B2C83"/>
    <w:rsid w:val="004C6D98"/>
    <w:rsid w:val="004D4BE5"/>
    <w:rsid w:val="00515392"/>
    <w:rsid w:val="005177A6"/>
    <w:rsid w:val="005365EB"/>
    <w:rsid w:val="00537BA5"/>
    <w:rsid w:val="0054127E"/>
    <w:rsid w:val="005421F9"/>
    <w:rsid w:val="00544279"/>
    <w:rsid w:val="005450C1"/>
    <w:rsid w:val="00583F81"/>
    <w:rsid w:val="0059201B"/>
    <w:rsid w:val="00592AAB"/>
    <w:rsid w:val="005C6C23"/>
    <w:rsid w:val="005D6BA8"/>
    <w:rsid w:val="006303EB"/>
    <w:rsid w:val="00636611"/>
    <w:rsid w:val="00662B2E"/>
    <w:rsid w:val="0066566D"/>
    <w:rsid w:val="00677FA8"/>
    <w:rsid w:val="00683E2C"/>
    <w:rsid w:val="006937D4"/>
    <w:rsid w:val="006C53F7"/>
    <w:rsid w:val="006C64F3"/>
    <w:rsid w:val="006E2DB8"/>
    <w:rsid w:val="007027E9"/>
    <w:rsid w:val="00722F04"/>
    <w:rsid w:val="007234EA"/>
    <w:rsid w:val="00724FB2"/>
    <w:rsid w:val="00735548"/>
    <w:rsid w:val="00740990"/>
    <w:rsid w:val="00754830"/>
    <w:rsid w:val="007602EC"/>
    <w:rsid w:val="007664F5"/>
    <w:rsid w:val="00797B19"/>
    <w:rsid w:val="007B7D42"/>
    <w:rsid w:val="007D129E"/>
    <w:rsid w:val="00803054"/>
    <w:rsid w:val="00810036"/>
    <w:rsid w:val="008104E0"/>
    <w:rsid w:val="008223CB"/>
    <w:rsid w:val="008366F0"/>
    <w:rsid w:val="00837E67"/>
    <w:rsid w:val="00852FAB"/>
    <w:rsid w:val="00857457"/>
    <w:rsid w:val="00881146"/>
    <w:rsid w:val="008848DF"/>
    <w:rsid w:val="00887904"/>
    <w:rsid w:val="008D1801"/>
    <w:rsid w:val="008E0C97"/>
    <w:rsid w:val="008F3D6E"/>
    <w:rsid w:val="008F4F21"/>
    <w:rsid w:val="0090672F"/>
    <w:rsid w:val="0092162E"/>
    <w:rsid w:val="00943236"/>
    <w:rsid w:val="009709E3"/>
    <w:rsid w:val="0097594B"/>
    <w:rsid w:val="009C4F37"/>
    <w:rsid w:val="009E5162"/>
    <w:rsid w:val="009F2511"/>
    <w:rsid w:val="009F4354"/>
    <w:rsid w:val="00A01A3D"/>
    <w:rsid w:val="00A0432E"/>
    <w:rsid w:val="00A27052"/>
    <w:rsid w:val="00A35025"/>
    <w:rsid w:val="00A92D13"/>
    <w:rsid w:val="00AA2E9C"/>
    <w:rsid w:val="00AB1B93"/>
    <w:rsid w:val="00AE29A3"/>
    <w:rsid w:val="00B12EB3"/>
    <w:rsid w:val="00B133FD"/>
    <w:rsid w:val="00B25C87"/>
    <w:rsid w:val="00B27F22"/>
    <w:rsid w:val="00B36EB7"/>
    <w:rsid w:val="00B4168B"/>
    <w:rsid w:val="00B63740"/>
    <w:rsid w:val="00B76142"/>
    <w:rsid w:val="00B832C1"/>
    <w:rsid w:val="00B85B37"/>
    <w:rsid w:val="00BB690B"/>
    <w:rsid w:val="00C02D7E"/>
    <w:rsid w:val="00C35641"/>
    <w:rsid w:val="00C8351F"/>
    <w:rsid w:val="00C97619"/>
    <w:rsid w:val="00CA053F"/>
    <w:rsid w:val="00CA20E3"/>
    <w:rsid w:val="00CA7358"/>
    <w:rsid w:val="00CD336A"/>
    <w:rsid w:val="00CF1774"/>
    <w:rsid w:val="00CF24FC"/>
    <w:rsid w:val="00D10E0D"/>
    <w:rsid w:val="00D1266A"/>
    <w:rsid w:val="00D2323E"/>
    <w:rsid w:val="00D54708"/>
    <w:rsid w:val="00D57291"/>
    <w:rsid w:val="00D63B20"/>
    <w:rsid w:val="00D65736"/>
    <w:rsid w:val="00DC3406"/>
    <w:rsid w:val="00DC53FE"/>
    <w:rsid w:val="00DD6F74"/>
    <w:rsid w:val="00DF2AC8"/>
    <w:rsid w:val="00E1143E"/>
    <w:rsid w:val="00E21D16"/>
    <w:rsid w:val="00E3617A"/>
    <w:rsid w:val="00E474AD"/>
    <w:rsid w:val="00E81015"/>
    <w:rsid w:val="00E873CE"/>
    <w:rsid w:val="00EA0C85"/>
    <w:rsid w:val="00EB277F"/>
    <w:rsid w:val="00EC6C18"/>
    <w:rsid w:val="00F039FF"/>
    <w:rsid w:val="00F04685"/>
    <w:rsid w:val="00F46790"/>
    <w:rsid w:val="00F51EA2"/>
    <w:rsid w:val="00F671ED"/>
    <w:rsid w:val="00F74265"/>
    <w:rsid w:val="00FA4ABE"/>
    <w:rsid w:val="00FB5277"/>
    <w:rsid w:val="00FB57DB"/>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3BFD250"/>
    <w:rsid w:val="34A76C9C"/>
    <w:rsid w:val="370B9E89"/>
    <w:rsid w:val="37C5E501"/>
    <w:rsid w:val="3A1B22FD"/>
    <w:rsid w:val="3ADF6CDB"/>
    <w:rsid w:val="3C97C9ED"/>
    <w:rsid w:val="3D80E15F"/>
    <w:rsid w:val="3D83B7A0"/>
    <w:rsid w:val="3DD5107F"/>
    <w:rsid w:val="40161F3B"/>
    <w:rsid w:val="41C44D7C"/>
    <w:rsid w:val="41D3EA51"/>
    <w:rsid w:val="4733FB5D"/>
    <w:rsid w:val="474C10A7"/>
    <w:rsid w:val="4762CA68"/>
    <w:rsid w:val="48578127"/>
    <w:rsid w:val="487CF6C5"/>
    <w:rsid w:val="495D3CDE"/>
    <w:rsid w:val="4A6B9C1F"/>
    <w:rsid w:val="4B0F3A6C"/>
    <w:rsid w:val="4C076C80"/>
    <w:rsid w:val="4D0E30B2"/>
    <w:rsid w:val="50C7DDB4"/>
    <w:rsid w:val="514200AD"/>
    <w:rsid w:val="51A63650"/>
    <w:rsid w:val="54459E62"/>
    <w:rsid w:val="59B97269"/>
    <w:rsid w:val="5A627639"/>
    <w:rsid w:val="5AC6E83E"/>
    <w:rsid w:val="5C02F3FC"/>
    <w:rsid w:val="5E138930"/>
    <w:rsid w:val="5E1BB0AA"/>
    <w:rsid w:val="5E340B80"/>
    <w:rsid w:val="62662CD0"/>
    <w:rsid w:val="630CDCB6"/>
    <w:rsid w:val="6355BF94"/>
    <w:rsid w:val="69D08C95"/>
    <w:rsid w:val="6AF9ECBE"/>
    <w:rsid w:val="6EA41EBE"/>
    <w:rsid w:val="6F1E3139"/>
    <w:rsid w:val="6F9F4254"/>
    <w:rsid w:val="713B12B5"/>
    <w:rsid w:val="71543B12"/>
    <w:rsid w:val="739E8B14"/>
    <w:rsid w:val="73F62C41"/>
    <w:rsid w:val="741D22F9"/>
    <w:rsid w:val="7472B377"/>
    <w:rsid w:val="757BB08E"/>
    <w:rsid w:val="77AA5439"/>
    <w:rsid w:val="781D3CA6"/>
    <w:rsid w:val="79046313"/>
    <w:rsid w:val="79276F54"/>
    <w:rsid w:val="7946249A"/>
    <w:rsid w:val="79799858"/>
    <w:rsid w:val="7A7DA3FC"/>
    <w:rsid w:val="7CAF85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D5F363FC-C547-4F4B-8D28-32AC113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21524747">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49918971">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13662766">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705406422">
      <w:bodyDiv w:val="1"/>
      <w:marLeft w:val="0"/>
      <w:marRight w:val="0"/>
      <w:marTop w:val="0"/>
      <w:marBottom w:val="0"/>
      <w:divBdr>
        <w:top w:val="none" w:sz="0" w:space="0" w:color="auto"/>
        <w:left w:val="none" w:sz="0" w:space="0" w:color="auto"/>
        <w:bottom w:val="none" w:sz="0" w:space="0" w:color="auto"/>
        <w:right w:val="none" w:sz="0" w:space="0" w:color="auto"/>
      </w:divBdr>
    </w:div>
    <w:div w:id="1735273158">
      <w:bodyDiv w:val="1"/>
      <w:marLeft w:val="0"/>
      <w:marRight w:val="0"/>
      <w:marTop w:val="0"/>
      <w:marBottom w:val="0"/>
      <w:divBdr>
        <w:top w:val="none" w:sz="0" w:space="0" w:color="auto"/>
        <w:left w:val="none" w:sz="0" w:space="0" w:color="auto"/>
        <w:bottom w:val="none" w:sz="0" w:space="0" w:color="auto"/>
        <w:right w:val="none" w:sz="0" w:space="0" w:color="auto"/>
      </w:divBdr>
    </w:div>
    <w:div w:id="1777207895">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2.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3.xml><?xml version="1.0" encoding="utf-8"?>
<ds:datastoreItem xmlns:ds="http://schemas.openxmlformats.org/officeDocument/2006/customXml" ds:itemID="{1E15D1B7-8469-4D10-8909-3535CF6B3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4108</Words>
  <Characters>22189</Characters>
  <Application>Microsoft Office Word</Application>
  <DocSecurity>0</DocSecurity>
  <Lines>184</Lines>
  <Paragraphs>52</Paragraphs>
  <ScaleCrop>false</ScaleCrop>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cp:lastModifiedBy>
  <cp:revision>83</cp:revision>
  <dcterms:created xsi:type="dcterms:W3CDTF">2023-06-15T23:38:00Z</dcterms:created>
  <dcterms:modified xsi:type="dcterms:W3CDTF">2023-10-20T12:49:00Z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