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071BF4" w:rsidRPr="007A473D" w:rsidTr="00A23D95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:rsidR="00071BF4" w:rsidRPr="007A473D" w:rsidRDefault="00071BF4" w:rsidP="00A23D95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r w:rsidR="00A93438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14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 a 20/01/2022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)</w:t>
            </w:r>
          </w:p>
        </w:tc>
      </w:tr>
      <w:tr w:rsidR="00071BF4" w:rsidRPr="007A473D" w:rsidTr="00A23D95">
        <w:tc>
          <w:tcPr>
            <w:tcW w:w="1276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071BF4" w:rsidRPr="00C77BB6" w:rsidTr="00A23D95">
        <w:tc>
          <w:tcPr>
            <w:tcW w:w="1276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1486</w:t>
            </w:r>
          </w:p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635/2021</w:t>
            </w:r>
          </w:p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48610.007442/2016</w:t>
            </w:r>
          </w:p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Recurso Administrativo apresentado pela PETRÓLEO BRASILEIRO S.A. no Processo nº 48610.007442/2016-09, relacionado ao Auto de Infração DF nº 638-000-1634-489503, lavrado em decorrência da não apresentação dos dados e informações das análises físico-químicas de petróleo no prazo estabelecido na Resolução ANP nº 65, de 10 de dezembro de 2014, para a instalação Petrobras 50, em janeiro de 2016</w:t>
            </w:r>
          </w:p>
        </w:tc>
        <w:tc>
          <w:tcPr>
            <w:tcW w:w="850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FC3745">
              <w:rPr>
                <w:color w:val="000000" w:themeColor="text1"/>
                <w:sz w:val="20"/>
                <w:szCs w:val="20"/>
              </w:rPr>
              <w:t>NFP</w:t>
            </w:r>
          </w:p>
        </w:tc>
        <w:tc>
          <w:tcPr>
            <w:tcW w:w="1354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23/2022</w:t>
            </w:r>
          </w:p>
        </w:tc>
        <w:tc>
          <w:tcPr>
            <w:tcW w:w="1275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17/01/2022</w:t>
            </w:r>
          </w:p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FC3745">
              <w:rPr>
                <w:color w:val="000000" w:themeColor="text1"/>
                <w:sz w:val="20"/>
                <w:szCs w:val="20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071BF4" w:rsidRPr="00C77BB6" w:rsidRDefault="00071BF4" w:rsidP="00A23D95">
            <w:pPr>
              <w:pStyle w:val="textoalinhadoesquerdaespacamentosimpl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A Diretoria da Agência Nacional do Petróleo, Gás Natural e Biocombustíveis - ANP, com base na Proposta de Ação nº 635, de 19 de outubro de 2021, no Processo nº 48610.007442/2016-09, no Relatório de Análise de Recurso (SEI nº 1564931) e no Parecer Jurídico nº 371/2021/PFANP/PGF/AGU, resolve:</w:t>
            </w:r>
          </w:p>
          <w:p w:rsidR="00071BF4" w:rsidRPr="00C77BB6" w:rsidRDefault="00071BF4" w:rsidP="00A23D95">
            <w:pPr>
              <w:pStyle w:val="textoalinhadoesquerdaespacamentosimpl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C77BB6">
              <w:rPr>
                <w:color w:val="000000" w:themeColor="text1"/>
                <w:sz w:val="20"/>
                <w:szCs w:val="20"/>
              </w:rPr>
              <w:t>Conhecer e, no mérito, negar provimento ao recurso interposto pela PETRÓLEO BRASILEIRO S.A. no Processo nº 48610.007442/2016-09, relacionado ao Auto de Infração DF nº 638-000-1634-489503.</w:t>
            </w:r>
          </w:p>
          <w:p w:rsidR="00071BF4" w:rsidRPr="00C77BB6" w:rsidRDefault="00071BF4" w:rsidP="00A23D95">
            <w:pPr>
              <w:pStyle w:val="textoalinhadoesquerdaespacamentosimples"/>
              <w:rPr>
                <w:color w:val="000000" w:themeColor="text1"/>
                <w:sz w:val="20"/>
                <w:szCs w:val="20"/>
              </w:rPr>
            </w:pPr>
          </w:p>
        </w:tc>
      </w:tr>
      <w:tr w:rsidR="00071BF4" w:rsidRPr="008D5C65" w:rsidTr="00A23D95">
        <w:tc>
          <w:tcPr>
            <w:tcW w:w="1276" w:type="dxa"/>
            <w:shd w:val="clear" w:color="auto" w:fill="auto"/>
          </w:tcPr>
          <w:p w:rsidR="00071BF4" w:rsidRPr="001213DC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1213DC">
              <w:rPr>
                <w:color w:val="000000" w:themeColor="text1"/>
                <w:sz w:val="20"/>
                <w:szCs w:val="20"/>
              </w:rPr>
              <w:t>1483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071BF4" w:rsidRPr="001213DC" w:rsidRDefault="00071BF4" w:rsidP="00A23D95">
            <w:pPr>
              <w:pStyle w:val="textoalinhadoesquerdaespacamentosimples"/>
              <w:jc w:val="center"/>
              <w:rPr>
                <w:color w:val="000000" w:themeColor="text1"/>
                <w:sz w:val="20"/>
                <w:szCs w:val="20"/>
              </w:rPr>
            </w:pPr>
            <w:r w:rsidRPr="001213DC">
              <w:rPr>
                <w:color w:val="000000" w:themeColor="text1"/>
                <w:sz w:val="20"/>
                <w:szCs w:val="20"/>
              </w:rPr>
              <w:t>691/2021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48610.001540/2016</w:t>
            </w:r>
          </w:p>
        </w:tc>
        <w:tc>
          <w:tcPr>
            <w:tcW w:w="2835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Recurso Hierárquico (nº SEI 1468862) apresentado pela DOMMO ENERGIA S.A. no Processo nº 48610.001540/2016-24, que trata do Auto de Infração DF nº 808-000-1633-458205, lavrado após Inspeção dos Sistemas de Medição do FPSO OSX3</w:t>
            </w:r>
          </w:p>
        </w:tc>
        <w:tc>
          <w:tcPr>
            <w:tcW w:w="850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NFP</w:t>
            </w:r>
          </w:p>
        </w:tc>
        <w:tc>
          <w:tcPr>
            <w:tcW w:w="1354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22/2022</w:t>
            </w:r>
          </w:p>
        </w:tc>
        <w:tc>
          <w:tcPr>
            <w:tcW w:w="1275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17/01/2022</w:t>
            </w:r>
          </w:p>
        </w:tc>
        <w:tc>
          <w:tcPr>
            <w:tcW w:w="1340" w:type="dxa"/>
            <w:shd w:val="clear" w:color="auto" w:fill="auto"/>
          </w:tcPr>
          <w:p w:rsidR="00071BF4" w:rsidRPr="001213DC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071BF4" w:rsidRPr="001213DC" w:rsidRDefault="00071BF4" w:rsidP="00A23D95">
            <w:pPr>
              <w:widowControl/>
              <w:adjustRightInd/>
              <w:spacing w:line="240" w:lineRule="auto"/>
              <w:ind w:right="119"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A Diretoria da Agência Nacional do Petróleo, Gás Natural e Biocombustíveis - ANP, com base na Proposta de Ação nº 691, de 8 de novembro de 2021, no Processo nº 48610.001540/2016-24, no Relatório de Análise de Recurso (SEI nº 1545743), no Parecer Técnico nº 1/2021/NFP-E -ANP (SEI nº 1826857) e no Parecer Jurídico nº 393/2021/PFANP/PGF/AGU, resolve:</w:t>
            </w:r>
          </w:p>
          <w:p w:rsidR="00071BF4" w:rsidRPr="001213DC" w:rsidRDefault="00071BF4" w:rsidP="00A23D95">
            <w:pPr>
              <w:widowControl/>
              <w:adjustRightInd/>
              <w:spacing w:line="240" w:lineRule="auto"/>
              <w:ind w:right="119"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I) Conhecer do pedido de reconsideração interposto pela DOMMO ENERGIA S.A. e, no mérito, negar seu provimento, com a manutenção da decisão proferida por meio da Resolução de Diretoria ANP nº 365/2021, de 22/06/2021; e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ind w:right="119"/>
              <w:textAlignment w:val="auto"/>
              <w:rPr>
                <w:color w:val="000000" w:themeColor="text1"/>
              </w:rPr>
            </w:pPr>
            <w:r w:rsidRPr="001213DC">
              <w:rPr>
                <w:color w:val="000000" w:themeColor="text1"/>
              </w:rPr>
              <w:t>II) Não conhecer do Recurso Hierárquico Impróprio dirigido ao MME, já que desprovido de previsão legal.</w:t>
            </w:r>
          </w:p>
        </w:tc>
      </w:tr>
      <w:tr w:rsidR="00071BF4" w:rsidRPr="008D5C65" w:rsidTr="00A23D95">
        <w:tc>
          <w:tcPr>
            <w:tcW w:w="1276" w:type="dxa"/>
            <w:shd w:val="clear" w:color="auto" w:fill="auto"/>
          </w:tcPr>
          <w:p w:rsidR="00071BF4" w:rsidRPr="00A72454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A72454">
              <w:rPr>
                <w:color w:val="000000" w:themeColor="text1"/>
              </w:rPr>
              <w:t>1482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071BF4" w:rsidRPr="00A72454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A72454">
              <w:rPr>
                <w:color w:val="000000" w:themeColor="text1"/>
              </w:rPr>
              <w:t>697/2021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71BF4" w:rsidRPr="00A72454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A72454">
              <w:rPr>
                <w:color w:val="000000" w:themeColor="text1"/>
              </w:rPr>
              <w:t>48610.212917/2021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071BF4" w:rsidRPr="00A72454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A72454">
              <w:rPr>
                <w:color w:val="000000" w:themeColor="text1"/>
              </w:rPr>
              <w:t xml:space="preserve">Locação de veículos com motoristas para atender a </w:t>
            </w:r>
            <w:r w:rsidRPr="00A72454">
              <w:rPr>
                <w:color w:val="000000" w:themeColor="text1"/>
              </w:rPr>
              <w:lastRenderedPageBreak/>
              <w:t>Superintendência de Fiscalização do Abastecimento - Núcleo Regional de Fiscalização de Belo Horizonte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071BF4" w:rsidRPr="00A72454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A72454">
              <w:rPr>
                <w:color w:val="000000" w:themeColor="text1"/>
              </w:rPr>
              <w:t>21/2022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A72454">
              <w:rPr>
                <w:color w:val="000000" w:themeColor="text1"/>
              </w:rPr>
              <w:t>17/01/2022</w:t>
            </w:r>
          </w:p>
        </w:tc>
        <w:tc>
          <w:tcPr>
            <w:tcW w:w="1340" w:type="dxa"/>
            <w:shd w:val="clear" w:color="auto" w:fill="auto"/>
          </w:tcPr>
          <w:p w:rsidR="00071BF4" w:rsidRPr="00A72454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A72454">
              <w:rPr>
                <w:color w:val="000000" w:themeColor="text1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8D5C65">
              <w:rPr>
                <w:color w:val="000000" w:themeColor="text1"/>
              </w:rPr>
              <w:t xml:space="preserve">A Diretoria da Agência Nacional do Petróleo, Gás Natural e Biocombustíveis - ANP, com base na </w:t>
            </w:r>
            <w:r w:rsidRPr="008D5C65">
              <w:rPr>
                <w:color w:val="000000" w:themeColor="text1"/>
              </w:rPr>
              <w:lastRenderedPageBreak/>
              <w:t>Proposta de Ação nº 697, de 10 de novembro de 2021, nos autos do Processo Administrativo nº 48610.212917/2021-36, nas Notas Técnicas nº 57 e nº 78/2021/SFI-CADM/SFI/ANP-RJ, nos do Pareceres nº 384/2021/SFO/ANP-RJ e nº 3/2022/SFO/ANP-RJ, bem como no Parecer nº 01232/2021/NLC/ETRLIC/PGF/AGU e nos Despachos nº 2070/2021/PFANP/PGF/AGU e nº 2093/2021/PFANP/PGF/AGU, resolve: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8D5C65">
              <w:rPr>
                <w:color w:val="000000" w:themeColor="text1"/>
              </w:rPr>
              <w:t>Autorizar a abertura de processo licitatório, na modalidade de pregão eletrônico, para seleção de prestador de serviços de transporte de servidores para a região abrangida pelo Núcleo de Fiscalização de Belo Horizonte, no Estado de Minas Gerais, nas condições especificadas no Termo de Referência constante do documento SEI 1787453, pelo menor preço global.</w:t>
            </w:r>
          </w:p>
          <w:p w:rsidR="00071BF4" w:rsidRPr="008D5C65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</w:tr>
      <w:tr w:rsidR="00071BF4" w:rsidRPr="00204BAA" w:rsidTr="00A23D95">
        <w:tc>
          <w:tcPr>
            <w:tcW w:w="1276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lastRenderedPageBreak/>
              <w:t>1481</w:t>
            </w:r>
          </w:p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t>711/2021</w:t>
            </w:r>
          </w:p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t>48610.202566/2021</w:t>
            </w:r>
          </w:p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t>Recurso administrativo interposto contra decisão de 1ª instância, proferida no Processo 48610.202566/2021-55, que aplicou à ROYAL FIC DISTRIBUIDORA DE DERIVADOS DE PETROLEO a penalidade de multa no valor de R$ 9.484.989,80 (nove milhões, quatrocentos e oitenta e quatro mil, novecentos e oitenta e nove reais e oitenta centavos) pelo não cumprimento de meta compulsória do RenovaBio no período 2019-2020</w:t>
            </w:r>
          </w:p>
        </w:tc>
        <w:tc>
          <w:tcPr>
            <w:tcW w:w="850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t>20/2022</w:t>
            </w:r>
          </w:p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t>17/01/2022</w:t>
            </w:r>
          </w:p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340" w:type="dxa"/>
            <w:shd w:val="clear" w:color="auto" w:fill="auto"/>
          </w:tcPr>
          <w:p w:rsidR="00071BF4" w:rsidRPr="009B319D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9B319D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t>A Diretoria da Agência Nacional do Petróleo, Gás Natural e Biocombustíveis - ANP, com base na Proposta de Ação nº 711, de 12 de novembro de 2021, no Processo nº 48610.202566/2021-55, na Nota Técnica nº 127/2021/SBQ-CGR/SBQ/ANP-RJ, no Relatório nº 81/2021/SBQ-CGR/SBQ e no Parecer Jurídico nº 00383/2021/PFANP/PGF/AGU, resolve:</w:t>
            </w:r>
          </w:p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204BAA">
              <w:rPr>
                <w:color w:val="000000" w:themeColor="text1"/>
              </w:rPr>
              <w:t>Conhecer do recurso administrativo interposto pela ROYAL FIC DISTRIBUIDORA DE DERIVADOS DE PETROLEO e, no mérito, negar seu provimento, mantendo-se a decisão de 1ª instância que aplicou a penalidade de multa no valor de R$ 9.484.989,80 (nove milhões e quatrocentos e oitenta e quatro mil e novecentos e oitenta e nove reais e oitenta centavos), calculada conforme prescrito no § 1º do artigo 6º do Decreto nº 9.888/2019.</w:t>
            </w:r>
          </w:p>
          <w:p w:rsidR="00071BF4" w:rsidRPr="00204BAA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</w:tr>
      <w:tr w:rsidR="00071BF4" w:rsidRPr="00630CC1" w:rsidTr="00A23D95">
        <w:tc>
          <w:tcPr>
            <w:tcW w:w="1276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lastRenderedPageBreak/>
              <w:t>1480</w:t>
            </w:r>
          </w:p>
        </w:tc>
        <w:tc>
          <w:tcPr>
            <w:tcW w:w="1134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821/2021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48610.206226/2020</w:t>
            </w:r>
          </w:p>
        </w:tc>
        <w:tc>
          <w:tcPr>
            <w:tcW w:w="2835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Postergação do prazo para apresentação de relatório pelo Grupo de Trabalho (GT) constituído pela Portaria ANP nº 58, de 25 de outubro de 2021</w:t>
            </w:r>
          </w:p>
        </w:tc>
        <w:tc>
          <w:tcPr>
            <w:tcW w:w="850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SDP</w:t>
            </w:r>
          </w:p>
        </w:tc>
        <w:tc>
          <w:tcPr>
            <w:tcW w:w="1354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19/2022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17/01/2022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340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color w:val="000000" w:themeColor="text1"/>
              </w:rPr>
            </w:pPr>
            <w:r w:rsidRPr="00630CC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A Diretoria da Agência Nacional do Petróleo, Gás Natural e Biocombustíveis - ANP, com base na Proposta de Ação nº 821, de 22 de dezembro de 2021 e nos autos do Processo Administrativo nº 48610.206226/2020-12, resolve: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Conceder prazo adicional de 90 (noventa) dias para que o Grupo de Trabalho (GT) constituído pela Portaria ANP nº 58, de 25 de outubro de 2021, apresente à Diretoria Colegiada relatório contendo: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(i) Avaliação à luz da legislação vigente, da conclusão da TPC 08/2018 e dos temas expostos no REATE e no PROMAR à implementação de eventuais incentivos aos campos e acumulações de economicidade marginal, em consonância com as diretrizes contidas na Resolução CNPE nº 4, 04/06/2020;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(ii) Consolidação dos possíveis incentivos mapeados por cada Superintendência, dentro de sua área de competência; e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  <w:r w:rsidRPr="00630CC1">
              <w:rPr>
                <w:color w:val="000000" w:themeColor="text1"/>
              </w:rPr>
              <w:t>(iii) Proposição à Diretoria Colegiada para a inclusão, na Agenda Regulatória 2022-2023, de ações regulatórias para implementação de incentivos aos campos e acumulações de economicidade marginal.</w:t>
            </w:r>
          </w:p>
          <w:p w:rsidR="00071BF4" w:rsidRPr="00630CC1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color w:val="000000" w:themeColor="text1"/>
              </w:rPr>
            </w:pPr>
          </w:p>
        </w:tc>
      </w:tr>
      <w:tr w:rsidR="00071BF4" w:rsidRPr="007A473D" w:rsidTr="00A23D95">
        <w:tc>
          <w:tcPr>
            <w:tcW w:w="16302" w:type="dxa"/>
            <w:gridSpan w:val="9"/>
            <w:shd w:val="clear" w:color="auto" w:fill="auto"/>
          </w:tcPr>
          <w:p w:rsidR="00071BF4" w:rsidRPr="00266DFC" w:rsidRDefault="00071BF4" w:rsidP="00A23D95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=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Pr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opos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ta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de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A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ção</w:t>
            </w:r>
          </w:p>
          <w:p w:rsidR="00071BF4" w:rsidRPr="007A473D" w:rsidRDefault="00071BF4" w:rsidP="00A23D9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=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Uni</w:t>
            </w: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dade Organizacional</w:t>
            </w:r>
          </w:p>
        </w:tc>
      </w:tr>
    </w:tbl>
    <w:p w:rsidR="009D75D1" w:rsidRDefault="009D75D1"/>
    <w:sectPr w:rsidR="009D75D1" w:rsidSect="00071BF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BF4" w:rsidRDefault="00071BF4" w:rsidP="00071BF4">
      <w:pPr>
        <w:spacing w:line="240" w:lineRule="auto"/>
      </w:pPr>
      <w:r>
        <w:separator/>
      </w:r>
    </w:p>
  </w:endnote>
  <w:endnote w:type="continuationSeparator" w:id="0">
    <w:p w:rsidR="00071BF4" w:rsidRDefault="00071BF4" w:rsidP="00071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BF4" w:rsidRDefault="00071BF4" w:rsidP="00071BF4">
      <w:pPr>
        <w:spacing w:line="240" w:lineRule="auto"/>
      </w:pPr>
      <w:r>
        <w:separator/>
      </w:r>
    </w:p>
  </w:footnote>
  <w:footnote w:type="continuationSeparator" w:id="0">
    <w:p w:rsidR="00071BF4" w:rsidRDefault="00071BF4" w:rsidP="00071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BF4" w:rsidRDefault="00A93438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426433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4"/>
    <w:rsid w:val="00054647"/>
    <w:rsid w:val="00071BF4"/>
    <w:rsid w:val="000B080A"/>
    <w:rsid w:val="000B1378"/>
    <w:rsid w:val="000E2723"/>
    <w:rsid w:val="000E738B"/>
    <w:rsid w:val="00141083"/>
    <w:rsid w:val="00142216"/>
    <w:rsid w:val="00142CFC"/>
    <w:rsid w:val="001A4FDF"/>
    <w:rsid w:val="001B4D44"/>
    <w:rsid w:val="002137C2"/>
    <w:rsid w:val="00275C72"/>
    <w:rsid w:val="002766CE"/>
    <w:rsid w:val="00296A81"/>
    <w:rsid w:val="002C68D1"/>
    <w:rsid w:val="002D42CF"/>
    <w:rsid w:val="002F0312"/>
    <w:rsid w:val="00325826"/>
    <w:rsid w:val="0033443F"/>
    <w:rsid w:val="00345598"/>
    <w:rsid w:val="00355850"/>
    <w:rsid w:val="00375F91"/>
    <w:rsid w:val="003D6AE8"/>
    <w:rsid w:val="003F4F45"/>
    <w:rsid w:val="00477FDF"/>
    <w:rsid w:val="005218D1"/>
    <w:rsid w:val="00541D81"/>
    <w:rsid w:val="005859CE"/>
    <w:rsid w:val="006101B8"/>
    <w:rsid w:val="00636516"/>
    <w:rsid w:val="0066002C"/>
    <w:rsid w:val="0068715F"/>
    <w:rsid w:val="006B736F"/>
    <w:rsid w:val="00702900"/>
    <w:rsid w:val="007043AF"/>
    <w:rsid w:val="007171D2"/>
    <w:rsid w:val="0074792F"/>
    <w:rsid w:val="007532A7"/>
    <w:rsid w:val="00824416"/>
    <w:rsid w:val="0082488D"/>
    <w:rsid w:val="0082789A"/>
    <w:rsid w:val="00866B74"/>
    <w:rsid w:val="008A6ABE"/>
    <w:rsid w:val="008B26D2"/>
    <w:rsid w:val="008D7A1B"/>
    <w:rsid w:val="008E26EE"/>
    <w:rsid w:val="00957A9B"/>
    <w:rsid w:val="009D0B1F"/>
    <w:rsid w:val="009D4946"/>
    <w:rsid w:val="009D75D1"/>
    <w:rsid w:val="009E6665"/>
    <w:rsid w:val="00A146C2"/>
    <w:rsid w:val="00A22F50"/>
    <w:rsid w:val="00A431AC"/>
    <w:rsid w:val="00A93438"/>
    <w:rsid w:val="00A9351B"/>
    <w:rsid w:val="00BC1DAC"/>
    <w:rsid w:val="00C201E9"/>
    <w:rsid w:val="00CA26D2"/>
    <w:rsid w:val="00CD0BEC"/>
    <w:rsid w:val="00CE7F59"/>
    <w:rsid w:val="00CF170B"/>
    <w:rsid w:val="00CF1F84"/>
    <w:rsid w:val="00D11DDD"/>
    <w:rsid w:val="00D3483D"/>
    <w:rsid w:val="00D510BB"/>
    <w:rsid w:val="00D82739"/>
    <w:rsid w:val="00DA5D50"/>
    <w:rsid w:val="00DD7940"/>
    <w:rsid w:val="00E101F0"/>
    <w:rsid w:val="00E127DB"/>
    <w:rsid w:val="00E37A1B"/>
    <w:rsid w:val="00E82A4F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C83503"/>
  <w15:chartTrackingRefBased/>
  <w15:docId w15:val="{75C084EF-4610-4530-9878-F0BF3E69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F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71BF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71B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B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1B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B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2022-01-19T13:00:00Z</dcterms:created>
  <dcterms:modified xsi:type="dcterms:W3CDTF">2022-01-21T12:59:00Z</dcterms:modified>
</cp:coreProperties>
</file>