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CD467D" w:rsidRPr="007A473D" w:rsidTr="0059085E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:rsidR="00CD467D" w:rsidRPr="007A473D" w:rsidRDefault="00CD467D" w:rsidP="0059085E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10 a 13/01/2022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)</w:t>
            </w:r>
          </w:p>
        </w:tc>
      </w:tr>
      <w:tr w:rsidR="00CD467D" w:rsidRPr="007A473D" w:rsidTr="0059085E">
        <w:tc>
          <w:tcPr>
            <w:tcW w:w="1276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</w:t>
            </w:r>
            <w:bookmarkStart w:id="0" w:name="_GoBack"/>
            <w:bookmarkEnd w:id="0"/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:rsidR="00CD467D" w:rsidRPr="007A473D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CD467D" w:rsidRPr="00D34F03" w:rsidTr="0059085E">
        <w:tc>
          <w:tcPr>
            <w:tcW w:w="1276" w:type="dxa"/>
            <w:shd w:val="clear" w:color="auto" w:fill="auto"/>
          </w:tcPr>
          <w:p w:rsidR="00CD467D" w:rsidRPr="00126847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126847">
              <w:rPr>
                <w:color w:val="000000" w:themeColor="text1"/>
              </w:rPr>
              <w:t>88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D467D" w:rsidRPr="00126847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820/2021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CD467D" w:rsidRPr="00126847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48610.201878/2021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Pregão Eletrônico nº 34/2021</w:t>
            </w:r>
          </w:p>
        </w:tc>
        <w:tc>
          <w:tcPr>
            <w:tcW w:w="85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CD467D" w:rsidRPr="00126847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4/2022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D467D" w:rsidRPr="00490A4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490A49">
              <w:rPr>
                <w:color w:val="000000" w:themeColor="text1"/>
              </w:rPr>
              <w:t>11/01/2022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C20B60">
              <w:rPr>
                <w:color w:val="000000" w:themeColor="text1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CD467D" w:rsidRPr="00126847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A Diretoria da Agência Nacional do Petróleo, Gás Natural e Biocombustíveis - ANP, com base na Proposta de Ação nº 820, de 21 de dezembro de 2021 e no Relatório de Análise de Recurso SGA-CA (1837848), resolve:</w:t>
            </w:r>
          </w:p>
          <w:p w:rsidR="00CD467D" w:rsidRPr="00126847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I) julgar IMPROCEDENTE o recurso impetrado pela licitante CENTURYLINK COMUNICACOES DO BRASIL LTDA; e</w:t>
            </w:r>
          </w:p>
          <w:p w:rsidR="00CD467D" w:rsidRPr="00DB583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126847">
              <w:rPr>
                <w:color w:val="000000" w:themeColor="text1"/>
              </w:rPr>
              <w:t>II) homologar o pregão como fracassado.</w:t>
            </w:r>
            <w:r w:rsidRPr="00DB5833">
              <w:rPr>
                <w:rFonts w:ascii="Calibri" w:hAnsi="Calibri"/>
                <w:color w:val="000000"/>
                <w:sz w:val="27"/>
                <w:szCs w:val="27"/>
              </w:rPr>
              <w:t xml:space="preserve"> </w:t>
            </w:r>
            <w:r w:rsidRPr="00DB5833">
              <w:rPr>
                <w:color w:val="000000" w:themeColor="text1"/>
              </w:rPr>
              <w:t>A Diretoria da Agência Nacional do Petróleo, Gás Natural e Biocombustíveis - ANP, com base na Proposta de Ação nº 820, de 21 de dezembro de 2021 e no Relatório de Análise de Recurso SGA-CA (1837848), resolve:</w:t>
            </w:r>
          </w:p>
          <w:p w:rsidR="00CD467D" w:rsidRPr="00DB583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DB5833">
              <w:rPr>
                <w:color w:val="000000" w:themeColor="text1"/>
              </w:rPr>
              <w:t>I) julgar IMPROCEDENTE o recurso impetrado pela licitante CENTURYLINK COMUNICACOES DO BRASIL LTDA; e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DB5833">
              <w:rPr>
                <w:color w:val="000000" w:themeColor="text1"/>
              </w:rPr>
              <w:t>II) homologar o pregão como fracassado.</w:t>
            </w:r>
          </w:p>
        </w:tc>
      </w:tr>
      <w:tr w:rsidR="00CD467D" w:rsidRPr="00D34F03" w:rsidTr="0059085E">
        <w:tc>
          <w:tcPr>
            <w:tcW w:w="1276" w:type="dxa"/>
            <w:shd w:val="clear" w:color="auto" w:fill="auto"/>
          </w:tcPr>
          <w:p w:rsidR="00CD467D" w:rsidRPr="00892D11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1487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D467D" w:rsidRPr="00892D11" w:rsidRDefault="00CD467D" w:rsidP="0059085E">
            <w:pPr>
              <w:widowControl/>
              <w:adjustRightInd/>
              <w:spacing w:line="240" w:lineRule="auto"/>
              <w:contextualSpacing/>
              <w:jc w:val="right"/>
              <w:textAlignment w:val="auto"/>
              <w:rPr>
                <w:color w:val="000000" w:themeColor="text1"/>
              </w:rPr>
            </w:pPr>
            <w:r w:rsidRPr="00892D11">
              <w:rPr>
                <w:color w:val="000000" w:themeColor="text1"/>
              </w:rPr>
              <w:t>2/2022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CD467D" w:rsidRPr="00892D11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892D11">
              <w:rPr>
                <w:color w:val="000000" w:themeColor="text1"/>
              </w:rPr>
              <w:t>48610.204152/2020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892D11">
              <w:rPr>
                <w:color w:val="000000" w:themeColor="text1"/>
              </w:rPr>
              <w:t xml:space="preserve">Alteração da Portaria ANP nº 70/2020: estabelecer nova data para período de transição como parte do Plano de Desmobilização Parcial do Trabalho Remoto e demais medidas para enfrentamento da pandemia de </w:t>
            </w:r>
            <w:proofErr w:type="spellStart"/>
            <w:r w:rsidRPr="00892D11">
              <w:rPr>
                <w:color w:val="000000" w:themeColor="text1"/>
              </w:rPr>
              <w:t>coronavírus</w:t>
            </w:r>
            <w:proofErr w:type="spellEnd"/>
            <w:r w:rsidRPr="00892D11">
              <w:rPr>
                <w:color w:val="000000" w:themeColor="text1"/>
              </w:rPr>
              <w:t xml:space="preserve"> (COVID-19)</w:t>
            </w:r>
          </w:p>
        </w:tc>
        <w:tc>
          <w:tcPr>
            <w:tcW w:w="85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CD467D" w:rsidRPr="00892D11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892D11">
              <w:rPr>
                <w:color w:val="000000" w:themeColor="text1"/>
              </w:rPr>
              <w:t>3/2022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D467D" w:rsidRPr="00490A4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490A49">
              <w:rPr>
                <w:color w:val="000000" w:themeColor="text1"/>
              </w:rPr>
              <w:t>11/01/2022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CD467D" w:rsidRPr="00892D11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C20B60">
              <w:rPr>
                <w:color w:val="000000" w:themeColor="text1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CD467D" w:rsidRPr="00C26832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C26832">
              <w:rPr>
                <w:color w:val="000000" w:themeColor="text1"/>
              </w:rPr>
              <w:t>A Diretoria da Agência Nacional do Petróleo, Gás Natural e Biocombustíveis - ANP, com base na Proposta de Ação nº 2, de 5 de janeiro de 2022 e na NOTA TÉCNICA Nº 1/2022/SGP-CPP/SGP/ANP-</w:t>
            </w:r>
            <w:proofErr w:type="gramStart"/>
            <w:r w:rsidRPr="00C26832">
              <w:rPr>
                <w:color w:val="000000" w:themeColor="text1"/>
              </w:rPr>
              <w:t>RJ(</w:t>
            </w:r>
            <w:proofErr w:type="gramEnd"/>
            <w:r w:rsidRPr="00C26832">
              <w:rPr>
                <w:color w:val="000000" w:themeColor="text1"/>
              </w:rPr>
              <w:t>SEI 1881038), resolve: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C26832">
              <w:rPr>
                <w:color w:val="000000" w:themeColor="text1"/>
              </w:rPr>
              <w:t>Ratificar a decisão </w:t>
            </w:r>
            <w:r w:rsidRPr="00C26832">
              <w:rPr>
                <w:i/>
                <w:iCs/>
                <w:color w:val="000000" w:themeColor="text1"/>
              </w:rPr>
              <w:t>ad referendum</w:t>
            </w:r>
            <w:r w:rsidRPr="00C26832">
              <w:rPr>
                <w:color w:val="000000" w:themeColor="text1"/>
              </w:rPr>
              <w:t> tomada pelo Diretor-Geral Rodolfo Henrique de Saboia em 6 de janeiro de 2022, que aprovou a minuta de Portaria (SEI 1881060) que altera a Portaria ANP nº 70, de 16 de março de 2020.</w:t>
            </w:r>
          </w:p>
        </w:tc>
      </w:tr>
      <w:tr w:rsidR="00CD467D" w:rsidRPr="00D34F03" w:rsidTr="0059085E">
        <w:tc>
          <w:tcPr>
            <w:tcW w:w="1276" w:type="dxa"/>
            <w:shd w:val="clear" w:color="auto" w:fill="auto"/>
          </w:tcPr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625A69">
              <w:rPr>
                <w:color w:val="000000" w:themeColor="text1"/>
              </w:rPr>
              <w:t>85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824/2021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48610.214335/2021</w:t>
            </w:r>
          </w:p>
        </w:tc>
        <w:tc>
          <w:tcPr>
            <w:tcW w:w="2835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Pregão Eletrônico nº 042/2021</w:t>
            </w:r>
          </w:p>
        </w:tc>
        <w:tc>
          <w:tcPr>
            <w:tcW w:w="85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2/2022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D467D" w:rsidRPr="00490A4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490A49">
              <w:rPr>
                <w:color w:val="000000" w:themeColor="text1"/>
              </w:rPr>
              <w:t>11/01/2022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C20B60">
              <w:rPr>
                <w:color w:val="000000" w:themeColor="text1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CD467D" w:rsidRPr="00A47986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A47986">
              <w:rPr>
                <w:color w:val="000000" w:themeColor="text1"/>
              </w:rPr>
              <w:t xml:space="preserve">A Diretoria da Agência Nacional do Petróleo, Gás Natural e Biocombustíveis - ANP, com base na Proposta de Ação nº 824, de 23 de dezembro de </w:t>
            </w:r>
            <w:r w:rsidRPr="00A47986">
              <w:rPr>
                <w:color w:val="000000" w:themeColor="text1"/>
              </w:rPr>
              <w:lastRenderedPageBreak/>
              <w:t>2021 e no Relatório de Análise de Recurso SGA-CA (SEI 1860184), resolve: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A47986">
              <w:rPr>
                <w:color w:val="000000" w:themeColor="text1"/>
              </w:rPr>
              <w:t>Ratificar a decisão </w:t>
            </w:r>
            <w:r w:rsidRPr="00A47986">
              <w:rPr>
                <w:i/>
                <w:iCs/>
                <w:color w:val="000000" w:themeColor="text1"/>
              </w:rPr>
              <w:t>ad referendum</w:t>
            </w:r>
            <w:r w:rsidRPr="00A47986">
              <w:rPr>
                <w:color w:val="000000" w:themeColor="text1"/>
              </w:rPr>
              <w:t> tomada pelo Diretor-Geral Rodolfo Henrique de Saboia em 29 de dezembro de 2021, que aprovou a homologação do resultado do Pregão Eletrônico nº 042/2021, cuja vencedora foi a empresa VS DATA COMÉRCIO &amp; DISTRIBUIÇÃO LTDA, com oferta no valor total de R$ 1.332.199,00.</w:t>
            </w:r>
          </w:p>
        </w:tc>
      </w:tr>
      <w:tr w:rsidR="00CD467D" w:rsidRPr="00D34F03" w:rsidTr="0059085E">
        <w:tc>
          <w:tcPr>
            <w:tcW w:w="1276" w:type="dxa"/>
            <w:shd w:val="clear" w:color="auto" w:fill="auto"/>
          </w:tcPr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  <w:r w:rsidRPr="00625A69">
              <w:rPr>
                <w:color w:val="000000" w:themeColor="text1"/>
              </w:rPr>
              <w:t>84</w:t>
            </w:r>
          </w:p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770/2021</w:t>
            </w:r>
          </w:p>
        </w:tc>
        <w:tc>
          <w:tcPr>
            <w:tcW w:w="1985" w:type="dxa"/>
            <w:shd w:val="clear" w:color="auto" w:fill="auto"/>
          </w:tcPr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48610.209072/2019</w:t>
            </w:r>
          </w:p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2º aditivo ao Contrato nº 5.037/19, firmado entre a ANP e a Schlumberger Serviços de Petróleo Ltda., para serviços de suporte a licenças Schlumberger por inexigibilidade</w:t>
            </w:r>
          </w:p>
        </w:tc>
        <w:tc>
          <w:tcPr>
            <w:tcW w:w="85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25A69">
              <w:rPr>
                <w:color w:val="000000" w:themeColor="text1"/>
              </w:rPr>
              <w:t>1/2022</w:t>
            </w:r>
          </w:p>
          <w:p w:rsidR="00CD467D" w:rsidRPr="00625A6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CD467D" w:rsidRPr="00490A49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490A49">
              <w:rPr>
                <w:color w:val="000000" w:themeColor="text1"/>
              </w:rPr>
              <w:t>11/01/2022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C20B60">
              <w:rPr>
                <w:color w:val="000000" w:themeColor="text1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CD467D" w:rsidRPr="006A6880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A6880">
              <w:rPr>
                <w:color w:val="000000" w:themeColor="text1"/>
              </w:rPr>
              <w:t>A Diretoria da Agência Nacional do Petróleo, Gás Natural e Biocombustíveis - ANP, com base na Proposta de Ação nº 770, de 1º de dezembro de 2021, na Nota Técnica nº 87/2021/STI-CONT/STI/ANP-RJ (SEI 1727880), no Parecer nº 411/2021/SFO/ANP-RJ (SEI 1809583) e nas Notas Técnicas nº 9/2021/SAG/ANP-RJ(SEI 1393221), nº 18/2021/SEP/ANP-RJ (SEI 1399534), nº 116/2021/SDP/ANP-RJ (SEI 1411380) e nº 62/2021/SDT/ANP-RJ (SEI 1421104), resolve: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A6880">
              <w:rPr>
                <w:color w:val="000000" w:themeColor="text1"/>
              </w:rPr>
              <w:t>Ratificar a decisão </w:t>
            </w:r>
            <w:r w:rsidRPr="006A6880">
              <w:rPr>
                <w:i/>
                <w:iCs/>
                <w:color w:val="000000" w:themeColor="text1"/>
              </w:rPr>
              <w:t>ad referendum</w:t>
            </w:r>
            <w:r w:rsidRPr="006A6880">
              <w:rPr>
                <w:color w:val="000000" w:themeColor="text1"/>
              </w:rPr>
              <w:t> tomada pelo Diretor-Geral Rodolfo Henrique de Saboia em 29 de dezembro de 2021, que aprovou a prorrogação por mais 12 meses do Contrato nº 5.037/19, firmado entre a ANP e a Schlumberger Serviços de Petróleo Ltda., mantidos os moldes vigentes, com previsão de posterior ajuste de preços.</w:t>
            </w:r>
          </w:p>
        </w:tc>
      </w:tr>
      <w:tr w:rsidR="00CD467D" w:rsidRPr="00D34F03" w:rsidTr="0059085E">
        <w:tc>
          <w:tcPr>
            <w:tcW w:w="16302" w:type="dxa"/>
            <w:gridSpan w:val="9"/>
            <w:shd w:val="clear" w:color="auto" w:fill="auto"/>
          </w:tcPr>
          <w:p w:rsidR="00CD467D" w:rsidRPr="00266DFC" w:rsidRDefault="00CD467D" w:rsidP="0059085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Pr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opos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ta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de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A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ção</w:t>
            </w:r>
          </w:p>
          <w:p w:rsidR="00CD467D" w:rsidRPr="00D34F03" w:rsidRDefault="00CD467D" w:rsidP="0059085E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=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Uni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dade Organizacional</w:t>
            </w:r>
          </w:p>
        </w:tc>
      </w:tr>
    </w:tbl>
    <w:p w:rsidR="009D75D1" w:rsidRDefault="009D75D1"/>
    <w:sectPr w:rsidR="009D75D1" w:rsidSect="00CD467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67D" w:rsidRDefault="00CD467D" w:rsidP="00CD467D">
      <w:pPr>
        <w:spacing w:line="240" w:lineRule="auto"/>
      </w:pPr>
      <w:r>
        <w:separator/>
      </w:r>
    </w:p>
  </w:endnote>
  <w:endnote w:type="continuationSeparator" w:id="0">
    <w:p w:rsidR="00CD467D" w:rsidRDefault="00CD467D" w:rsidP="00CD4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67D" w:rsidRDefault="00CD467D" w:rsidP="00CD467D">
      <w:pPr>
        <w:spacing w:line="240" w:lineRule="auto"/>
      </w:pPr>
      <w:r>
        <w:separator/>
      </w:r>
    </w:p>
  </w:footnote>
  <w:footnote w:type="continuationSeparator" w:id="0">
    <w:p w:rsidR="00CD467D" w:rsidRDefault="00CD467D" w:rsidP="00CD4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9A" w:rsidRPr="003337AB" w:rsidRDefault="00515B9A" w:rsidP="00515B9A">
    <w:pPr>
      <w:pStyle w:val="Cabealho"/>
      <w:tabs>
        <w:tab w:val="center" w:pos="7002"/>
        <w:tab w:val="right" w:pos="14004"/>
      </w:tabs>
      <w:jc w:val="lef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3605952" r:id="rId2"/>
      </w:object>
    </w:r>
  </w:p>
  <w:p w:rsidR="00515B9A" w:rsidRDefault="00515B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7D"/>
    <w:rsid w:val="00054647"/>
    <w:rsid w:val="000B080A"/>
    <w:rsid w:val="000B1378"/>
    <w:rsid w:val="000E2723"/>
    <w:rsid w:val="00101764"/>
    <w:rsid w:val="00141083"/>
    <w:rsid w:val="00142CFC"/>
    <w:rsid w:val="001A4FDF"/>
    <w:rsid w:val="002137C2"/>
    <w:rsid w:val="00275C72"/>
    <w:rsid w:val="002766CE"/>
    <w:rsid w:val="00296A81"/>
    <w:rsid w:val="002C68D1"/>
    <w:rsid w:val="002D42CF"/>
    <w:rsid w:val="002F0312"/>
    <w:rsid w:val="0033443F"/>
    <w:rsid w:val="00345598"/>
    <w:rsid w:val="00355850"/>
    <w:rsid w:val="00375F91"/>
    <w:rsid w:val="003D6AE8"/>
    <w:rsid w:val="003F4F45"/>
    <w:rsid w:val="00477FDF"/>
    <w:rsid w:val="00515B9A"/>
    <w:rsid w:val="005218D1"/>
    <w:rsid w:val="00541D81"/>
    <w:rsid w:val="005859CE"/>
    <w:rsid w:val="005E509F"/>
    <w:rsid w:val="006101B8"/>
    <w:rsid w:val="00636516"/>
    <w:rsid w:val="0068715F"/>
    <w:rsid w:val="006B736F"/>
    <w:rsid w:val="00702900"/>
    <w:rsid w:val="007043AF"/>
    <w:rsid w:val="007171D2"/>
    <w:rsid w:val="0074792F"/>
    <w:rsid w:val="007532A7"/>
    <w:rsid w:val="00822432"/>
    <w:rsid w:val="0082488D"/>
    <w:rsid w:val="0082789A"/>
    <w:rsid w:val="00866B74"/>
    <w:rsid w:val="008A6ABE"/>
    <w:rsid w:val="008B26D2"/>
    <w:rsid w:val="00957A9B"/>
    <w:rsid w:val="009D0B1F"/>
    <w:rsid w:val="009D4946"/>
    <w:rsid w:val="009D75D1"/>
    <w:rsid w:val="009E6665"/>
    <w:rsid w:val="00A146C2"/>
    <w:rsid w:val="00A22F50"/>
    <w:rsid w:val="00A9351B"/>
    <w:rsid w:val="00BC1DAC"/>
    <w:rsid w:val="00BF0241"/>
    <w:rsid w:val="00C201E9"/>
    <w:rsid w:val="00CD0BEC"/>
    <w:rsid w:val="00CD467D"/>
    <w:rsid w:val="00CE7F59"/>
    <w:rsid w:val="00CF170B"/>
    <w:rsid w:val="00CF1F84"/>
    <w:rsid w:val="00D11DDD"/>
    <w:rsid w:val="00D3483D"/>
    <w:rsid w:val="00D510BB"/>
    <w:rsid w:val="00D82739"/>
    <w:rsid w:val="00DA5D50"/>
    <w:rsid w:val="00DD7940"/>
    <w:rsid w:val="00E101F0"/>
    <w:rsid w:val="00E37A1B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588C00-067F-4181-BB76-CBE167C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7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CD467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4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4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2022-01-13T21:42:00Z</dcterms:created>
  <dcterms:modified xsi:type="dcterms:W3CDTF">2022-01-13T22:06:00Z</dcterms:modified>
</cp:coreProperties>
</file>