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585" w:type="dxa"/>
        <w:tblInd w:w="-1281" w:type="dxa"/>
        <w:tblLayout w:type="fixed"/>
        <w:tblLook w:val="04A0" w:firstRow="1" w:lastRow="0" w:firstColumn="1" w:lastColumn="0" w:noHBand="0" w:noVBand="1"/>
      </w:tblPr>
      <w:tblGrid>
        <w:gridCol w:w="1276"/>
        <w:gridCol w:w="1134"/>
        <w:gridCol w:w="1985"/>
        <w:gridCol w:w="2835"/>
        <w:gridCol w:w="850"/>
        <w:gridCol w:w="1134"/>
        <w:gridCol w:w="1276"/>
        <w:gridCol w:w="992"/>
        <w:gridCol w:w="5103"/>
      </w:tblGrid>
      <w:tr w:rsidR="00F53003" w:rsidRPr="008B27B0" w:rsidTr="003507DC">
        <w:trPr>
          <w:trHeight w:val="420"/>
        </w:trPr>
        <w:tc>
          <w:tcPr>
            <w:tcW w:w="16585" w:type="dxa"/>
            <w:gridSpan w:val="9"/>
            <w:shd w:val="clear" w:color="auto" w:fill="2F5496" w:themeFill="accent1" w:themeFillShade="BF"/>
          </w:tcPr>
          <w:p w:rsidR="00F53003" w:rsidRPr="008B27B0" w:rsidRDefault="00F53003" w:rsidP="003507DC">
            <w:pPr>
              <w:tabs>
                <w:tab w:val="center" w:pos="8184"/>
                <w:tab w:val="left" w:pos="11520"/>
              </w:tabs>
              <w:spacing w:before="120" w:after="120" w:line="240" w:lineRule="auto"/>
              <w:jc w:val="left"/>
              <w:rPr>
                <w:rFonts w:asciiTheme="minorHAnsi" w:eastAsiaTheme="minorHAnsi" w:hAnsiTheme="minorHAnsi" w:cstheme="minorHAnsi"/>
                <w:bCs/>
                <w:lang w:eastAsia="en-US"/>
              </w:rPr>
            </w:pPr>
            <w:r>
              <w:rPr>
                <w:rFonts w:asciiTheme="minorHAnsi" w:eastAsiaTheme="minorHAnsi" w:hAnsiTheme="minorHAnsi" w:cstheme="minorHAnsi"/>
                <w:b/>
                <w:color w:val="FFFFFF" w:themeColor="background1"/>
                <w:lang w:eastAsia="en-US"/>
              </w:rPr>
              <w:tab/>
            </w:r>
            <w:r w:rsidRPr="008B27B0">
              <w:rPr>
                <w:rFonts w:asciiTheme="minorHAnsi" w:eastAsiaTheme="minorHAnsi" w:hAnsiTheme="minorHAnsi" w:cstheme="minorHAnsi"/>
                <w:b/>
                <w:color w:val="FFFFFF" w:themeColor="background1"/>
                <w:lang w:eastAsia="en-US"/>
              </w:rPr>
              <w:t xml:space="preserve">DECISÕES TOMADAS EM CIRCUITO </w:t>
            </w:r>
            <w:proofErr w:type="gramStart"/>
            <w:r w:rsidRPr="008B27B0">
              <w:rPr>
                <w:rFonts w:asciiTheme="minorHAnsi" w:eastAsiaTheme="minorHAnsi" w:hAnsiTheme="minorHAnsi" w:cstheme="minorHAnsi"/>
                <w:b/>
                <w:color w:val="FFFFFF" w:themeColor="background1"/>
                <w:lang w:eastAsia="en-US"/>
              </w:rPr>
              <w:t xml:space="preserve">DELIBERATIVO  </w:t>
            </w:r>
            <w:r>
              <w:rPr>
                <w:rFonts w:asciiTheme="minorHAnsi" w:eastAsiaTheme="minorHAnsi" w:hAnsiTheme="minorHAnsi" w:cstheme="minorHAnsi"/>
                <w:b/>
                <w:color w:val="FFFFFF" w:themeColor="background1"/>
                <w:lang w:eastAsia="en-US"/>
              </w:rPr>
              <w:t>(</w:t>
            </w:r>
            <w:proofErr w:type="gramEnd"/>
            <w:r>
              <w:rPr>
                <w:rFonts w:asciiTheme="minorHAnsi" w:eastAsiaTheme="minorHAnsi" w:hAnsiTheme="minorHAnsi" w:cstheme="minorHAnsi"/>
                <w:b/>
                <w:color w:val="FFFFFF" w:themeColor="background1"/>
                <w:lang w:eastAsia="en-US"/>
              </w:rPr>
              <w:t>11 a 17/02</w:t>
            </w:r>
            <w:r w:rsidRPr="008B27B0">
              <w:rPr>
                <w:rFonts w:asciiTheme="minorHAnsi" w:eastAsiaTheme="minorHAnsi" w:hAnsiTheme="minorHAnsi" w:cstheme="minorHAnsi"/>
                <w:b/>
                <w:color w:val="FFFFFF" w:themeColor="background1"/>
                <w:lang w:eastAsia="en-US"/>
              </w:rPr>
              <w:t>/2022)</w:t>
            </w:r>
            <w:r>
              <w:rPr>
                <w:rFonts w:asciiTheme="minorHAnsi" w:eastAsiaTheme="minorHAnsi" w:hAnsiTheme="minorHAnsi" w:cstheme="minorHAnsi"/>
                <w:b/>
                <w:color w:val="FFFFFF" w:themeColor="background1"/>
                <w:lang w:eastAsia="en-US"/>
              </w:rPr>
              <w:tab/>
            </w:r>
          </w:p>
        </w:tc>
      </w:tr>
      <w:tr w:rsidR="00F53003" w:rsidRPr="00082422" w:rsidTr="00F53003">
        <w:tc>
          <w:tcPr>
            <w:tcW w:w="1276"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Circuito</w:t>
            </w:r>
          </w:p>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Deliberativo</w:t>
            </w:r>
          </w:p>
        </w:tc>
        <w:tc>
          <w:tcPr>
            <w:tcW w:w="1134"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PA</w:t>
            </w:r>
          </w:p>
        </w:tc>
        <w:tc>
          <w:tcPr>
            <w:tcW w:w="1985"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Processo</w:t>
            </w:r>
          </w:p>
        </w:tc>
        <w:tc>
          <w:tcPr>
            <w:tcW w:w="2835"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Assunto</w:t>
            </w:r>
          </w:p>
        </w:tc>
        <w:tc>
          <w:tcPr>
            <w:tcW w:w="850"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UORG</w:t>
            </w:r>
          </w:p>
        </w:tc>
        <w:tc>
          <w:tcPr>
            <w:tcW w:w="1134"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Resolução de Diretoria</w:t>
            </w:r>
          </w:p>
        </w:tc>
        <w:tc>
          <w:tcPr>
            <w:tcW w:w="1276"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Data de aprovação</w:t>
            </w:r>
          </w:p>
        </w:tc>
        <w:tc>
          <w:tcPr>
            <w:tcW w:w="992" w:type="dxa"/>
            <w:shd w:val="clear" w:color="auto" w:fill="D5DCE4" w:themeFill="text2" w:themeFillTint="33"/>
          </w:tcPr>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Diretor</w:t>
            </w:r>
          </w:p>
          <w:p w:rsidR="00F53003" w:rsidRPr="00082422"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Relator</w:t>
            </w:r>
          </w:p>
        </w:tc>
        <w:tc>
          <w:tcPr>
            <w:tcW w:w="5103" w:type="dxa"/>
            <w:shd w:val="clear" w:color="auto" w:fill="D5DCE4" w:themeFill="text2" w:themeFillTint="33"/>
          </w:tcPr>
          <w:p w:rsidR="00F53003" w:rsidRDefault="00F53003" w:rsidP="003507DC">
            <w:pPr>
              <w:widowControl/>
              <w:adjustRightInd/>
              <w:spacing w:line="240" w:lineRule="auto"/>
              <w:contextualSpacing/>
              <w:jc w:val="center"/>
              <w:textAlignment w:val="auto"/>
              <w:rPr>
                <w:rFonts w:asciiTheme="minorHAnsi" w:eastAsiaTheme="minorHAnsi" w:hAnsiTheme="minorHAnsi" w:cstheme="minorHAnsi"/>
                <w:b/>
                <w:lang w:eastAsia="en-US"/>
              </w:rPr>
            </w:pPr>
            <w:r w:rsidRPr="00082422">
              <w:rPr>
                <w:rFonts w:asciiTheme="minorHAnsi" w:eastAsiaTheme="minorHAnsi" w:hAnsiTheme="minorHAnsi" w:cstheme="minorHAnsi"/>
                <w:b/>
                <w:lang w:eastAsia="en-US"/>
              </w:rPr>
              <w:t>Decisão</w:t>
            </w:r>
          </w:p>
          <w:p w:rsidR="00F53003" w:rsidRPr="00F53003" w:rsidRDefault="00F53003" w:rsidP="00F53003">
            <w:pPr>
              <w:tabs>
                <w:tab w:val="left" w:pos="2685"/>
              </w:tabs>
              <w:rPr>
                <w:rFonts w:asciiTheme="minorHAnsi" w:eastAsiaTheme="minorHAnsi" w:hAnsiTheme="minorHAnsi" w:cstheme="minorHAnsi"/>
                <w:lang w:eastAsia="en-US"/>
              </w:rPr>
            </w:pPr>
            <w:r>
              <w:rPr>
                <w:rFonts w:asciiTheme="minorHAnsi" w:eastAsiaTheme="minorHAnsi" w:hAnsiTheme="minorHAnsi" w:cstheme="minorHAnsi"/>
                <w:lang w:eastAsia="en-US"/>
              </w:rPr>
              <w:tab/>
            </w:r>
          </w:p>
        </w:tc>
      </w:tr>
      <w:tr w:rsidR="00F53003" w:rsidRPr="00ED2334" w:rsidTr="00F53003">
        <w:tc>
          <w:tcPr>
            <w:tcW w:w="1276"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1526</w:t>
            </w:r>
          </w:p>
          <w:p w:rsidR="00F53003" w:rsidRPr="00ED2334" w:rsidRDefault="00F53003" w:rsidP="003507DC">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30/2022</w:t>
            </w:r>
          </w:p>
          <w:p w:rsidR="00F53003" w:rsidRPr="00ED2334" w:rsidRDefault="00F53003" w:rsidP="003507DC">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48610.014560/2017</w:t>
            </w:r>
          </w:p>
          <w:p w:rsidR="00F53003" w:rsidRPr="00ED2334" w:rsidRDefault="00F53003" w:rsidP="003507DC">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F53003" w:rsidRPr="00A46BD6" w:rsidRDefault="00F53003" w:rsidP="003507DC">
            <w:pPr>
              <w:widowControl/>
              <w:adjustRightInd/>
              <w:spacing w:line="240" w:lineRule="auto"/>
              <w:contextualSpacing/>
              <w:textAlignment w:val="auto"/>
              <w:rPr>
                <w:rFonts w:ascii="Calibri" w:hAnsi="Calibri"/>
                <w:color w:val="000000"/>
              </w:rPr>
            </w:pPr>
            <w:r w:rsidRPr="00A46BD6">
              <w:rPr>
                <w:rFonts w:ascii="Calibri" w:hAnsi="Calibri"/>
                <w:color w:val="000000"/>
              </w:rPr>
              <w:t>4º aditivo ao Contrato nº 5.010/18, firmado entre a ANP e a ORACLE DO BRASIL SISTEMAS LTDA., para serviços de manutenção e atualização a licenças Oracle por inexigibilidade</w:t>
            </w:r>
          </w:p>
          <w:p w:rsidR="00F53003" w:rsidRPr="00ED2334" w:rsidRDefault="00F53003" w:rsidP="003507DC">
            <w:pPr>
              <w:widowControl/>
              <w:adjustRightInd/>
              <w:spacing w:line="240" w:lineRule="auto"/>
              <w:contextualSpacing/>
              <w:textAlignment w:val="auto"/>
              <w:rPr>
                <w:rFonts w:ascii="Calibri" w:hAnsi="Calibri"/>
                <w:color w:val="000000"/>
              </w:rPr>
            </w:pPr>
          </w:p>
        </w:tc>
        <w:tc>
          <w:tcPr>
            <w:tcW w:w="850"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STI</w:t>
            </w:r>
          </w:p>
        </w:tc>
        <w:tc>
          <w:tcPr>
            <w:tcW w:w="1134"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76/2022</w:t>
            </w:r>
          </w:p>
        </w:tc>
        <w:tc>
          <w:tcPr>
            <w:tcW w:w="1276"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17/02/2022</w:t>
            </w:r>
          </w:p>
          <w:p w:rsidR="00F53003" w:rsidRPr="00ED2334" w:rsidRDefault="00F53003" w:rsidP="003507DC">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F53003" w:rsidRPr="00ED2334" w:rsidRDefault="00F53003" w:rsidP="003507DC">
            <w:pPr>
              <w:widowControl/>
              <w:adjustRightInd/>
              <w:spacing w:line="240" w:lineRule="auto"/>
              <w:contextualSpacing/>
              <w:jc w:val="center"/>
              <w:textAlignment w:val="auto"/>
              <w:rPr>
                <w:rFonts w:ascii="Calibri" w:hAnsi="Calibri"/>
                <w:color w:val="000000"/>
              </w:rPr>
            </w:pPr>
            <w:r w:rsidRPr="00ED2334">
              <w:rPr>
                <w:rFonts w:ascii="Calibri" w:hAnsi="Calibri"/>
                <w:color w:val="000000"/>
              </w:rPr>
              <w:t>Rodolfo Saboia</w:t>
            </w:r>
          </w:p>
        </w:tc>
        <w:tc>
          <w:tcPr>
            <w:tcW w:w="5103" w:type="dxa"/>
            <w:shd w:val="clear" w:color="auto" w:fill="auto"/>
          </w:tcPr>
          <w:p w:rsidR="00F53003" w:rsidRPr="00A46BD6" w:rsidRDefault="00F53003" w:rsidP="003507DC">
            <w:pPr>
              <w:widowControl/>
              <w:adjustRightInd/>
              <w:spacing w:line="240" w:lineRule="auto"/>
              <w:contextualSpacing/>
              <w:textAlignment w:val="auto"/>
              <w:rPr>
                <w:rFonts w:ascii="Calibri" w:hAnsi="Calibri"/>
                <w:color w:val="000000"/>
              </w:rPr>
            </w:pPr>
            <w:r w:rsidRPr="00A46BD6">
              <w:rPr>
                <w:rFonts w:ascii="Calibri" w:hAnsi="Calibri"/>
                <w:color w:val="000000"/>
              </w:rPr>
              <w:t>A Diretoria da Agência Nacional do Petróleo, Gás Natural e Biocombustíveis - ANP, com base na Proposta de Ação nº 30, de 25 de janeiro de 2022, na Nota Técnica nº 10/2022/STI-CONT/STI/ANP-RJ (SEI nº 1907660), no Parecer nº 34/2022/SFO/ANP-RJ (SEI nº 1934510), e no Atestado de Conformidade do Processo (SEI nº 1917643), resolve:</w:t>
            </w:r>
          </w:p>
          <w:p w:rsidR="00F53003" w:rsidRPr="00A46BD6" w:rsidRDefault="00F53003" w:rsidP="003507DC">
            <w:pPr>
              <w:widowControl/>
              <w:adjustRightInd/>
              <w:spacing w:line="240" w:lineRule="auto"/>
              <w:contextualSpacing/>
              <w:textAlignment w:val="auto"/>
              <w:rPr>
                <w:rFonts w:ascii="Calibri" w:hAnsi="Calibri"/>
                <w:color w:val="000000"/>
              </w:rPr>
            </w:pPr>
            <w:r w:rsidRPr="00A46BD6">
              <w:rPr>
                <w:rFonts w:ascii="Calibri" w:hAnsi="Calibri"/>
                <w:color w:val="000000"/>
              </w:rPr>
              <w:t>Aprovar a prorrogação por mais 12 meses do Contrato nº 5.010/18, firmado entre a ANP e a ORACLE DO BRASIL SISTEMAS LTDA., mantidos os moldes vigentes, com previsão de posterior ajuste de preços.</w:t>
            </w:r>
          </w:p>
          <w:p w:rsidR="00F53003" w:rsidRPr="00ED2334" w:rsidRDefault="00F53003" w:rsidP="003507DC">
            <w:pPr>
              <w:widowControl/>
              <w:adjustRightInd/>
              <w:spacing w:line="240" w:lineRule="auto"/>
              <w:contextualSpacing/>
              <w:textAlignment w:val="auto"/>
              <w:rPr>
                <w:rFonts w:ascii="Calibri" w:hAnsi="Calibri"/>
                <w:color w:val="000000"/>
              </w:rPr>
            </w:pPr>
          </w:p>
        </w:tc>
      </w:tr>
      <w:tr w:rsidR="00F53003" w:rsidRPr="00345094" w:rsidTr="00F53003">
        <w:tc>
          <w:tcPr>
            <w:tcW w:w="1276" w:type="dxa"/>
            <w:shd w:val="clear" w:color="auto" w:fill="auto"/>
          </w:tcPr>
          <w:p w:rsidR="00F53003" w:rsidRPr="004C7CE5"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1540</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35/2022</w:t>
            </w:r>
          </w:p>
        </w:tc>
        <w:tc>
          <w:tcPr>
            <w:tcW w:w="198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48610.013904/2017</w:t>
            </w:r>
          </w:p>
          <w:p w:rsidR="00F53003" w:rsidRPr="004C7CE5" w:rsidRDefault="00F53003" w:rsidP="003507DC">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F53003" w:rsidRPr="004C7CE5" w:rsidRDefault="00F53003" w:rsidP="003507DC">
            <w:pPr>
              <w:widowControl/>
              <w:adjustRightInd/>
              <w:spacing w:line="240" w:lineRule="auto"/>
              <w:contextualSpacing/>
              <w:textAlignment w:val="auto"/>
              <w:rPr>
                <w:rFonts w:ascii="Calibri" w:hAnsi="Calibri"/>
                <w:color w:val="000000"/>
              </w:rPr>
            </w:pPr>
            <w:r w:rsidRPr="004C7CE5">
              <w:rPr>
                <w:rFonts w:ascii="Calibri" w:hAnsi="Calibri"/>
                <w:color w:val="000000"/>
              </w:rPr>
              <w:t xml:space="preserve">Revisão do </w:t>
            </w:r>
            <w:proofErr w:type="spellStart"/>
            <w:r w:rsidRPr="004C7CE5">
              <w:rPr>
                <w:rFonts w:ascii="Calibri" w:hAnsi="Calibri"/>
                <w:color w:val="000000"/>
              </w:rPr>
              <w:t>PADs</w:t>
            </w:r>
            <w:proofErr w:type="spellEnd"/>
            <w:r w:rsidRPr="004C7CE5">
              <w:rPr>
                <w:rFonts w:ascii="Calibri" w:hAnsi="Calibri"/>
                <w:color w:val="000000"/>
              </w:rPr>
              <w:t xml:space="preserve"> dos poços 1-GOP-1A-BA (REC-T-107_R11) e 1-GREN-1D-BA (REC-T-108_R13), operados pela </w:t>
            </w:r>
            <w:proofErr w:type="spellStart"/>
            <w:r w:rsidRPr="004C7CE5">
              <w:rPr>
                <w:rFonts w:ascii="Calibri" w:hAnsi="Calibri"/>
                <w:color w:val="000000"/>
              </w:rPr>
              <w:t>Great</w:t>
            </w:r>
            <w:proofErr w:type="spellEnd"/>
            <w:r w:rsidRPr="004C7CE5">
              <w:rPr>
                <w:rFonts w:ascii="Calibri" w:hAnsi="Calibri"/>
                <w:color w:val="000000"/>
              </w:rPr>
              <w:t xml:space="preserve"> Energy</w:t>
            </w:r>
          </w:p>
          <w:p w:rsidR="00F53003" w:rsidRDefault="00F53003" w:rsidP="003507DC">
            <w:pPr>
              <w:widowControl/>
              <w:adjustRightInd/>
              <w:spacing w:line="240" w:lineRule="auto"/>
              <w:contextualSpacing/>
              <w:textAlignment w:val="auto"/>
              <w:rPr>
                <w:rFonts w:ascii="Calibri" w:hAnsi="Calibri"/>
                <w:color w:val="000000"/>
              </w:rPr>
            </w:pPr>
          </w:p>
        </w:tc>
        <w:tc>
          <w:tcPr>
            <w:tcW w:w="850" w:type="dxa"/>
            <w:shd w:val="clear" w:color="auto" w:fill="auto"/>
          </w:tcPr>
          <w:p w:rsidR="00F53003" w:rsidRPr="004C7CE5" w:rsidRDefault="00F53003" w:rsidP="003507DC">
            <w:pPr>
              <w:widowControl/>
              <w:adjustRightInd/>
              <w:spacing w:line="240" w:lineRule="auto"/>
              <w:contextualSpacing/>
              <w:jc w:val="center"/>
              <w:textAlignment w:val="auto"/>
              <w:rPr>
                <w:rFonts w:ascii="Calibri" w:hAnsi="Calibri"/>
                <w:color w:val="000000"/>
              </w:rPr>
            </w:pPr>
            <w:r w:rsidRPr="004C7CE5">
              <w:rPr>
                <w:rFonts w:ascii="Calibri" w:hAnsi="Calibri"/>
                <w:color w:val="000000"/>
              </w:rPr>
              <w:t>SEP</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75/2022</w:t>
            </w:r>
          </w:p>
          <w:p w:rsidR="00F53003" w:rsidRPr="004C7CE5" w:rsidRDefault="00F53003" w:rsidP="003507DC">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17/02/2022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F53003" w:rsidRPr="004C7CE5"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t>Marina Abelha</w:t>
            </w:r>
          </w:p>
        </w:tc>
        <w:tc>
          <w:tcPr>
            <w:tcW w:w="5103" w:type="dxa"/>
            <w:shd w:val="clear" w:color="auto" w:fill="auto"/>
          </w:tcPr>
          <w:p w:rsidR="00F53003" w:rsidRPr="004C7CE5" w:rsidRDefault="00F53003" w:rsidP="003507DC">
            <w:pPr>
              <w:widowControl/>
              <w:adjustRightInd/>
              <w:spacing w:line="240" w:lineRule="auto"/>
              <w:contextualSpacing/>
              <w:textAlignment w:val="auto"/>
              <w:rPr>
                <w:rFonts w:ascii="Calibri" w:hAnsi="Calibri"/>
                <w:color w:val="000000"/>
              </w:rPr>
            </w:pPr>
            <w:r w:rsidRPr="004C7CE5">
              <w:rPr>
                <w:rFonts w:ascii="Calibri" w:hAnsi="Calibri"/>
                <w:color w:val="000000"/>
              </w:rPr>
              <w:t>A Diretoria da Agência Nacional do Petróleo, Gás Natural e Biocombustíveis - ANP, com base na Proposta de Ação nº 35, de 28 de janeiro de 2022, no Parecer Técnico nº 26/2022/SEP e no Parecer nº 00039/2022/PFANP/PGF/AGU e Despacho nº 00172/2022/PFANP/PGF/AGU emanados pela Procuradoria Geral junto à ANP, resolve:</w:t>
            </w:r>
          </w:p>
          <w:p w:rsidR="00F53003" w:rsidRPr="004C7CE5" w:rsidRDefault="00F53003" w:rsidP="003507DC">
            <w:pPr>
              <w:widowControl/>
              <w:adjustRightInd/>
              <w:spacing w:line="240" w:lineRule="auto"/>
              <w:contextualSpacing/>
              <w:textAlignment w:val="auto"/>
              <w:rPr>
                <w:rFonts w:ascii="Calibri" w:hAnsi="Calibri"/>
                <w:color w:val="000000"/>
              </w:rPr>
            </w:pPr>
            <w:r w:rsidRPr="004C7CE5">
              <w:rPr>
                <w:rFonts w:ascii="Calibri" w:hAnsi="Calibri"/>
                <w:color w:val="000000"/>
              </w:rPr>
              <w:t xml:space="preserve">Revisar o PAD dos poços 1-GOP-1A-BA (REC-T-107_R11) e 1-GREN-1D-BA (REC-T-108_R13), alterando o Ponto de Decisão referente à aquisição sísmica 3D no bloco REC-T-108 (item 'K' e 'III' da RD nº 575/2021), a depender do resultado das interpretações do levantamento </w:t>
            </w:r>
            <w:proofErr w:type="spellStart"/>
            <w:r w:rsidRPr="004C7CE5">
              <w:rPr>
                <w:rFonts w:ascii="Calibri" w:hAnsi="Calibri"/>
                <w:color w:val="000000"/>
              </w:rPr>
              <w:t>magnetotelúrico</w:t>
            </w:r>
            <w:proofErr w:type="spellEnd"/>
            <w:r w:rsidRPr="004C7CE5">
              <w:rPr>
                <w:rFonts w:ascii="Calibri" w:hAnsi="Calibri"/>
                <w:color w:val="000000"/>
              </w:rPr>
              <w:t xml:space="preserve"> (MT), de 15 de março de 2022 para 15 de julho de 2022. </w:t>
            </w:r>
          </w:p>
          <w:p w:rsidR="00F53003" w:rsidRPr="00541554" w:rsidRDefault="00F53003" w:rsidP="003507DC">
            <w:pPr>
              <w:widowControl/>
              <w:adjustRightInd/>
              <w:spacing w:line="240" w:lineRule="auto"/>
              <w:contextualSpacing/>
              <w:textAlignment w:val="auto"/>
              <w:rPr>
                <w:rFonts w:ascii="Calibri" w:hAnsi="Calibri"/>
                <w:color w:val="000000"/>
              </w:rPr>
            </w:pPr>
          </w:p>
        </w:tc>
      </w:tr>
      <w:tr w:rsidR="00F53003" w:rsidRPr="00345094" w:rsidTr="00F53003">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1539</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39/2022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48610.001912/2014</w:t>
            </w:r>
          </w:p>
        </w:tc>
        <w:tc>
          <w:tcPr>
            <w:tcW w:w="283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Nomeação e Exoneração de Servidor - NSP</w:t>
            </w:r>
          </w:p>
        </w:tc>
        <w:tc>
          <w:tcPr>
            <w:tcW w:w="850"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SGP</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74/2022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17/02/2022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F53003" w:rsidRPr="00345094" w:rsidRDefault="00F53003" w:rsidP="003507DC">
            <w:pPr>
              <w:widowControl/>
              <w:adjustRightInd/>
              <w:spacing w:line="240" w:lineRule="auto"/>
              <w:contextualSpacing/>
              <w:jc w:val="center"/>
              <w:textAlignment w:val="auto"/>
              <w:rPr>
                <w:rFonts w:ascii="Calibri" w:hAnsi="Calibri"/>
                <w:color w:val="000000"/>
              </w:rPr>
            </w:pPr>
            <w:r w:rsidRPr="00345094">
              <w:rPr>
                <w:rFonts w:ascii="Calibri" w:hAnsi="Calibri"/>
                <w:color w:val="000000"/>
              </w:rPr>
              <w:t>Claudio de Souza</w:t>
            </w:r>
          </w:p>
        </w:tc>
        <w:tc>
          <w:tcPr>
            <w:tcW w:w="5103" w:type="dxa"/>
            <w:shd w:val="clear" w:color="auto" w:fill="auto"/>
          </w:tcPr>
          <w:p w:rsidR="00F53003" w:rsidRPr="00541554" w:rsidRDefault="00F53003" w:rsidP="003507DC">
            <w:pPr>
              <w:widowControl/>
              <w:adjustRightInd/>
              <w:spacing w:line="240" w:lineRule="auto"/>
              <w:contextualSpacing/>
              <w:textAlignment w:val="auto"/>
              <w:rPr>
                <w:rFonts w:ascii="Calibri" w:hAnsi="Calibri"/>
                <w:color w:val="000000"/>
              </w:rPr>
            </w:pPr>
            <w:r w:rsidRPr="00541554">
              <w:rPr>
                <w:rFonts w:ascii="Calibri" w:hAnsi="Calibri"/>
                <w:color w:val="000000"/>
              </w:rPr>
              <w:t>A Diretoria da Agência Nacional do Petróleo, Gás Natural e Biocombustíveis - ANP, com base na Proposta de Ação nº 39, de 31 de janeiro de 2022, resolve:</w:t>
            </w:r>
          </w:p>
          <w:p w:rsidR="00F53003" w:rsidRPr="00541554" w:rsidRDefault="00F53003" w:rsidP="003507DC">
            <w:pPr>
              <w:widowControl/>
              <w:adjustRightInd/>
              <w:spacing w:line="240" w:lineRule="auto"/>
              <w:contextualSpacing/>
              <w:textAlignment w:val="auto"/>
              <w:rPr>
                <w:rFonts w:ascii="Calibri" w:hAnsi="Calibri"/>
                <w:color w:val="000000"/>
              </w:rPr>
            </w:pPr>
            <w:r w:rsidRPr="00541554">
              <w:rPr>
                <w:rFonts w:ascii="Calibri" w:hAnsi="Calibri"/>
                <w:color w:val="000000"/>
              </w:rPr>
              <w:lastRenderedPageBreak/>
              <w:t>1) Exonerar PAULO ROBERTO CORREIA FRAGA do cargo comissionado CGE IV, de Chefe do Núcleo de Fiscalização de São Paulo, no NSP/ANP;</w:t>
            </w:r>
          </w:p>
          <w:p w:rsidR="00F53003" w:rsidRPr="00541554" w:rsidRDefault="00F53003" w:rsidP="003507DC">
            <w:pPr>
              <w:widowControl/>
              <w:adjustRightInd/>
              <w:spacing w:line="240" w:lineRule="auto"/>
              <w:contextualSpacing/>
              <w:textAlignment w:val="auto"/>
              <w:rPr>
                <w:rFonts w:ascii="Calibri" w:hAnsi="Calibri"/>
                <w:color w:val="000000"/>
              </w:rPr>
            </w:pPr>
            <w:r w:rsidRPr="00541554">
              <w:rPr>
                <w:rFonts w:ascii="Calibri" w:hAnsi="Calibri"/>
                <w:color w:val="000000"/>
              </w:rPr>
              <w:t>2) Nomear CARLOS EDUARDO NERI DE OLIVEIRA no cargo comissionado CGE IV, de Chefe do Núcleo de Fiscalização de São Paulo, no NSP/ANP, ficando exonerado do cargo comissionado CCT V, de Chefe Adjunto do Núcleo Regional de Fiscalização de São Paulo, no NSP/ANP;</w:t>
            </w:r>
          </w:p>
          <w:p w:rsidR="00F53003" w:rsidRPr="00541554" w:rsidRDefault="00F53003" w:rsidP="003507DC">
            <w:pPr>
              <w:widowControl/>
              <w:adjustRightInd/>
              <w:spacing w:line="240" w:lineRule="auto"/>
              <w:contextualSpacing/>
              <w:textAlignment w:val="auto"/>
              <w:rPr>
                <w:rFonts w:ascii="Calibri" w:hAnsi="Calibri"/>
                <w:color w:val="000000"/>
              </w:rPr>
            </w:pPr>
            <w:r w:rsidRPr="00541554">
              <w:rPr>
                <w:rFonts w:ascii="Calibri" w:hAnsi="Calibri"/>
                <w:color w:val="000000"/>
              </w:rPr>
              <w:t>3) Nomear WILSON LEONARDO RIBEIRO ESTEVES no cargo comissionado CCT V, de Chefe Adjunto do Núcleo Regional de Fiscalização de São Paulo, no NSP/ANP, ficando exonerado do cargo comissionado CCT III, de Coordenador de Planejamento, Execução e Resultado SP, no NSP/ANP; e</w:t>
            </w:r>
          </w:p>
          <w:p w:rsidR="00F53003" w:rsidRPr="00541554" w:rsidRDefault="00F53003" w:rsidP="003507DC">
            <w:pPr>
              <w:widowControl/>
              <w:adjustRightInd/>
              <w:spacing w:line="240" w:lineRule="auto"/>
              <w:contextualSpacing/>
              <w:textAlignment w:val="auto"/>
              <w:rPr>
                <w:rFonts w:ascii="Calibri" w:hAnsi="Calibri"/>
                <w:color w:val="000000"/>
              </w:rPr>
            </w:pPr>
            <w:r w:rsidRPr="00541554">
              <w:rPr>
                <w:rFonts w:ascii="Calibri" w:hAnsi="Calibri"/>
                <w:color w:val="000000"/>
              </w:rPr>
              <w:t>4) Nomear ANTONIO DE JESUS OLIVEIRA JUNIOR no cargo comissionado CCT III, de Coordenador de Planejamento, Execução e Resultado SP, no NSP/ANP. </w:t>
            </w:r>
          </w:p>
          <w:p w:rsidR="00F53003" w:rsidRPr="00345094" w:rsidRDefault="00F53003" w:rsidP="003507DC">
            <w:pPr>
              <w:widowControl/>
              <w:adjustRightInd/>
              <w:spacing w:line="240" w:lineRule="auto"/>
              <w:contextualSpacing/>
              <w:textAlignment w:val="auto"/>
              <w:rPr>
                <w:rFonts w:ascii="Calibri" w:hAnsi="Calibri"/>
                <w:color w:val="000000"/>
              </w:rPr>
            </w:pPr>
          </w:p>
        </w:tc>
      </w:tr>
      <w:tr w:rsidR="00F53003" w:rsidRPr="00D25072" w:rsidTr="00F53003">
        <w:tc>
          <w:tcPr>
            <w:tcW w:w="1276" w:type="dxa"/>
            <w:shd w:val="clear" w:color="auto" w:fill="auto"/>
          </w:tcPr>
          <w:p w:rsidR="00F53003" w:rsidRPr="00281B3F" w:rsidRDefault="00F53003" w:rsidP="003507DC">
            <w:pPr>
              <w:widowControl/>
              <w:adjustRightInd/>
              <w:spacing w:line="240" w:lineRule="auto"/>
              <w:contextualSpacing/>
              <w:jc w:val="center"/>
              <w:textAlignment w:val="auto"/>
            </w:pPr>
            <w:r w:rsidRPr="00281B3F">
              <w:lastRenderedPageBreak/>
              <w:t>1542</w:t>
            </w:r>
          </w:p>
          <w:p w:rsidR="00F53003" w:rsidRPr="00281B3F" w:rsidRDefault="00F53003" w:rsidP="003507DC">
            <w:pPr>
              <w:widowControl/>
              <w:adjustRightInd/>
              <w:spacing w:line="240" w:lineRule="auto"/>
              <w:contextualSpacing/>
              <w:jc w:val="center"/>
              <w:textAlignment w:val="auto"/>
            </w:pPr>
          </w:p>
        </w:tc>
        <w:tc>
          <w:tcPr>
            <w:tcW w:w="1134" w:type="dxa"/>
            <w:shd w:val="clear" w:color="auto" w:fill="auto"/>
          </w:tcPr>
          <w:p w:rsidR="00F53003" w:rsidRPr="00281B3F" w:rsidRDefault="00F53003" w:rsidP="003507DC">
            <w:pPr>
              <w:widowControl/>
              <w:adjustRightInd/>
              <w:spacing w:line="240" w:lineRule="auto"/>
              <w:contextualSpacing/>
              <w:jc w:val="center"/>
              <w:textAlignment w:val="auto"/>
            </w:pPr>
            <w:r w:rsidRPr="00281B3F">
              <w:t>72/2022</w:t>
            </w:r>
          </w:p>
          <w:p w:rsidR="00F53003" w:rsidRPr="00281B3F" w:rsidRDefault="00F53003" w:rsidP="003507DC">
            <w:pPr>
              <w:widowControl/>
              <w:adjustRightInd/>
              <w:spacing w:line="240" w:lineRule="auto"/>
              <w:contextualSpacing/>
              <w:jc w:val="center"/>
              <w:textAlignment w:val="auto"/>
            </w:pPr>
          </w:p>
        </w:tc>
        <w:tc>
          <w:tcPr>
            <w:tcW w:w="1985" w:type="dxa"/>
            <w:shd w:val="clear" w:color="auto" w:fill="auto"/>
          </w:tcPr>
          <w:p w:rsidR="00F53003" w:rsidRPr="00281B3F" w:rsidRDefault="00F53003" w:rsidP="003507DC">
            <w:pPr>
              <w:widowControl/>
              <w:adjustRightInd/>
              <w:spacing w:line="240" w:lineRule="auto"/>
              <w:contextualSpacing/>
              <w:jc w:val="center"/>
              <w:textAlignment w:val="auto"/>
            </w:pPr>
            <w:r w:rsidRPr="00281B3F">
              <w:t>48610.015261/2007</w:t>
            </w:r>
          </w:p>
          <w:p w:rsidR="00F53003" w:rsidRPr="00281B3F" w:rsidRDefault="00F53003" w:rsidP="003507DC">
            <w:pPr>
              <w:widowControl/>
              <w:adjustRightInd/>
              <w:spacing w:line="240" w:lineRule="auto"/>
              <w:contextualSpacing/>
              <w:jc w:val="center"/>
              <w:textAlignment w:val="auto"/>
            </w:pPr>
          </w:p>
        </w:tc>
        <w:tc>
          <w:tcPr>
            <w:tcW w:w="2835" w:type="dxa"/>
            <w:shd w:val="clear" w:color="auto" w:fill="auto"/>
          </w:tcPr>
          <w:p w:rsidR="00F53003" w:rsidRPr="00281B3F" w:rsidRDefault="00F53003" w:rsidP="003507DC">
            <w:pPr>
              <w:widowControl/>
              <w:adjustRightInd/>
              <w:spacing w:line="240" w:lineRule="auto"/>
              <w:contextualSpacing/>
              <w:jc w:val="center"/>
              <w:textAlignment w:val="auto"/>
            </w:pPr>
            <w:r w:rsidRPr="00281B3F">
              <w:t>Reestruturação de cargos comissionados</w:t>
            </w:r>
          </w:p>
        </w:tc>
        <w:tc>
          <w:tcPr>
            <w:tcW w:w="850" w:type="dxa"/>
            <w:shd w:val="clear" w:color="auto" w:fill="auto"/>
          </w:tcPr>
          <w:p w:rsidR="00F53003" w:rsidRPr="00281B3F" w:rsidRDefault="00F53003" w:rsidP="003507DC">
            <w:pPr>
              <w:widowControl/>
              <w:adjustRightInd/>
              <w:spacing w:line="240" w:lineRule="auto"/>
              <w:contextualSpacing/>
              <w:jc w:val="center"/>
              <w:textAlignment w:val="auto"/>
            </w:pPr>
            <w:r w:rsidRPr="00281B3F">
              <w:t>SGP</w:t>
            </w:r>
          </w:p>
        </w:tc>
        <w:tc>
          <w:tcPr>
            <w:tcW w:w="1134" w:type="dxa"/>
            <w:shd w:val="clear" w:color="auto" w:fill="auto"/>
          </w:tcPr>
          <w:p w:rsidR="00F53003" w:rsidRPr="00281B3F" w:rsidRDefault="00F53003" w:rsidP="003507DC">
            <w:pPr>
              <w:widowControl/>
              <w:adjustRightInd/>
              <w:spacing w:line="240" w:lineRule="auto"/>
              <w:contextualSpacing/>
              <w:jc w:val="center"/>
              <w:textAlignment w:val="auto"/>
            </w:pPr>
            <w:r w:rsidRPr="00281B3F">
              <w:t>73/2022</w:t>
            </w:r>
          </w:p>
          <w:p w:rsidR="00F53003" w:rsidRPr="00281B3F" w:rsidRDefault="00F53003" w:rsidP="003507DC">
            <w:pPr>
              <w:widowControl/>
              <w:adjustRightInd/>
              <w:spacing w:line="240" w:lineRule="auto"/>
              <w:contextualSpacing/>
              <w:jc w:val="center"/>
              <w:textAlignment w:val="auto"/>
            </w:pPr>
          </w:p>
        </w:tc>
        <w:tc>
          <w:tcPr>
            <w:tcW w:w="1276" w:type="dxa"/>
            <w:shd w:val="clear" w:color="auto" w:fill="auto"/>
          </w:tcPr>
          <w:p w:rsidR="00F53003" w:rsidRPr="00281B3F" w:rsidRDefault="00F53003" w:rsidP="003507DC">
            <w:pPr>
              <w:widowControl/>
              <w:adjustRightInd/>
              <w:spacing w:line="240" w:lineRule="auto"/>
              <w:contextualSpacing/>
              <w:jc w:val="center"/>
              <w:textAlignment w:val="auto"/>
            </w:pPr>
            <w:r w:rsidRPr="00281B3F">
              <w:t>17/02/2022</w:t>
            </w:r>
          </w:p>
          <w:p w:rsidR="00F53003" w:rsidRPr="00281B3F" w:rsidRDefault="00F53003" w:rsidP="003507DC">
            <w:pPr>
              <w:widowControl/>
              <w:adjustRightInd/>
              <w:spacing w:line="240" w:lineRule="auto"/>
              <w:contextualSpacing/>
              <w:jc w:val="center"/>
              <w:textAlignment w:val="auto"/>
            </w:pPr>
          </w:p>
        </w:tc>
        <w:tc>
          <w:tcPr>
            <w:tcW w:w="992" w:type="dxa"/>
            <w:shd w:val="clear" w:color="auto" w:fill="auto"/>
          </w:tcPr>
          <w:p w:rsidR="00F53003" w:rsidRPr="00281B3F" w:rsidRDefault="00F53003" w:rsidP="003507DC">
            <w:pPr>
              <w:widowControl/>
              <w:adjustRightInd/>
              <w:spacing w:line="240" w:lineRule="auto"/>
              <w:contextualSpacing/>
              <w:jc w:val="center"/>
              <w:textAlignment w:val="auto"/>
            </w:pPr>
            <w:r w:rsidRPr="008B27B0">
              <w:t>Rodolfo Saboia</w:t>
            </w:r>
          </w:p>
        </w:tc>
        <w:tc>
          <w:tcPr>
            <w:tcW w:w="5103" w:type="dxa"/>
            <w:shd w:val="clear" w:color="auto" w:fill="auto"/>
          </w:tcPr>
          <w:p w:rsidR="00F53003" w:rsidRPr="00281B3F" w:rsidRDefault="00F53003" w:rsidP="003507DC">
            <w:pPr>
              <w:widowControl/>
              <w:adjustRightInd/>
              <w:spacing w:line="240" w:lineRule="auto"/>
              <w:contextualSpacing/>
              <w:textAlignment w:val="auto"/>
            </w:pPr>
            <w:r w:rsidRPr="00281B3F">
              <w:t>A Diretoria da Agência Nacional do Petróleo, Gás Natural e Biocombustíveis - ANP, com base na Proposta de Ação nº 72, de 11 de fevereiro de 2022, resolve:</w:t>
            </w:r>
          </w:p>
          <w:p w:rsidR="00F53003" w:rsidRPr="00281B3F" w:rsidRDefault="00F53003" w:rsidP="003507DC">
            <w:pPr>
              <w:widowControl/>
              <w:adjustRightInd/>
              <w:spacing w:line="240" w:lineRule="auto"/>
              <w:contextualSpacing/>
              <w:textAlignment w:val="auto"/>
            </w:pPr>
            <w:r w:rsidRPr="00281B3F">
              <w:t>I) Alterar a distribuição de cargos comissionados na ANP</w:t>
            </w:r>
          </w:p>
          <w:p w:rsidR="00F53003" w:rsidRPr="00281B3F" w:rsidRDefault="00F53003" w:rsidP="003507DC">
            <w:pPr>
              <w:widowControl/>
              <w:adjustRightInd/>
              <w:spacing w:line="240" w:lineRule="auto"/>
              <w:contextualSpacing/>
              <w:textAlignment w:val="auto"/>
            </w:pPr>
            <w:r w:rsidRPr="00281B3F">
              <w:t>De: 4 CCT IV, 1 CCT II e 1 CAS I</w:t>
            </w:r>
          </w:p>
          <w:p w:rsidR="00F53003" w:rsidRPr="00281B3F" w:rsidRDefault="00F53003" w:rsidP="003507DC">
            <w:pPr>
              <w:widowControl/>
              <w:adjustRightInd/>
              <w:spacing w:line="240" w:lineRule="auto"/>
              <w:contextualSpacing/>
              <w:textAlignment w:val="auto"/>
            </w:pPr>
            <w:r w:rsidRPr="00281B3F">
              <w:t>Para: 1 CCT V, 6 CCT III e 1 CAS II + Saldo de R$ 450,41 para o saldo da ANP.</w:t>
            </w:r>
          </w:p>
          <w:p w:rsidR="00F53003" w:rsidRPr="00281B3F" w:rsidRDefault="00F53003" w:rsidP="003507DC">
            <w:pPr>
              <w:widowControl/>
              <w:adjustRightInd/>
              <w:spacing w:line="240" w:lineRule="auto"/>
              <w:contextualSpacing/>
              <w:textAlignment w:val="auto"/>
            </w:pPr>
            <w:r w:rsidRPr="00281B3F">
              <w:t>II) Alterar os anexos I, II e III do Regimento Interno da ANP, publicado na Portaria ANP nº 265, de 10 de setembro de 2020, publicada no Diário Oficial da União de 11 de setembro de 2020.</w:t>
            </w:r>
          </w:p>
          <w:p w:rsidR="00F53003" w:rsidRPr="00281B3F" w:rsidRDefault="00F53003" w:rsidP="003507DC">
            <w:pPr>
              <w:widowControl/>
              <w:adjustRightInd/>
              <w:spacing w:line="240" w:lineRule="auto"/>
              <w:contextualSpacing/>
              <w:textAlignment w:val="auto"/>
            </w:pPr>
          </w:p>
        </w:tc>
      </w:tr>
      <w:tr w:rsidR="00F53003" w:rsidRPr="00345094" w:rsidTr="00F53003">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1525</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681/2021</w:t>
            </w:r>
          </w:p>
        </w:tc>
        <w:tc>
          <w:tcPr>
            <w:tcW w:w="198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48610.217727/2019</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F53003" w:rsidRDefault="00F53003" w:rsidP="003507DC">
            <w:pPr>
              <w:widowControl/>
              <w:adjustRightInd/>
              <w:spacing w:line="240" w:lineRule="auto"/>
              <w:contextualSpacing/>
              <w:textAlignment w:val="auto"/>
              <w:rPr>
                <w:rFonts w:ascii="Calibri" w:hAnsi="Calibri"/>
                <w:color w:val="000000"/>
              </w:rPr>
            </w:pPr>
            <w:r>
              <w:rPr>
                <w:rFonts w:ascii="Calibri" w:hAnsi="Calibri"/>
                <w:color w:val="000000"/>
              </w:rPr>
              <w:t xml:space="preserve">Solicitação de prorrogação, repactuação e ajuste financeiro do contrato administrativo nº 9.010/2020-ANP217.727 (Documento SEI nº 0699185) firmado entre a AGÊNCIA </w:t>
            </w:r>
            <w:r>
              <w:rPr>
                <w:rFonts w:ascii="Calibri" w:hAnsi="Calibri"/>
                <w:color w:val="000000"/>
              </w:rPr>
              <w:lastRenderedPageBreak/>
              <w:t>NACIONAL DO PETRÓLEO, GÁS NATURAL E BIOCOMBUSTÍVEIS - ANP e a empresa OBDI EQUIPAMENTOS EIRELI, inscrita no CNPJ/MF sob o nº 09.546.840/0001-29, devidamente qualificada nos autos do processo administrativo nº 48610.217727/2019-91</w:t>
            </w:r>
          </w:p>
        </w:tc>
        <w:tc>
          <w:tcPr>
            <w:tcW w:w="850"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lastRenderedPageBreak/>
              <w:t>SFI</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72/2022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16/02/2022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sidRPr="00345094">
              <w:rPr>
                <w:rFonts w:ascii="Calibri" w:hAnsi="Calibri"/>
                <w:color w:val="000000"/>
              </w:rPr>
              <w:t>Claudio de Souza</w:t>
            </w:r>
          </w:p>
        </w:tc>
        <w:tc>
          <w:tcPr>
            <w:tcW w:w="5103" w:type="dxa"/>
            <w:shd w:val="clear" w:color="auto" w:fill="auto"/>
          </w:tcPr>
          <w:p w:rsidR="00F53003" w:rsidRPr="00345094" w:rsidRDefault="00F53003" w:rsidP="003507DC">
            <w:pPr>
              <w:widowControl/>
              <w:adjustRightInd/>
              <w:spacing w:line="240" w:lineRule="auto"/>
              <w:contextualSpacing/>
              <w:textAlignment w:val="auto"/>
              <w:rPr>
                <w:rFonts w:ascii="Calibri" w:hAnsi="Calibri"/>
                <w:color w:val="000000"/>
              </w:rPr>
            </w:pPr>
            <w:r w:rsidRPr="00345094">
              <w:rPr>
                <w:rFonts w:ascii="Calibri" w:hAnsi="Calibri"/>
                <w:color w:val="000000"/>
              </w:rPr>
              <w:t xml:space="preserve">A Diretoria da Agência Nacional do Petróleo, Gás Natural e Biocombustíveis - ANP, com base na Proposta de Ação nº 681, de 4 de novembro de 2021, nos autos do Processo Administrativo nº 48610.217727/2019-91, na Nota Técnica nº 87/2021/SFI-CADM/SFI/ANP-RJ, no Parecer nº 391/2021/SFO/ANP-RJ, no Parecer nº </w:t>
            </w:r>
            <w:r w:rsidRPr="00345094">
              <w:rPr>
                <w:rFonts w:ascii="Calibri" w:hAnsi="Calibri"/>
                <w:color w:val="000000"/>
              </w:rPr>
              <w:lastRenderedPageBreak/>
              <w:t xml:space="preserve">00016/2022/NLC/ETRLIC/PGF/AGU, nos Despachos </w:t>
            </w:r>
            <w:proofErr w:type="spellStart"/>
            <w:r w:rsidRPr="00345094">
              <w:rPr>
                <w:rFonts w:ascii="Calibri" w:hAnsi="Calibri"/>
                <w:color w:val="000000"/>
              </w:rPr>
              <w:t>nºs</w:t>
            </w:r>
            <w:proofErr w:type="spellEnd"/>
            <w:r w:rsidRPr="00345094">
              <w:rPr>
                <w:rFonts w:ascii="Calibri" w:hAnsi="Calibri"/>
                <w:color w:val="000000"/>
              </w:rPr>
              <w:t xml:space="preserve"> 00027 e 00056/2022/PFANP/PGF/AGU, no Despacho nº 19/2022/SGA-CA/SGA/ANP-RJ e nos Despachos </w:t>
            </w:r>
            <w:proofErr w:type="spellStart"/>
            <w:r w:rsidRPr="00345094">
              <w:rPr>
                <w:rFonts w:ascii="Calibri" w:hAnsi="Calibri"/>
                <w:color w:val="000000"/>
              </w:rPr>
              <w:t>nºs</w:t>
            </w:r>
            <w:proofErr w:type="spellEnd"/>
            <w:r w:rsidRPr="00345094">
              <w:rPr>
                <w:rFonts w:ascii="Calibri" w:hAnsi="Calibri"/>
                <w:color w:val="000000"/>
              </w:rPr>
              <w:t xml:space="preserve"> 4 e 5/2022/SFI-CADM/SFI/ANP-RJ, resolve:</w:t>
            </w:r>
          </w:p>
          <w:p w:rsidR="00F53003" w:rsidRPr="00345094" w:rsidRDefault="00F53003" w:rsidP="003507DC">
            <w:pPr>
              <w:widowControl/>
              <w:adjustRightInd/>
              <w:spacing w:line="240" w:lineRule="auto"/>
              <w:contextualSpacing/>
              <w:textAlignment w:val="auto"/>
              <w:rPr>
                <w:rFonts w:ascii="Calibri" w:hAnsi="Calibri"/>
                <w:color w:val="000000"/>
              </w:rPr>
            </w:pPr>
            <w:r w:rsidRPr="00345094">
              <w:rPr>
                <w:rFonts w:ascii="Calibri" w:hAnsi="Calibri"/>
                <w:color w:val="000000"/>
              </w:rPr>
              <w:t>Aprovar a assinatura do Termo Aditivo nº 01 ao contrato nº 9.010/20-ANP-217.727 (1913521), que estipula a prorrogação por 36 (trinta e seis) meses, entre 06/04/2022 e 06/04/2025, da vigência do contrato nº 9.010/2020- ANP-217.727, firmado com a empresa OBDI EQUIPAMENTOS EIRELI, inscrita no CNPJ/MF sob o nº 09.546.840/0001-29.</w:t>
            </w:r>
          </w:p>
          <w:p w:rsidR="00F53003" w:rsidRPr="00F82E87" w:rsidRDefault="00F53003" w:rsidP="003507DC">
            <w:pPr>
              <w:widowControl/>
              <w:adjustRightInd/>
              <w:spacing w:line="240" w:lineRule="auto"/>
              <w:contextualSpacing/>
              <w:textAlignment w:val="auto"/>
              <w:rPr>
                <w:rFonts w:ascii="Calibri" w:hAnsi="Calibri"/>
                <w:color w:val="000000"/>
              </w:rPr>
            </w:pPr>
          </w:p>
        </w:tc>
      </w:tr>
      <w:tr w:rsidR="00F53003" w:rsidRPr="00FB4EA9" w:rsidTr="00F53003">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lastRenderedPageBreak/>
              <w:t>1530</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43/2022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48610.004717/2014</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Nomeação e Exoneração de Servidor - SEP</w:t>
            </w:r>
          </w:p>
        </w:tc>
        <w:tc>
          <w:tcPr>
            <w:tcW w:w="850"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SGP</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71/2022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16/02/2022</w:t>
            </w:r>
          </w:p>
          <w:p w:rsidR="00F53003" w:rsidRDefault="00F53003" w:rsidP="003507DC">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t>Marina Abelha</w:t>
            </w:r>
          </w:p>
        </w:tc>
        <w:tc>
          <w:tcPr>
            <w:tcW w:w="5103" w:type="dxa"/>
            <w:shd w:val="clear" w:color="auto" w:fill="auto"/>
          </w:tcPr>
          <w:p w:rsidR="00F53003" w:rsidRPr="00FB4EA9" w:rsidRDefault="00F53003" w:rsidP="003507DC">
            <w:pPr>
              <w:widowControl/>
              <w:adjustRightInd/>
              <w:spacing w:line="240" w:lineRule="auto"/>
              <w:contextualSpacing/>
              <w:textAlignment w:val="auto"/>
              <w:rPr>
                <w:rFonts w:ascii="Calibri" w:hAnsi="Calibri"/>
                <w:color w:val="000000"/>
              </w:rPr>
            </w:pPr>
            <w:r w:rsidRPr="00FB4EA9">
              <w:rPr>
                <w:rFonts w:ascii="Calibri" w:hAnsi="Calibri"/>
                <w:color w:val="000000"/>
              </w:rPr>
              <w:t>A Diretoria da Agência Nacional do Petróleo, Gás Natural e Biocombustíveis - ANP, com base no Processo nº 48610.004717/2014, bem como na Proposta de Ação nº 43, de 2 de fevereiro de 2022, resolve:</w:t>
            </w:r>
          </w:p>
          <w:p w:rsidR="00F53003" w:rsidRPr="00FB4EA9" w:rsidRDefault="00F53003" w:rsidP="003507DC">
            <w:pPr>
              <w:widowControl/>
              <w:adjustRightInd/>
              <w:spacing w:line="240" w:lineRule="auto"/>
              <w:contextualSpacing/>
              <w:textAlignment w:val="auto"/>
              <w:rPr>
                <w:rFonts w:ascii="Calibri" w:hAnsi="Calibri"/>
                <w:color w:val="000000"/>
              </w:rPr>
            </w:pPr>
            <w:r w:rsidRPr="00FB4EA9">
              <w:rPr>
                <w:rFonts w:ascii="Calibri" w:hAnsi="Calibri"/>
                <w:color w:val="000000"/>
              </w:rPr>
              <w:t>Nomear VITOR JOSÉ CAMPOS BOURBON no cargo comissionado CCT III, de Coordenador de Avaliação, na SEP/ANP.</w:t>
            </w:r>
          </w:p>
          <w:p w:rsidR="00F53003" w:rsidRPr="00F82E87" w:rsidRDefault="00F53003" w:rsidP="003507DC">
            <w:pPr>
              <w:widowControl/>
              <w:adjustRightInd/>
              <w:spacing w:line="240" w:lineRule="auto"/>
              <w:contextualSpacing/>
              <w:textAlignment w:val="auto"/>
              <w:rPr>
                <w:rFonts w:ascii="Calibri" w:hAnsi="Calibri"/>
                <w:color w:val="000000"/>
              </w:rPr>
            </w:pPr>
          </w:p>
        </w:tc>
      </w:tr>
      <w:tr w:rsidR="00F53003" w:rsidRPr="00222259" w:rsidTr="00F53003">
        <w:tc>
          <w:tcPr>
            <w:tcW w:w="1276"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1528</w:t>
            </w:r>
          </w:p>
        </w:tc>
        <w:tc>
          <w:tcPr>
            <w:tcW w:w="1134"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68/2022</w:t>
            </w:r>
          </w:p>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48610.000188/2018</w:t>
            </w:r>
          </w:p>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Nomeação e exoneração de servidores - SDL</w:t>
            </w:r>
          </w:p>
        </w:tc>
        <w:tc>
          <w:tcPr>
            <w:tcW w:w="850"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SGP</w:t>
            </w:r>
          </w:p>
        </w:tc>
        <w:tc>
          <w:tcPr>
            <w:tcW w:w="1134"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70/2022</w:t>
            </w:r>
          </w:p>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6"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16/02/2022</w:t>
            </w:r>
          </w:p>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992" w:type="dxa"/>
            <w:shd w:val="clear" w:color="auto" w:fill="auto"/>
          </w:tcPr>
          <w:p w:rsidR="00F53003" w:rsidRPr="005B2F54" w:rsidRDefault="00F53003" w:rsidP="003507DC">
            <w:pPr>
              <w:widowControl/>
              <w:adjustRightInd/>
              <w:spacing w:line="240" w:lineRule="auto"/>
              <w:contextualSpacing/>
              <w:jc w:val="center"/>
              <w:textAlignment w:val="auto"/>
              <w:rPr>
                <w:rFonts w:asciiTheme="minorHAnsi" w:eastAsiaTheme="minorHAnsi" w:hAnsiTheme="minorHAnsi" w:cstheme="minorHAnsi"/>
                <w:bCs/>
                <w:lang w:eastAsia="en-US"/>
              </w:rPr>
            </w:pPr>
            <w:r w:rsidRPr="008B27B0">
              <w:rPr>
                <w:rFonts w:asciiTheme="minorHAnsi" w:eastAsiaTheme="minorHAnsi" w:hAnsiTheme="minorHAnsi" w:cstheme="minorHAnsi"/>
                <w:bCs/>
                <w:lang w:eastAsia="en-US"/>
              </w:rPr>
              <w:t>Symone Araujo</w:t>
            </w:r>
          </w:p>
        </w:tc>
        <w:tc>
          <w:tcPr>
            <w:tcW w:w="5103" w:type="dxa"/>
            <w:shd w:val="clear" w:color="auto" w:fill="auto"/>
          </w:tcPr>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A Diretoria da Agência Nacional do Petróleo, Gás Natural e Biocombustíveis - ANP, com base na Proposta de Ação nº 68, de 09 de fevereiro de 2022, resolve:</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 Nomear GABRIELE BEZERRA CRUZ no cargo comissionado CCT V, de Assessora Técnica de Distribuição e Logística, ficando exonerada do cargo comissionado CCT IV, de Assessora Técnica de Gestão Interna;</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2) Nomear RAFAEL ANDRADE DA CRUZ no cargo comissionado CCT V, de Coordenador Geral de Movimentação de Produtos, ficando exonerado do cargo comissionado CCT IV, de Coordenador de Movimentação e Comercialização de Produtos;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 xml:space="preserve">3) Nomear ELISABETE HILARIO GOMES CANEDO no cargo comissionado CCT III, de Coordenadora de Processos de Revogação e CRC, ficando exonerada do cargo comissionado </w:t>
            </w:r>
            <w:r w:rsidRPr="005B2F54">
              <w:rPr>
                <w:rFonts w:asciiTheme="minorHAnsi" w:eastAsiaTheme="minorHAnsi" w:hAnsiTheme="minorHAnsi" w:cstheme="minorHAnsi"/>
                <w:bCs/>
                <w:lang w:eastAsia="en-US"/>
              </w:rPr>
              <w:lastRenderedPageBreak/>
              <w:t>CCT IV, de Coordenadora de Comércio Exterior e Gestão Documental;</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4) Nomear LUCAS DOS SANTOS SAMEL no cargo comissionado CAS II, de Assistente de Importações e Exportações;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5) Alterar a nomenclatura e as atribuições do cargo comissionado ocupado por JANAINA MARTINS FERREIRA que passa a ser denominado Coordenadora de Movimentação de Derivados;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6) Alterar a nomenclatura e as atribuições do cargo comissionado ocupado por CARLA DE OLIVEIRA PINHO CARDOSO que passa a ser denominado Assessora de Movimentação de Derivados;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7) Alterar a nomenclatura e as atribuições do cargo comissionado ocupado por RICARDO FREIRE DE AGUIAR que passa a ser denominado Coordenador de Movimentação de Biocombustíveis;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8) Nomear LUIZ CARLOS FERREIRA DE SOUZA no cargo comissionado CA III, de Assessor de Movimentação de Biocombustíveis, ficando exonerado do cargo comissionado CAS I, de Assistente Administrativo;</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9) Nomear DIEGO GEAQUINTO LEÃO ADRIANO no cargo comissionado CCT V, de Coordenador Geral de Regulação, ficando exonerado do cargo comissionado CCT IV, de Coordenador de Movimentação de Produtos;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10) Nomear TATIANA PETRICORENA no cargo comissionado CCT III, de Coordenadora de Análise do Impacto Regulatório, ficando exonerada do cargo comissionado CCT III, de Assessora de Convênios de Parcerias Institucionais da SFI;</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11) Alterar a nomenclatura e as atribuições do cargo comissionado ocupado por SAMUEL DE CAMARGO SOUZA, que passa a ser denominado Coordenador de Auditoria de Autorização;</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lastRenderedPageBreak/>
              <w:t>12) Nomear MARCIO GARCIA no cargo comissionado CCT III, de Coordenador de Regularidade Jurídica e Fiscal e de Processo de Revogação;</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13) Alterar a nomenclatura e as atribuições do cargo comissionado ocupado por JESSICA GONÇALVES OLIVEIRA que passa a ser denominado Assessora de Processos de Revogação;</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14) Alterar a nomenclatura e as atribuições do cargo comissionado ocupado por MARCELO MATHIAS DA FONSECA que passa a ser denominado Coordenador de Engenharia; e</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sidRPr="005B2F54">
              <w:rPr>
                <w:rFonts w:asciiTheme="minorHAnsi" w:eastAsiaTheme="minorHAnsi" w:hAnsiTheme="minorHAnsi" w:cstheme="minorHAnsi"/>
                <w:bCs/>
                <w:lang w:eastAsia="en-US"/>
              </w:rPr>
              <w:t>15) Nomear RAQUEL WAYAND SOARES no cargo comissionado CCT III, de Coordenadora de Regulação de Biocombustíveis.</w:t>
            </w:r>
          </w:p>
          <w:p w:rsidR="00F53003" w:rsidRPr="005B2F54"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p>
        </w:tc>
      </w:tr>
      <w:tr w:rsidR="00F53003" w:rsidRPr="00F82E87" w:rsidTr="00F53003">
        <w:tc>
          <w:tcPr>
            <w:tcW w:w="1276"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lastRenderedPageBreak/>
              <w:t>1519</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46/2022</w:t>
            </w:r>
          </w:p>
          <w:p w:rsidR="00F53003" w:rsidRPr="00F82E87" w:rsidRDefault="00F53003" w:rsidP="003507DC">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48610.212321/2019</w:t>
            </w:r>
          </w:p>
          <w:p w:rsidR="00F53003" w:rsidRPr="00F82E87" w:rsidRDefault="00F53003" w:rsidP="003507DC">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F53003" w:rsidRPr="00F82E87" w:rsidRDefault="00F53003" w:rsidP="003507DC">
            <w:pPr>
              <w:widowControl/>
              <w:adjustRightInd/>
              <w:spacing w:line="240" w:lineRule="auto"/>
              <w:contextualSpacing/>
              <w:textAlignment w:val="auto"/>
              <w:rPr>
                <w:rFonts w:ascii="Calibri" w:hAnsi="Calibri"/>
                <w:color w:val="000000"/>
              </w:rPr>
            </w:pPr>
            <w:r>
              <w:rPr>
                <w:rFonts w:ascii="Calibri" w:hAnsi="Calibri"/>
                <w:color w:val="000000"/>
              </w:rPr>
              <w:t>Alteração da data da Audiência Pública nº 25/2021, que trata da proposta de ato normativo que estabelece os requisitos e os procedimentos para a apresentação e a aprovação do Plano de Trabalho Exploratório (PTE), contemplando-se a reabertura das inscrições para participação na audiência pública</w:t>
            </w:r>
          </w:p>
        </w:tc>
        <w:tc>
          <w:tcPr>
            <w:tcW w:w="850"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sidRPr="00F82E87">
              <w:rPr>
                <w:rFonts w:ascii="Calibri" w:hAnsi="Calibri"/>
                <w:color w:val="000000"/>
              </w:rPr>
              <w:t>SEP</w:t>
            </w:r>
          </w:p>
        </w:tc>
        <w:tc>
          <w:tcPr>
            <w:tcW w:w="1134" w:type="dxa"/>
            <w:shd w:val="clear" w:color="auto" w:fill="auto"/>
          </w:tcPr>
          <w:p w:rsidR="00F53003"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66/2022</w:t>
            </w:r>
          </w:p>
          <w:p w:rsidR="00F53003" w:rsidRPr="00F82E87" w:rsidRDefault="00F53003" w:rsidP="003507DC">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14/02/2022</w:t>
            </w:r>
          </w:p>
        </w:tc>
        <w:tc>
          <w:tcPr>
            <w:tcW w:w="992" w:type="dxa"/>
            <w:shd w:val="clear" w:color="auto" w:fill="auto"/>
          </w:tcPr>
          <w:p w:rsidR="00F53003" w:rsidRPr="00F82E87"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t>Marina Abelha</w:t>
            </w:r>
          </w:p>
        </w:tc>
        <w:tc>
          <w:tcPr>
            <w:tcW w:w="5103" w:type="dxa"/>
            <w:shd w:val="clear" w:color="auto" w:fill="auto"/>
          </w:tcPr>
          <w:p w:rsidR="00F53003" w:rsidRPr="00F82E87" w:rsidRDefault="00F53003" w:rsidP="003507DC">
            <w:pPr>
              <w:widowControl/>
              <w:adjustRightInd/>
              <w:spacing w:line="240" w:lineRule="auto"/>
              <w:contextualSpacing/>
              <w:textAlignment w:val="auto"/>
              <w:rPr>
                <w:rFonts w:ascii="Calibri" w:hAnsi="Calibri"/>
                <w:color w:val="000000"/>
              </w:rPr>
            </w:pPr>
            <w:r w:rsidRPr="00F82E87">
              <w:rPr>
                <w:rFonts w:ascii="Calibri" w:hAnsi="Calibri"/>
                <w:color w:val="000000"/>
              </w:rPr>
              <w:t>A Diretoria da Agência Nacional do Petróleo, Gás Natural e Biocombustíveis - ANP, com base na Proposta de Ação nº 46, de 3 de fevereiro de 2022, resolve:</w:t>
            </w:r>
          </w:p>
          <w:p w:rsidR="00F53003" w:rsidRPr="00F82E87" w:rsidRDefault="00F53003" w:rsidP="003507DC">
            <w:pPr>
              <w:widowControl/>
              <w:adjustRightInd/>
              <w:spacing w:line="240" w:lineRule="auto"/>
              <w:contextualSpacing/>
              <w:textAlignment w:val="auto"/>
              <w:rPr>
                <w:rFonts w:ascii="Calibri" w:hAnsi="Calibri"/>
                <w:color w:val="000000"/>
              </w:rPr>
            </w:pPr>
            <w:r w:rsidRPr="00F82E87">
              <w:rPr>
                <w:rFonts w:ascii="Calibri" w:hAnsi="Calibri"/>
                <w:color w:val="000000"/>
              </w:rPr>
              <w:t>Aprovar a alteração da data da Audiência Pública nº 25/2021, que trata da proposta de ato normativo que estabelece os requisitos e os procedimentos para a apresentação e a aprovação do Plano de Trabalho Exploratório (PTE), para o dia 08/03/2022, às 14 horas, contemplando-se a reabertura das inscrições para participação na audiência pública. </w:t>
            </w:r>
          </w:p>
          <w:p w:rsidR="00F53003" w:rsidRPr="00F82E87" w:rsidRDefault="00F53003" w:rsidP="003507DC">
            <w:pPr>
              <w:widowControl/>
              <w:adjustRightInd/>
              <w:spacing w:line="240" w:lineRule="auto"/>
              <w:contextualSpacing/>
              <w:textAlignment w:val="auto"/>
              <w:rPr>
                <w:rFonts w:ascii="Calibri" w:hAnsi="Calibri"/>
                <w:color w:val="000000"/>
              </w:rPr>
            </w:pPr>
          </w:p>
        </w:tc>
      </w:tr>
      <w:tr w:rsidR="00F53003" w:rsidRPr="00C52CE1" w:rsidTr="00F53003">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rsidRPr="00D02EE4">
              <w:t>1524</w:t>
            </w:r>
          </w:p>
        </w:tc>
        <w:tc>
          <w:tcPr>
            <w:tcW w:w="1134" w:type="dxa"/>
            <w:shd w:val="clear" w:color="auto" w:fill="auto"/>
          </w:tcPr>
          <w:p w:rsidR="00F53003" w:rsidRPr="00D02EE4" w:rsidRDefault="00F53003" w:rsidP="003507DC">
            <w:pPr>
              <w:widowControl/>
              <w:adjustRightInd/>
              <w:spacing w:line="240" w:lineRule="auto"/>
              <w:contextualSpacing/>
              <w:jc w:val="center"/>
              <w:textAlignment w:val="auto"/>
            </w:pPr>
            <w:r w:rsidRPr="00D02EE4">
              <w:t>64/2022</w:t>
            </w:r>
          </w:p>
          <w:p w:rsidR="00F53003" w:rsidRPr="00C52CE1" w:rsidRDefault="00F53003" w:rsidP="003507DC">
            <w:pPr>
              <w:widowControl/>
              <w:adjustRightInd/>
              <w:spacing w:line="240" w:lineRule="auto"/>
              <w:contextualSpacing/>
              <w:jc w:val="center"/>
              <w:textAlignment w:val="auto"/>
            </w:pPr>
          </w:p>
        </w:tc>
        <w:tc>
          <w:tcPr>
            <w:tcW w:w="1985" w:type="dxa"/>
            <w:shd w:val="clear" w:color="auto" w:fill="auto"/>
          </w:tcPr>
          <w:p w:rsidR="00F53003" w:rsidRPr="00D02EE4" w:rsidRDefault="00F53003" w:rsidP="003507DC">
            <w:pPr>
              <w:widowControl/>
              <w:adjustRightInd/>
              <w:spacing w:line="240" w:lineRule="auto"/>
              <w:contextualSpacing/>
              <w:jc w:val="center"/>
              <w:textAlignment w:val="auto"/>
            </w:pPr>
            <w:r w:rsidRPr="00D02EE4">
              <w:t>48610.012712/2015</w:t>
            </w:r>
          </w:p>
          <w:p w:rsidR="00F53003" w:rsidRPr="00C52CE1" w:rsidRDefault="00F53003" w:rsidP="003507DC">
            <w:pPr>
              <w:widowControl/>
              <w:adjustRightInd/>
              <w:spacing w:line="240" w:lineRule="auto"/>
              <w:contextualSpacing/>
              <w:jc w:val="center"/>
              <w:textAlignment w:val="auto"/>
            </w:pPr>
          </w:p>
        </w:tc>
        <w:tc>
          <w:tcPr>
            <w:tcW w:w="2835" w:type="dxa"/>
            <w:shd w:val="clear" w:color="auto" w:fill="auto"/>
          </w:tcPr>
          <w:p w:rsidR="00F53003" w:rsidRPr="00C52CE1" w:rsidRDefault="00F53003" w:rsidP="003507DC">
            <w:pPr>
              <w:widowControl/>
              <w:adjustRightInd/>
              <w:spacing w:line="240" w:lineRule="auto"/>
              <w:contextualSpacing/>
              <w:jc w:val="center"/>
              <w:textAlignment w:val="auto"/>
            </w:pPr>
            <w:r w:rsidRPr="00D02EE4">
              <w:t>Nomeação e Exoneração de Servidores - SGE</w:t>
            </w:r>
          </w:p>
        </w:tc>
        <w:tc>
          <w:tcPr>
            <w:tcW w:w="850" w:type="dxa"/>
            <w:shd w:val="clear" w:color="auto" w:fill="auto"/>
          </w:tcPr>
          <w:p w:rsidR="00F53003" w:rsidRPr="00C52CE1" w:rsidRDefault="00F53003" w:rsidP="003507DC">
            <w:pPr>
              <w:widowControl/>
              <w:adjustRightInd/>
              <w:spacing w:line="240" w:lineRule="auto"/>
              <w:contextualSpacing/>
              <w:jc w:val="center"/>
              <w:textAlignment w:val="auto"/>
            </w:pPr>
            <w:r>
              <w:t>SGP</w:t>
            </w:r>
          </w:p>
        </w:tc>
        <w:tc>
          <w:tcPr>
            <w:tcW w:w="1134" w:type="dxa"/>
            <w:shd w:val="clear" w:color="auto" w:fill="auto"/>
          </w:tcPr>
          <w:p w:rsidR="00F53003" w:rsidRPr="00C52CE1" w:rsidRDefault="00F53003" w:rsidP="003507DC">
            <w:pPr>
              <w:widowControl/>
              <w:adjustRightInd/>
              <w:spacing w:line="240" w:lineRule="auto"/>
              <w:contextualSpacing/>
              <w:jc w:val="center"/>
              <w:textAlignment w:val="auto"/>
            </w:pPr>
            <w:r w:rsidRPr="00D02EE4">
              <w:t>65/2022</w:t>
            </w:r>
          </w:p>
        </w:tc>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rsidRPr="00D02EE4">
              <w:t>14/02/2022</w:t>
            </w:r>
          </w:p>
        </w:tc>
        <w:tc>
          <w:tcPr>
            <w:tcW w:w="992" w:type="dxa"/>
            <w:shd w:val="clear" w:color="auto" w:fill="auto"/>
          </w:tcPr>
          <w:p w:rsidR="00F53003" w:rsidRPr="008B27B0" w:rsidRDefault="00F53003" w:rsidP="003507DC">
            <w:pPr>
              <w:widowControl/>
              <w:adjustRightInd/>
              <w:spacing w:line="240" w:lineRule="auto"/>
              <w:contextualSpacing/>
              <w:jc w:val="center"/>
              <w:textAlignment w:val="auto"/>
            </w:pPr>
            <w:r w:rsidRPr="008B27B0">
              <w:t>Rodolfo Saboia</w:t>
            </w:r>
          </w:p>
        </w:tc>
        <w:tc>
          <w:tcPr>
            <w:tcW w:w="5103" w:type="dxa"/>
            <w:shd w:val="clear" w:color="auto" w:fill="auto"/>
          </w:tcPr>
          <w:p w:rsidR="00F53003" w:rsidRPr="00D02EE4" w:rsidRDefault="00F53003" w:rsidP="003507DC">
            <w:pPr>
              <w:widowControl/>
              <w:adjustRightInd/>
              <w:spacing w:line="240" w:lineRule="auto"/>
              <w:contextualSpacing/>
              <w:textAlignment w:val="auto"/>
            </w:pPr>
            <w:r w:rsidRPr="00D02EE4">
              <w:t>A Diretoria da Agência Nacional do Petróleo, Gás Natural e Biocombustíveis - ANP, com base na Proposta de Ação nº 64, de 09 de fevereiro de 2022, resolve: </w:t>
            </w:r>
          </w:p>
          <w:p w:rsidR="00F53003" w:rsidRPr="00D02EE4" w:rsidRDefault="00F53003" w:rsidP="003507DC">
            <w:pPr>
              <w:widowControl/>
              <w:adjustRightInd/>
              <w:spacing w:line="240" w:lineRule="auto"/>
              <w:contextualSpacing/>
              <w:textAlignment w:val="auto"/>
            </w:pPr>
            <w:r w:rsidRPr="00D02EE4">
              <w:t>I) Nomear SERGIO ALONSO TRIGO no cargo comissionado CGE I - Superintendente de Governança e Estratégia, ficando exonerado do cargo comissionado CGE III - Superintendente Adjunto de Governança e Estratégia; e </w:t>
            </w:r>
          </w:p>
          <w:p w:rsidR="00F53003" w:rsidRPr="00D02EE4" w:rsidRDefault="00F53003" w:rsidP="003507DC">
            <w:pPr>
              <w:widowControl/>
              <w:adjustRightInd/>
              <w:spacing w:line="240" w:lineRule="auto"/>
              <w:contextualSpacing/>
              <w:textAlignment w:val="auto"/>
            </w:pPr>
            <w:r w:rsidRPr="00D02EE4">
              <w:t xml:space="preserve"> II) Nomear RAFAEL DE OLIVEIRA SALGADO no cargo comissionado CGE III - Superintendente Adjunto de </w:t>
            </w:r>
            <w:r w:rsidRPr="00D02EE4">
              <w:lastRenderedPageBreak/>
              <w:t>Governança e Estratégia, ficando exonerado do cargo comissionado CCT V - Coordenador Geral de Gestão Estratégica e Processos Organizacionais. </w:t>
            </w:r>
          </w:p>
          <w:p w:rsidR="00F53003" w:rsidRPr="00C52CE1" w:rsidRDefault="00F53003" w:rsidP="003507DC">
            <w:pPr>
              <w:widowControl/>
              <w:adjustRightInd/>
              <w:spacing w:line="240" w:lineRule="auto"/>
              <w:contextualSpacing/>
              <w:textAlignment w:val="auto"/>
            </w:pPr>
          </w:p>
        </w:tc>
      </w:tr>
      <w:tr w:rsidR="00F53003" w:rsidRPr="00C52CE1" w:rsidTr="00F53003">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rsidRPr="00C52CE1">
              <w:lastRenderedPageBreak/>
              <w:t>1523</w:t>
            </w:r>
          </w:p>
          <w:p w:rsidR="00F53003" w:rsidRPr="00C52CE1" w:rsidRDefault="00F53003" w:rsidP="003507DC">
            <w:pPr>
              <w:widowControl/>
              <w:adjustRightInd/>
              <w:spacing w:line="240" w:lineRule="auto"/>
              <w:contextualSpacing/>
              <w:jc w:val="center"/>
              <w:textAlignment w:val="auto"/>
            </w:pPr>
          </w:p>
        </w:tc>
        <w:tc>
          <w:tcPr>
            <w:tcW w:w="1134" w:type="dxa"/>
            <w:shd w:val="clear" w:color="auto" w:fill="auto"/>
          </w:tcPr>
          <w:p w:rsidR="00F53003" w:rsidRPr="00C52CE1" w:rsidRDefault="00F53003" w:rsidP="003507DC">
            <w:pPr>
              <w:widowControl/>
              <w:adjustRightInd/>
              <w:spacing w:line="240" w:lineRule="auto"/>
              <w:contextualSpacing/>
              <w:jc w:val="center"/>
              <w:textAlignment w:val="auto"/>
            </w:pPr>
            <w:r w:rsidRPr="00C52CE1">
              <w:t>823/2021</w:t>
            </w:r>
          </w:p>
          <w:p w:rsidR="00F53003" w:rsidRPr="00C52CE1" w:rsidRDefault="00F53003" w:rsidP="003507DC">
            <w:pPr>
              <w:widowControl/>
              <w:adjustRightInd/>
              <w:spacing w:line="240" w:lineRule="auto"/>
              <w:contextualSpacing/>
              <w:jc w:val="center"/>
              <w:textAlignment w:val="auto"/>
            </w:pPr>
          </w:p>
        </w:tc>
        <w:tc>
          <w:tcPr>
            <w:tcW w:w="1985" w:type="dxa"/>
            <w:shd w:val="clear" w:color="auto" w:fill="auto"/>
          </w:tcPr>
          <w:p w:rsidR="00F53003" w:rsidRPr="00C52CE1" w:rsidRDefault="00F53003" w:rsidP="003507DC">
            <w:pPr>
              <w:widowControl/>
              <w:adjustRightInd/>
              <w:spacing w:line="240" w:lineRule="auto"/>
              <w:contextualSpacing/>
              <w:jc w:val="center"/>
              <w:textAlignment w:val="auto"/>
            </w:pPr>
            <w:r w:rsidRPr="00C52CE1">
              <w:t>48610.203480/2019</w:t>
            </w:r>
          </w:p>
          <w:p w:rsidR="00F53003" w:rsidRPr="00C52CE1" w:rsidRDefault="00F53003" w:rsidP="003507DC">
            <w:pPr>
              <w:widowControl/>
              <w:adjustRightInd/>
              <w:spacing w:line="240" w:lineRule="auto"/>
              <w:contextualSpacing/>
              <w:jc w:val="center"/>
              <w:textAlignment w:val="auto"/>
            </w:pPr>
          </w:p>
        </w:tc>
        <w:tc>
          <w:tcPr>
            <w:tcW w:w="2835" w:type="dxa"/>
            <w:shd w:val="clear" w:color="auto" w:fill="auto"/>
          </w:tcPr>
          <w:p w:rsidR="00F53003" w:rsidRPr="00C52CE1" w:rsidRDefault="00F53003" w:rsidP="003507DC">
            <w:pPr>
              <w:widowControl/>
              <w:adjustRightInd/>
              <w:spacing w:line="240" w:lineRule="auto"/>
              <w:contextualSpacing/>
              <w:textAlignment w:val="auto"/>
            </w:pPr>
            <w:r w:rsidRPr="00C52CE1">
              <w:t>1º aditivo ao Contrato nº 5.016/19, firmado entre a ANP e o Serviço Federal de Processamento de Dados - SERPRO, para serviços de acesso às bases de dados dos sistemas da RFB para consulta aos Cadastros de CPF e CNPJ por meio do sistema Webservice (INFOCONV-WS) por inexigibilidade</w:t>
            </w:r>
          </w:p>
        </w:tc>
        <w:tc>
          <w:tcPr>
            <w:tcW w:w="850" w:type="dxa"/>
            <w:shd w:val="clear" w:color="auto" w:fill="auto"/>
          </w:tcPr>
          <w:p w:rsidR="00F53003" w:rsidRPr="00C52CE1" w:rsidRDefault="00F53003" w:rsidP="003507DC">
            <w:pPr>
              <w:widowControl/>
              <w:adjustRightInd/>
              <w:spacing w:line="240" w:lineRule="auto"/>
              <w:contextualSpacing/>
              <w:jc w:val="center"/>
              <w:textAlignment w:val="auto"/>
            </w:pPr>
            <w:r w:rsidRPr="00C52CE1">
              <w:t>STI</w:t>
            </w:r>
          </w:p>
        </w:tc>
        <w:tc>
          <w:tcPr>
            <w:tcW w:w="1134" w:type="dxa"/>
            <w:shd w:val="clear" w:color="auto" w:fill="auto"/>
          </w:tcPr>
          <w:p w:rsidR="00F53003" w:rsidRPr="00C52CE1" w:rsidRDefault="00F53003" w:rsidP="003507DC">
            <w:pPr>
              <w:widowControl/>
              <w:adjustRightInd/>
              <w:spacing w:line="240" w:lineRule="auto"/>
              <w:contextualSpacing/>
              <w:jc w:val="center"/>
              <w:textAlignment w:val="auto"/>
            </w:pPr>
            <w:r w:rsidRPr="00C52CE1">
              <w:t>64/2022</w:t>
            </w:r>
          </w:p>
          <w:p w:rsidR="00F53003" w:rsidRPr="00C52CE1" w:rsidRDefault="00F53003" w:rsidP="003507DC">
            <w:pPr>
              <w:widowControl/>
              <w:adjustRightInd/>
              <w:spacing w:line="240" w:lineRule="auto"/>
              <w:contextualSpacing/>
              <w:jc w:val="center"/>
              <w:textAlignment w:val="auto"/>
            </w:pPr>
          </w:p>
        </w:tc>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rsidRPr="00C52CE1">
              <w:t>11/02/2022</w:t>
            </w:r>
          </w:p>
          <w:p w:rsidR="00F53003" w:rsidRPr="00C52CE1" w:rsidRDefault="00F53003" w:rsidP="003507DC">
            <w:pPr>
              <w:widowControl/>
              <w:adjustRightInd/>
              <w:spacing w:line="240" w:lineRule="auto"/>
              <w:contextualSpacing/>
              <w:jc w:val="center"/>
              <w:textAlignment w:val="auto"/>
            </w:pPr>
          </w:p>
        </w:tc>
        <w:tc>
          <w:tcPr>
            <w:tcW w:w="992" w:type="dxa"/>
            <w:shd w:val="clear" w:color="auto" w:fill="auto"/>
          </w:tcPr>
          <w:p w:rsidR="00F53003" w:rsidRPr="00C52CE1" w:rsidRDefault="00F53003" w:rsidP="003507DC">
            <w:pPr>
              <w:widowControl/>
              <w:adjustRightInd/>
              <w:spacing w:line="240" w:lineRule="auto"/>
              <w:contextualSpacing/>
              <w:jc w:val="center"/>
              <w:textAlignment w:val="auto"/>
            </w:pPr>
            <w:r w:rsidRPr="008B27B0">
              <w:t>Rodolfo Saboia</w:t>
            </w:r>
          </w:p>
        </w:tc>
        <w:tc>
          <w:tcPr>
            <w:tcW w:w="5103" w:type="dxa"/>
            <w:shd w:val="clear" w:color="auto" w:fill="auto"/>
          </w:tcPr>
          <w:p w:rsidR="00F53003" w:rsidRPr="00C52CE1" w:rsidRDefault="00F53003" w:rsidP="003507DC">
            <w:pPr>
              <w:widowControl/>
              <w:adjustRightInd/>
              <w:spacing w:line="240" w:lineRule="auto"/>
              <w:contextualSpacing/>
              <w:textAlignment w:val="auto"/>
            </w:pPr>
            <w:r w:rsidRPr="00C52CE1">
              <w:t>A Diretoria da Agência Nacional do Petróleo, Gás Natural e Biocombustíveis - ANP, com base na Proposta de Ação nº 823, de 23 de dezembro de 2021, na Nota Técnica nº 95/2021/STI-CONT/STI/ANP-RJ (SEI 1797310), no Parecer nº 414/2021/SFO/ANP-RJ (SEI 1817317), no Parecer nº 13/2022/NLC/ETRLIC/PGF/AGU (SEI 1891953), aprovado pelos Despachos nº 25/2022/PFANP/PGF/AGU e nº 35/2021/PFANP/PGF/AGU (SEI 1891953); no Ofício nº 2/2022/STI-CONT/STI/ANP-RJ (SEI 1892244), e no Despacho nº 33/2022/SGA-CA/SGA/ANP-RJ (SEI 1928344), resolve:</w:t>
            </w:r>
          </w:p>
          <w:p w:rsidR="00F53003" w:rsidRPr="00C52CE1" w:rsidRDefault="00F53003" w:rsidP="003507DC">
            <w:pPr>
              <w:widowControl/>
              <w:adjustRightInd/>
              <w:spacing w:line="240" w:lineRule="auto"/>
              <w:contextualSpacing/>
              <w:textAlignment w:val="auto"/>
            </w:pPr>
            <w:r w:rsidRPr="00C52CE1">
              <w:t>Aprovar a alteração da forma de pagamento do Contrato nº 5.016/19, firmado entre a ANP e o Serviço Federal de Processamento de Dados - SERPRO, em atendimento à solicitação da Contratada, sem impactos qualitativos ou financeiros.</w:t>
            </w:r>
          </w:p>
          <w:p w:rsidR="00F53003" w:rsidRPr="00C52CE1" w:rsidRDefault="00F53003" w:rsidP="003507DC">
            <w:pPr>
              <w:widowControl/>
              <w:adjustRightInd/>
              <w:spacing w:line="240" w:lineRule="auto"/>
              <w:contextualSpacing/>
              <w:textAlignment w:val="auto"/>
            </w:pPr>
          </w:p>
        </w:tc>
      </w:tr>
      <w:tr w:rsidR="00F53003" w:rsidRPr="00C52CE1" w:rsidTr="00F53003">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t>1</w:t>
            </w:r>
            <w:r w:rsidRPr="00C52CE1">
              <w:t>522</w:t>
            </w:r>
          </w:p>
          <w:p w:rsidR="00F53003" w:rsidRPr="00C52CE1" w:rsidRDefault="00F53003" w:rsidP="003507DC">
            <w:pPr>
              <w:widowControl/>
              <w:adjustRightInd/>
              <w:spacing w:line="240" w:lineRule="auto"/>
              <w:contextualSpacing/>
              <w:jc w:val="center"/>
              <w:textAlignment w:val="auto"/>
            </w:pPr>
          </w:p>
        </w:tc>
        <w:tc>
          <w:tcPr>
            <w:tcW w:w="1134" w:type="dxa"/>
            <w:shd w:val="clear" w:color="auto" w:fill="auto"/>
          </w:tcPr>
          <w:p w:rsidR="00F53003" w:rsidRPr="00C52CE1" w:rsidRDefault="00F53003" w:rsidP="003507DC">
            <w:pPr>
              <w:widowControl/>
              <w:adjustRightInd/>
              <w:spacing w:line="240" w:lineRule="auto"/>
              <w:contextualSpacing/>
              <w:jc w:val="center"/>
              <w:textAlignment w:val="auto"/>
            </w:pPr>
            <w:r w:rsidRPr="00C52CE1">
              <w:t>822/2021</w:t>
            </w:r>
          </w:p>
          <w:p w:rsidR="00F53003" w:rsidRPr="00C52CE1" w:rsidRDefault="00F53003" w:rsidP="003507DC">
            <w:pPr>
              <w:widowControl/>
              <w:adjustRightInd/>
              <w:spacing w:line="240" w:lineRule="auto"/>
              <w:contextualSpacing/>
              <w:jc w:val="center"/>
              <w:textAlignment w:val="auto"/>
            </w:pPr>
          </w:p>
        </w:tc>
        <w:tc>
          <w:tcPr>
            <w:tcW w:w="1985" w:type="dxa"/>
            <w:shd w:val="clear" w:color="auto" w:fill="auto"/>
          </w:tcPr>
          <w:p w:rsidR="00F53003" w:rsidRPr="00C52CE1" w:rsidRDefault="00F53003" w:rsidP="003507DC">
            <w:pPr>
              <w:widowControl/>
              <w:adjustRightInd/>
              <w:spacing w:line="240" w:lineRule="auto"/>
              <w:contextualSpacing/>
              <w:jc w:val="center"/>
              <w:textAlignment w:val="auto"/>
            </w:pPr>
            <w:r w:rsidRPr="00C52CE1">
              <w:t>48610.209065/2019</w:t>
            </w:r>
          </w:p>
          <w:p w:rsidR="00F53003" w:rsidRPr="00C52CE1" w:rsidRDefault="00F53003" w:rsidP="003507DC">
            <w:pPr>
              <w:widowControl/>
              <w:adjustRightInd/>
              <w:spacing w:line="240" w:lineRule="auto"/>
              <w:contextualSpacing/>
              <w:jc w:val="center"/>
              <w:textAlignment w:val="auto"/>
            </w:pPr>
          </w:p>
        </w:tc>
        <w:tc>
          <w:tcPr>
            <w:tcW w:w="2835" w:type="dxa"/>
            <w:shd w:val="clear" w:color="auto" w:fill="auto"/>
          </w:tcPr>
          <w:p w:rsidR="00F53003" w:rsidRPr="00C52CE1" w:rsidRDefault="00F53003" w:rsidP="003507DC">
            <w:pPr>
              <w:widowControl/>
              <w:adjustRightInd/>
              <w:spacing w:line="240" w:lineRule="auto"/>
              <w:contextualSpacing/>
              <w:textAlignment w:val="auto"/>
            </w:pPr>
            <w:r w:rsidRPr="00C52CE1">
              <w:t>2º aditivo ao Contrato nº 5.036/19, firmado entre a ANP e a GEOQUEST SYSTEMS B. V., para serviços de manutenção e atualização a licenças Schlumberger por inexigibilidade</w:t>
            </w:r>
          </w:p>
          <w:p w:rsidR="00F53003" w:rsidRPr="00C52CE1" w:rsidRDefault="00F53003" w:rsidP="003507DC">
            <w:pPr>
              <w:widowControl/>
              <w:adjustRightInd/>
              <w:spacing w:line="240" w:lineRule="auto"/>
              <w:contextualSpacing/>
              <w:textAlignment w:val="auto"/>
            </w:pPr>
          </w:p>
        </w:tc>
        <w:tc>
          <w:tcPr>
            <w:tcW w:w="850" w:type="dxa"/>
            <w:shd w:val="clear" w:color="auto" w:fill="auto"/>
          </w:tcPr>
          <w:p w:rsidR="00F53003" w:rsidRPr="00C52CE1" w:rsidRDefault="00F53003" w:rsidP="003507DC">
            <w:pPr>
              <w:widowControl/>
              <w:adjustRightInd/>
              <w:spacing w:line="240" w:lineRule="auto"/>
              <w:contextualSpacing/>
              <w:jc w:val="center"/>
              <w:textAlignment w:val="auto"/>
            </w:pPr>
            <w:r w:rsidRPr="00C52CE1">
              <w:t>STI</w:t>
            </w:r>
          </w:p>
        </w:tc>
        <w:tc>
          <w:tcPr>
            <w:tcW w:w="1134" w:type="dxa"/>
            <w:shd w:val="clear" w:color="auto" w:fill="auto"/>
          </w:tcPr>
          <w:p w:rsidR="00F53003" w:rsidRPr="00C52CE1" w:rsidRDefault="00F53003" w:rsidP="003507DC">
            <w:pPr>
              <w:widowControl/>
              <w:adjustRightInd/>
              <w:spacing w:line="240" w:lineRule="auto"/>
              <w:contextualSpacing/>
              <w:jc w:val="center"/>
              <w:textAlignment w:val="auto"/>
            </w:pPr>
            <w:r w:rsidRPr="00C52CE1">
              <w:t>63/2022</w:t>
            </w:r>
          </w:p>
        </w:tc>
        <w:tc>
          <w:tcPr>
            <w:tcW w:w="1276" w:type="dxa"/>
            <w:shd w:val="clear" w:color="auto" w:fill="auto"/>
          </w:tcPr>
          <w:p w:rsidR="00F53003" w:rsidRPr="00C52CE1" w:rsidRDefault="00F53003" w:rsidP="003507DC">
            <w:pPr>
              <w:widowControl/>
              <w:adjustRightInd/>
              <w:spacing w:line="240" w:lineRule="auto"/>
              <w:contextualSpacing/>
              <w:jc w:val="center"/>
              <w:textAlignment w:val="auto"/>
            </w:pPr>
            <w:r w:rsidRPr="00C52CE1">
              <w:t>11/02/2022</w:t>
            </w:r>
          </w:p>
          <w:p w:rsidR="00F53003" w:rsidRPr="00C52CE1" w:rsidRDefault="00F53003" w:rsidP="003507DC">
            <w:pPr>
              <w:widowControl/>
              <w:adjustRightInd/>
              <w:spacing w:line="240" w:lineRule="auto"/>
              <w:contextualSpacing/>
              <w:jc w:val="center"/>
              <w:textAlignment w:val="auto"/>
            </w:pPr>
          </w:p>
        </w:tc>
        <w:tc>
          <w:tcPr>
            <w:tcW w:w="992" w:type="dxa"/>
            <w:shd w:val="clear" w:color="auto" w:fill="auto"/>
          </w:tcPr>
          <w:p w:rsidR="00F53003" w:rsidRPr="00C52CE1" w:rsidRDefault="00F53003" w:rsidP="003507DC">
            <w:pPr>
              <w:widowControl/>
              <w:adjustRightInd/>
              <w:spacing w:line="240" w:lineRule="auto"/>
              <w:contextualSpacing/>
              <w:jc w:val="center"/>
              <w:textAlignment w:val="auto"/>
            </w:pPr>
            <w:r w:rsidRPr="008B27B0">
              <w:t>Rodolfo Saboia</w:t>
            </w:r>
          </w:p>
        </w:tc>
        <w:tc>
          <w:tcPr>
            <w:tcW w:w="5103" w:type="dxa"/>
            <w:shd w:val="clear" w:color="auto" w:fill="auto"/>
          </w:tcPr>
          <w:p w:rsidR="00F53003" w:rsidRPr="00C52CE1" w:rsidRDefault="00F53003" w:rsidP="003507DC">
            <w:pPr>
              <w:widowControl/>
              <w:adjustRightInd/>
              <w:spacing w:line="240" w:lineRule="auto"/>
              <w:contextualSpacing/>
              <w:textAlignment w:val="auto"/>
            </w:pPr>
            <w:r w:rsidRPr="00C52CE1">
              <w:t>A Diretoria da Agência Nacional do Petróleo, Gás Natural e Biocombustíveis - ANP, com base na Proposta de Ação nº 822, de 23 de dezembro de 2021, na Nota Técnica nº 101/2021/STI-CONT/STI/ANP-RJ (SEI 1838749), e no Parecer nº 425/2021/SFO/ANP-RJ (SEI 1862256), resolve:</w:t>
            </w:r>
          </w:p>
          <w:p w:rsidR="00F53003" w:rsidRPr="00C52CE1" w:rsidRDefault="00F53003" w:rsidP="003507DC">
            <w:pPr>
              <w:widowControl/>
              <w:adjustRightInd/>
              <w:spacing w:line="240" w:lineRule="auto"/>
              <w:contextualSpacing/>
              <w:textAlignment w:val="auto"/>
            </w:pPr>
            <w:r w:rsidRPr="00C52CE1">
              <w:t>Aprovar a prorrogação por mais 12 meses do Contrato nº 5.036/19, firmado entre ANP e GEOQUEST SYSTEMS B. V., mantidos os moldes vigentes, com previsão de posterior ajuste de preços.</w:t>
            </w:r>
          </w:p>
          <w:p w:rsidR="00F53003" w:rsidRPr="00C52CE1" w:rsidRDefault="00F53003" w:rsidP="003507DC">
            <w:pPr>
              <w:widowControl/>
              <w:adjustRightInd/>
              <w:spacing w:line="240" w:lineRule="auto"/>
              <w:contextualSpacing/>
              <w:textAlignment w:val="auto"/>
            </w:pPr>
          </w:p>
        </w:tc>
      </w:tr>
      <w:tr w:rsidR="00F53003" w:rsidRPr="000A6BA2" w:rsidTr="00F53003">
        <w:tc>
          <w:tcPr>
            <w:tcW w:w="1276"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1521</w:t>
            </w:r>
          </w:p>
        </w:tc>
        <w:tc>
          <w:tcPr>
            <w:tcW w:w="1134"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44/2022</w:t>
            </w:r>
          </w:p>
        </w:tc>
        <w:tc>
          <w:tcPr>
            <w:tcW w:w="1985"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48610.221251/2019</w:t>
            </w:r>
          </w:p>
        </w:tc>
        <w:tc>
          <w:tcPr>
            <w:tcW w:w="2835" w:type="dxa"/>
            <w:shd w:val="clear" w:color="auto" w:fill="auto"/>
          </w:tcPr>
          <w:p w:rsidR="00F53003" w:rsidRPr="000A6BA2" w:rsidRDefault="00F53003" w:rsidP="003507DC">
            <w:pPr>
              <w:widowControl/>
              <w:adjustRightInd/>
              <w:spacing w:line="240" w:lineRule="auto"/>
              <w:contextualSpacing/>
              <w:textAlignment w:val="auto"/>
              <w:rPr>
                <w:rFonts w:ascii="Calibri" w:hAnsi="Calibri"/>
                <w:color w:val="000000"/>
              </w:rPr>
            </w:pPr>
            <w:r>
              <w:rPr>
                <w:rFonts w:ascii="Calibri" w:hAnsi="Calibri"/>
                <w:color w:val="000000"/>
              </w:rPr>
              <w:t xml:space="preserve">Análise do Recurso da CERRADINHO LOGÍSTICA LTDA, em razão de aplicação de multa no valor de R$ 45.000,00 (quarenta cinco mil reais) por ter </w:t>
            </w:r>
            <w:r>
              <w:rPr>
                <w:rFonts w:ascii="Calibri" w:hAnsi="Calibri"/>
                <w:color w:val="000000"/>
              </w:rPr>
              <w:lastRenderedPageBreak/>
              <w:t>operado, sem prévia autorização da ANP, o terminal situado na cidade de Chapadão do Sul, Estado de Mato Grosso do Sul, nos termos do art. 3º, IX, da Lei nº 9.847/1999 c/c art. 2º da Resolução ANP nº 52/2015</w:t>
            </w:r>
          </w:p>
        </w:tc>
        <w:tc>
          <w:tcPr>
            <w:tcW w:w="850"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lastRenderedPageBreak/>
              <w:t>SIM</w:t>
            </w:r>
          </w:p>
        </w:tc>
        <w:tc>
          <w:tcPr>
            <w:tcW w:w="1134"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Pr>
                <w:rFonts w:ascii="Calibri" w:hAnsi="Calibri"/>
                <w:color w:val="000000"/>
              </w:rPr>
              <w:t>62/2022</w:t>
            </w:r>
          </w:p>
        </w:tc>
        <w:tc>
          <w:tcPr>
            <w:tcW w:w="1276"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t>11/02/2022</w:t>
            </w:r>
          </w:p>
        </w:tc>
        <w:tc>
          <w:tcPr>
            <w:tcW w:w="992" w:type="dxa"/>
            <w:shd w:val="clear" w:color="auto" w:fill="auto"/>
          </w:tcPr>
          <w:p w:rsidR="00F53003" w:rsidRPr="000A6BA2" w:rsidRDefault="00F53003" w:rsidP="003507DC">
            <w:pPr>
              <w:widowControl/>
              <w:adjustRightInd/>
              <w:spacing w:line="240" w:lineRule="auto"/>
              <w:contextualSpacing/>
              <w:jc w:val="center"/>
              <w:textAlignment w:val="auto"/>
              <w:rPr>
                <w:rFonts w:ascii="Calibri" w:hAnsi="Calibri"/>
                <w:color w:val="000000"/>
              </w:rPr>
            </w:pPr>
            <w:r w:rsidRPr="000A6BA2">
              <w:rPr>
                <w:rFonts w:ascii="Calibri" w:hAnsi="Calibri"/>
                <w:color w:val="000000"/>
              </w:rPr>
              <w:t>Marina Abelha</w:t>
            </w:r>
          </w:p>
        </w:tc>
        <w:tc>
          <w:tcPr>
            <w:tcW w:w="5103" w:type="dxa"/>
            <w:shd w:val="clear" w:color="auto" w:fill="auto"/>
          </w:tcPr>
          <w:p w:rsidR="00F53003" w:rsidRPr="00FB0A23" w:rsidRDefault="00F53003" w:rsidP="003507DC">
            <w:pPr>
              <w:widowControl/>
              <w:adjustRightInd/>
              <w:spacing w:line="240" w:lineRule="auto"/>
              <w:contextualSpacing/>
              <w:textAlignment w:val="auto"/>
              <w:rPr>
                <w:rFonts w:ascii="Calibri" w:hAnsi="Calibri"/>
                <w:color w:val="000000"/>
              </w:rPr>
            </w:pPr>
            <w:r w:rsidRPr="00FB0A23">
              <w:rPr>
                <w:rFonts w:ascii="Calibri" w:hAnsi="Calibri"/>
                <w:color w:val="000000"/>
              </w:rPr>
              <w:t>A Diretoria da Agência Nacional do Petróleo, Gás Natural e Biocombustíveis - ANP, com base na Proposta de Ação nº 44, de 2 de fevereiro de 2022 e no Processo nº 48610.221251/2019-92, resolve:</w:t>
            </w:r>
          </w:p>
          <w:p w:rsidR="00F53003" w:rsidRPr="00FB0A23" w:rsidRDefault="00F53003" w:rsidP="003507DC">
            <w:pPr>
              <w:widowControl/>
              <w:adjustRightInd/>
              <w:spacing w:line="240" w:lineRule="auto"/>
              <w:contextualSpacing/>
              <w:textAlignment w:val="auto"/>
              <w:rPr>
                <w:rFonts w:ascii="Calibri" w:hAnsi="Calibri"/>
                <w:color w:val="000000"/>
              </w:rPr>
            </w:pPr>
            <w:r w:rsidRPr="00FB0A23">
              <w:rPr>
                <w:rFonts w:ascii="Calibri" w:hAnsi="Calibri"/>
                <w:color w:val="000000"/>
              </w:rPr>
              <w:lastRenderedPageBreak/>
              <w:t>Conhecer do recurso administrativo e, no mérito, negar o seu provimento, mantendo a decisão recorrida.</w:t>
            </w:r>
          </w:p>
          <w:p w:rsidR="00F53003" w:rsidRPr="000A6BA2" w:rsidRDefault="00F53003" w:rsidP="003507DC">
            <w:pPr>
              <w:widowControl/>
              <w:adjustRightInd/>
              <w:spacing w:line="240" w:lineRule="auto"/>
              <w:contextualSpacing/>
              <w:textAlignment w:val="auto"/>
              <w:rPr>
                <w:rFonts w:ascii="Calibri" w:hAnsi="Calibri"/>
                <w:color w:val="000000"/>
              </w:rPr>
            </w:pPr>
          </w:p>
        </w:tc>
      </w:tr>
      <w:tr w:rsidR="00F53003" w:rsidRPr="00222259" w:rsidTr="003507DC">
        <w:tc>
          <w:tcPr>
            <w:tcW w:w="16585" w:type="dxa"/>
            <w:gridSpan w:val="9"/>
            <w:shd w:val="clear" w:color="auto" w:fill="auto"/>
          </w:tcPr>
          <w:p w:rsidR="00F53003" w:rsidRPr="008B27B0" w:rsidRDefault="00F53003" w:rsidP="003507DC">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lastRenderedPageBreak/>
              <w:t>PA</w:t>
            </w:r>
            <w:r w:rsidRPr="008B27B0">
              <w:rPr>
                <w:rFonts w:asciiTheme="minorHAnsi" w:eastAsiaTheme="minorHAnsi" w:hAnsiTheme="minorHAnsi" w:cstheme="minorHAnsi"/>
                <w:b/>
                <w:bCs/>
                <w:sz w:val="20"/>
                <w:szCs w:val="20"/>
                <w:lang w:eastAsia="en-US"/>
              </w:rPr>
              <w:t xml:space="preserve"> = Proposta de Ação</w:t>
            </w:r>
          </w:p>
          <w:p w:rsidR="00F53003" w:rsidRPr="00222259" w:rsidRDefault="00F53003" w:rsidP="003507DC">
            <w:pPr>
              <w:widowControl/>
              <w:adjustRightInd/>
              <w:spacing w:line="240" w:lineRule="auto"/>
              <w:contextualSpacing/>
              <w:textAlignment w:val="auto"/>
              <w:rPr>
                <w:rFonts w:asciiTheme="minorHAnsi" w:eastAsiaTheme="minorHAnsi" w:hAnsiTheme="minorHAnsi" w:cstheme="minorHAnsi"/>
                <w:bCs/>
                <w:lang w:eastAsia="en-US"/>
              </w:rPr>
            </w:pPr>
            <w:r>
              <w:rPr>
                <w:rFonts w:asciiTheme="minorHAnsi" w:eastAsiaTheme="minorHAnsi" w:hAnsiTheme="minorHAnsi" w:cstheme="minorHAnsi"/>
                <w:b/>
                <w:bCs/>
                <w:lang w:eastAsia="en-US"/>
              </w:rPr>
              <w:t>UORG</w:t>
            </w:r>
            <w:r w:rsidRPr="00156748">
              <w:rPr>
                <w:rFonts w:asciiTheme="minorHAnsi" w:eastAsiaTheme="minorHAnsi" w:hAnsiTheme="minorHAnsi" w:cstheme="minorHAnsi"/>
                <w:b/>
                <w:bCs/>
                <w:lang w:eastAsia="en-US"/>
              </w:rPr>
              <w:t xml:space="preserve"> = Unidade Organizacional</w:t>
            </w:r>
          </w:p>
        </w:tc>
      </w:tr>
    </w:tbl>
    <w:p w:rsidR="009D75D1" w:rsidRDefault="009D75D1">
      <w:bookmarkStart w:id="0" w:name="_GoBack"/>
      <w:bookmarkEnd w:id="0"/>
    </w:p>
    <w:sectPr w:rsidR="009D75D1" w:rsidSect="00F53003">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003" w:rsidRDefault="00F53003" w:rsidP="00F53003">
      <w:pPr>
        <w:spacing w:line="240" w:lineRule="auto"/>
      </w:pPr>
      <w:r>
        <w:separator/>
      </w:r>
    </w:p>
  </w:endnote>
  <w:endnote w:type="continuationSeparator" w:id="0">
    <w:p w:rsidR="00F53003" w:rsidRDefault="00F53003" w:rsidP="00F53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003" w:rsidRDefault="00F53003" w:rsidP="00F53003">
      <w:pPr>
        <w:spacing w:line="240" w:lineRule="auto"/>
      </w:pPr>
      <w:r>
        <w:separator/>
      </w:r>
    </w:p>
  </w:footnote>
  <w:footnote w:type="continuationSeparator" w:id="0">
    <w:p w:rsidR="00F53003" w:rsidRDefault="00F53003" w:rsidP="00F53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003" w:rsidRDefault="00F53003">
    <w:pPr>
      <w:pStyle w:val="Cabealho"/>
    </w:pPr>
    <w:r>
      <w:rPr>
        <w:noProof/>
      </w:rPr>
      <w:object w:dxaOrig="1440" w:dyaOrig="1440"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70668343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03"/>
    <w:rsid w:val="00002F10"/>
    <w:rsid w:val="00003294"/>
    <w:rsid w:val="00054647"/>
    <w:rsid w:val="000722E1"/>
    <w:rsid w:val="00093D87"/>
    <w:rsid w:val="000A567C"/>
    <w:rsid w:val="000B080A"/>
    <w:rsid w:val="000B1378"/>
    <w:rsid w:val="000C2201"/>
    <w:rsid w:val="000D614B"/>
    <w:rsid w:val="000E2723"/>
    <w:rsid w:val="000E738B"/>
    <w:rsid w:val="00103F51"/>
    <w:rsid w:val="00136C5D"/>
    <w:rsid w:val="00141083"/>
    <w:rsid w:val="00142216"/>
    <w:rsid w:val="00142CFC"/>
    <w:rsid w:val="00183F8F"/>
    <w:rsid w:val="00193417"/>
    <w:rsid w:val="001A4775"/>
    <w:rsid w:val="001A4FDF"/>
    <w:rsid w:val="00211162"/>
    <w:rsid w:val="002137C2"/>
    <w:rsid w:val="002168F9"/>
    <w:rsid w:val="00275C72"/>
    <w:rsid w:val="002766CE"/>
    <w:rsid w:val="00281EFB"/>
    <w:rsid w:val="002941A7"/>
    <w:rsid w:val="00296A81"/>
    <w:rsid w:val="002B4AB5"/>
    <w:rsid w:val="002C68D1"/>
    <w:rsid w:val="002D42CF"/>
    <w:rsid w:val="002F0312"/>
    <w:rsid w:val="00315FF3"/>
    <w:rsid w:val="00325826"/>
    <w:rsid w:val="0033443F"/>
    <w:rsid w:val="003350FD"/>
    <w:rsid w:val="00345598"/>
    <w:rsid w:val="00355850"/>
    <w:rsid w:val="00374014"/>
    <w:rsid w:val="00375F91"/>
    <w:rsid w:val="003A4698"/>
    <w:rsid w:val="003A603C"/>
    <w:rsid w:val="003B6623"/>
    <w:rsid w:val="003D6AE8"/>
    <w:rsid w:val="003E13FF"/>
    <w:rsid w:val="003F4F45"/>
    <w:rsid w:val="003F62EC"/>
    <w:rsid w:val="003F7D44"/>
    <w:rsid w:val="00477FDF"/>
    <w:rsid w:val="00497FF5"/>
    <w:rsid w:val="004C7216"/>
    <w:rsid w:val="005218D1"/>
    <w:rsid w:val="00524D4E"/>
    <w:rsid w:val="00535144"/>
    <w:rsid w:val="00541D81"/>
    <w:rsid w:val="00561225"/>
    <w:rsid w:val="005859CE"/>
    <w:rsid w:val="005916EF"/>
    <w:rsid w:val="005E2CC2"/>
    <w:rsid w:val="006101B8"/>
    <w:rsid w:val="00610A69"/>
    <w:rsid w:val="006215FF"/>
    <w:rsid w:val="00636516"/>
    <w:rsid w:val="0066002C"/>
    <w:rsid w:val="00683D5D"/>
    <w:rsid w:val="00686398"/>
    <w:rsid w:val="0068715F"/>
    <w:rsid w:val="006B27BA"/>
    <w:rsid w:val="006B736F"/>
    <w:rsid w:val="006C65AD"/>
    <w:rsid w:val="006E68DA"/>
    <w:rsid w:val="00702900"/>
    <w:rsid w:val="007043AF"/>
    <w:rsid w:val="00710BA2"/>
    <w:rsid w:val="007171D2"/>
    <w:rsid w:val="00740FD2"/>
    <w:rsid w:val="0074792F"/>
    <w:rsid w:val="007532A7"/>
    <w:rsid w:val="00792AB9"/>
    <w:rsid w:val="00795679"/>
    <w:rsid w:val="007D26C0"/>
    <w:rsid w:val="0081727A"/>
    <w:rsid w:val="0082315E"/>
    <w:rsid w:val="00824416"/>
    <w:rsid w:val="0082488D"/>
    <w:rsid w:val="0082789A"/>
    <w:rsid w:val="00830CA6"/>
    <w:rsid w:val="00855754"/>
    <w:rsid w:val="00866B74"/>
    <w:rsid w:val="008738B4"/>
    <w:rsid w:val="00877693"/>
    <w:rsid w:val="008A6ABE"/>
    <w:rsid w:val="008B26D2"/>
    <w:rsid w:val="008D7A1B"/>
    <w:rsid w:val="008E26EE"/>
    <w:rsid w:val="008E5699"/>
    <w:rsid w:val="0090646A"/>
    <w:rsid w:val="009401FC"/>
    <w:rsid w:val="00957A9B"/>
    <w:rsid w:val="00963113"/>
    <w:rsid w:val="009B736C"/>
    <w:rsid w:val="009D0B1F"/>
    <w:rsid w:val="009D4946"/>
    <w:rsid w:val="009D75D1"/>
    <w:rsid w:val="009E6665"/>
    <w:rsid w:val="00A146C2"/>
    <w:rsid w:val="00A22F50"/>
    <w:rsid w:val="00A431AC"/>
    <w:rsid w:val="00A9351B"/>
    <w:rsid w:val="00AB793A"/>
    <w:rsid w:val="00AC17ED"/>
    <w:rsid w:val="00AC353E"/>
    <w:rsid w:val="00AF482F"/>
    <w:rsid w:val="00B040A5"/>
    <w:rsid w:val="00B218CA"/>
    <w:rsid w:val="00B26EF9"/>
    <w:rsid w:val="00B43FD2"/>
    <w:rsid w:val="00B96D73"/>
    <w:rsid w:val="00B973C0"/>
    <w:rsid w:val="00BA051C"/>
    <w:rsid w:val="00BA5EA3"/>
    <w:rsid w:val="00BC1DAC"/>
    <w:rsid w:val="00C01E65"/>
    <w:rsid w:val="00C1193F"/>
    <w:rsid w:val="00C201E9"/>
    <w:rsid w:val="00CA26D2"/>
    <w:rsid w:val="00CD0BEC"/>
    <w:rsid w:val="00CE7F59"/>
    <w:rsid w:val="00CF170B"/>
    <w:rsid w:val="00CF1F84"/>
    <w:rsid w:val="00D105E8"/>
    <w:rsid w:val="00D11DDD"/>
    <w:rsid w:val="00D25370"/>
    <w:rsid w:val="00D26511"/>
    <w:rsid w:val="00D3483D"/>
    <w:rsid w:val="00D510BB"/>
    <w:rsid w:val="00D70407"/>
    <w:rsid w:val="00D727A7"/>
    <w:rsid w:val="00D82739"/>
    <w:rsid w:val="00D8741A"/>
    <w:rsid w:val="00DA5D50"/>
    <w:rsid w:val="00DD7940"/>
    <w:rsid w:val="00DF1189"/>
    <w:rsid w:val="00E101F0"/>
    <w:rsid w:val="00E127DB"/>
    <w:rsid w:val="00E37A1B"/>
    <w:rsid w:val="00E555E5"/>
    <w:rsid w:val="00E82A4F"/>
    <w:rsid w:val="00EA79C0"/>
    <w:rsid w:val="00EB17A9"/>
    <w:rsid w:val="00F31FC8"/>
    <w:rsid w:val="00F53003"/>
    <w:rsid w:val="00F96D03"/>
    <w:rsid w:val="00FB2E55"/>
    <w:rsid w:val="00FC3526"/>
    <w:rsid w:val="00FD2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310F58-4720-41F9-88DD-87666E05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03"/>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5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F53003"/>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F53003"/>
    <w:pPr>
      <w:tabs>
        <w:tab w:val="center" w:pos="4252"/>
        <w:tab w:val="right" w:pos="8504"/>
      </w:tabs>
      <w:spacing w:line="240" w:lineRule="auto"/>
    </w:pPr>
  </w:style>
  <w:style w:type="character" w:customStyle="1" w:styleId="CabealhoChar">
    <w:name w:val="Cabeçalho Char"/>
    <w:basedOn w:val="Fontepargpadro"/>
    <w:link w:val="Cabealho"/>
    <w:uiPriority w:val="99"/>
    <w:rsid w:val="00F5300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3003"/>
    <w:pPr>
      <w:tabs>
        <w:tab w:val="center" w:pos="4252"/>
        <w:tab w:val="right" w:pos="8504"/>
      </w:tabs>
      <w:spacing w:line="240" w:lineRule="auto"/>
    </w:pPr>
  </w:style>
  <w:style w:type="character" w:customStyle="1" w:styleId="RodapChar">
    <w:name w:val="Rodapé Char"/>
    <w:basedOn w:val="Fontepargpadro"/>
    <w:link w:val="Rodap"/>
    <w:uiPriority w:val="99"/>
    <w:rsid w:val="00F5300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1916</Words>
  <Characters>10350</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2022-02-18T12:51:00Z</dcterms:created>
  <dcterms:modified xsi:type="dcterms:W3CDTF">2022-02-18T12:57:00Z</dcterms:modified>
</cp:coreProperties>
</file>