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418"/>
        <w:gridCol w:w="1134"/>
        <w:gridCol w:w="1843"/>
        <w:gridCol w:w="2835"/>
        <w:gridCol w:w="850"/>
        <w:gridCol w:w="1354"/>
        <w:gridCol w:w="1275"/>
        <w:gridCol w:w="1198"/>
        <w:gridCol w:w="4537"/>
      </w:tblGrid>
      <w:tr w:rsidR="001A78B1" w14:paraId="73DC65BE" w14:textId="77777777" w:rsidTr="00EE03A3">
        <w:tc>
          <w:tcPr>
            <w:tcW w:w="16444" w:type="dxa"/>
            <w:gridSpan w:val="9"/>
            <w:shd w:val="clear" w:color="auto" w:fill="2E74B5" w:themeFill="accent1" w:themeFillShade="BF"/>
          </w:tcPr>
          <w:p w14:paraId="4839FE45" w14:textId="2D52C6E2" w:rsidR="001A78B1" w:rsidRDefault="001A78B1" w:rsidP="00EE03A3">
            <w:pPr>
              <w:jc w:val="center"/>
              <w:rPr>
                <w:rFonts w:ascii="Arial" w:hAnsi="Arial" w:cs="Arial"/>
                <w:b/>
              </w:rPr>
            </w:pPr>
            <w:bookmarkStart w:id="0" w:name="_GoBack"/>
            <w:bookmarkEnd w:id="0"/>
            <w:r w:rsidRPr="00E217E1">
              <w:rPr>
                <w:rFonts w:ascii="Arial" w:hAnsi="Arial" w:cs="Arial"/>
                <w:b/>
                <w:color w:val="FFFFFF" w:themeColor="background1"/>
              </w:rPr>
              <w:t xml:space="preserve">DECISÕES TOMADAS EM CIRCUITO DELIBERATIVO </w:t>
            </w:r>
            <w:r>
              <w:rPr>
                <w:rFonts w:ascii="Arial" w:hAnsi="Arial" w:cs="Arial"/>
                <w:b/>
                <w:color w:val="FFFFFF" w:themeColor="background1"/>
              </w:rPr>
              <w:t xml:space="preserve">(28/08 a 03/09/2020) </w:t>
            </w:r>
          </w:p>
        </w:tc>
      </w:tr>
      <w:tr w:rsidR="001A78B1" w:rsidRPr="00065991" w14:paraId="4C31FD51" w14:textId="77777777" w:rsidTr="001A78B1">
        <w:tc>
          <w:tcPr>
            <w:tcW w:w="1418" w:type="dxa"/>
            <w:shd w:val="clear" w:color="auto" w:fill="D5DCE4" w:themeFill="text2" w:themeFillTint="33"/>
          </w:tcPr>
          <w:p w14:paraId="69383191"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Circuito</w:t>
            </w:r>
          </w:p>
          <w:p w14:paraId="2BD27825"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Deliberativo</w:t>
            </w:r>
          </w:p>
        </w:tc>
        <w:tc>
          <w:tcPr>
            <w:tcW w:w="1134" w:type="dxa"/>
            <w:shd w:val="clear" w:color="auto" w:fill="D5DCE4" w:themeFill="text2" w:themeFillTint="33"/>
          </w:tcPr>
          <w:p w14:paraId="4457EF92"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PA</w:t>
            </w:r>
          </w:p>
        </w:tc>
        <w:tc>
          <w:tcPr>
            <w:tcW w:w="1843" w:type="dxa"/>
            <w:shd w:val="clear" w:color="auto" w:fill="D5DCE4" w:themeFill="text2" w:themeFillTint="33"/>
          </w:tcPr>
          <w:p w14:paraId="7C8E7C7E"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Processo</w:t>
            </w:r>
          </w:p>
        </w:tc>
        <w:tc>
          <w:tcPr>
            <w:tcW w:w="2835" w:type="dxa"/>
            <w:shd w:val="clear" w:color="auto" w:fill="D5DCE4" w:themeFill="text2" w:themeFillTint="33"/>
          </w:tcPr>
          <w:p w14:paraId="014AE06B"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Assunto</w:t>
            </w:r>
          </w:p>
        </w:tc>
        <w:tc>
          <w:tcPr>
            <w:tcW w:w="850" w:type="dxa"/>
            <w:shd w:val="clear" w:color="auto" w:fill="D5DCE4" w:themeFill="text2" w:themeFillTint="33"/>
          </w:tcPr>
          <w:p w14:paraId="3090190D"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UORG</w:t>
            </w:r>
          </w:p>
        </w:tc>
        <w:tc>
          <w:tcPr>
            <w:tcW w:w="1354" w:type="dxa"/>
            <w:shd w:val="clear" w:color="auto" w:fill="D5DCE4" w:themeFill="text2" w:themeFillTint="33"/>
          </w:tcPr>
          <w:p w14:paraId="231DD9B3"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Resolução de Diretoria</w:t>
            </w:r>
          </w:p>
        </w:tc>
        <w:tc>
          <w:tcPr>
            <w:tcW w:w="1275" w:type="dxa"/>
            <w:shd w:val="clear" w:color="auto" w:fill="D5DCE4" w:themeFill="text2" w:themeFillTint="33"/>
          </w:tcPr>
          <w:p w14:paraId="4B355C11"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Data</w:t>
            </w:r>
          </w:p>
          <w:p w14:paraId="5919C490"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 aprovação</w:t>
            </w:r>
          </w:p>
        </w:tc>
        <w:tc>
          <w:tcPr>
            <w:tcW w:w="1198" w:type="dxa"/>
            <w:shd w:val="clear" w:color="auto" w:fill="D5DCE4" w:themeFill="text2" w:themeFillTint="33"/>
          </w:tcPr>
          <w:p w14:paraId="4C96BC4D"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Diretor</w:t>
            </w:r>
          </w:p>
          <w:p w14:paraId="41E80456" w14:textId="78BC600D" w:rsidR="001A78B1" w:rsidRPr="00065991" w:rsidRDefault="001A78B1" w:rsidP="001A78B1">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Relator</w:t>
            </w:r>
          </w:p>
        </w:tc>
        <w:tc>
          <w:tcPr>
            <w:tcW w:w="4537" w:type="dxa"/>
            <w:shd w:val="clear" w:color="auto" w:fill="D5DCE4" w:themeFill="text2" w:themeFillTint="33"/>
          </w:tcPr>
          <w:p w14:paraId="7CFB3520"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Decisão</w:t>
            </w:r>
          </w:p>
        </w:tc>
      </w:tr>
      <w:tr w:rsidR="001A78B1" w:rsidRPr="00F6031D" w14:paraId="2BF9F69E" w14:textId="77777777" w:rsidTr="001A78B1">
        <w:tc>
          <w:tcPr>
            <w:tcW w:w="1418" w:type="dxa"/>
            <w:shd w:val="clear" w:color="auto" w:fill="auto"/>
          </w:tcPr>
          <w:p w14:paraId="34CFED75" w14:textId="77777777" w:rsidR="001A78B1" w:rsidRPr="00F6031D"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F6031D">
              <w:rPr>
                <w:rFonts w:ascii="Arial" w:eastAsiaTheme="minorHAnsi" w:hAnsi="Arial" w:cs="Arial"/>
                <w:color w:val="000000" w:themeColor="text1"/>
                <w:sz w:val="18"/>
                <w:szCs w:val="18"/>
                <w:lang w:eastAsia="en-US"/>
              </w:rPr>
              <w:t>0625</w:t>
            </w:r>
          </w:p>
          <w:p w14:paraId="27D583F6" w14:textId="77777777" w:rsidR="001A78B1" w:rsidRPr="00F6031D"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134" w:type="dxa"/>
            <w:shd w:val="clear" w:color="auto" w:fill="auto"/>
          </w:tcPr>
          <w:p w14:paraId="453441C5" w14:textId="77777777" w:rsidR="001A78B1" w:rsidRPr="00F6031D"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F6031D">
              <w:rPr>
                <w:rFonts w:ascii="Arial" w:eastAsiaTheme="minorHAnsi" w:hAnsi="Arial" w:cs="Arial"/>
                <w:color w:val="000000" w:themeColor="text1"/>
                <w:sz w:val="18"/>
                <w:szCs w:val="18"/>
                <w:lang w:eastAsia="en-US"/>
              </w:rPr>
              <w:t>0480/2020</w:t>
            </w:r>
          </w:p>
        </w:tc>
        <w:tc>
          <w:tcPr>
            <w:tcW w:w="1843" w:type="dxa"/>
            <w:shd w:val="clear" w:color="auto" w:fill="auto"/>
          </w:tcPr>
          <w:p w14:paraId="00CBEE66" w14:textId="77777777" w:rsidR="001A78B1" w:rsidRPr="00F6031D"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F6031D">
              <w:rPr>
                <w:rFonts w:ascii="Arial" w:eastAsiaTheme="minorHAnsi" w:hAnsi="Arial" w:cs="Arial"/>
                <w:color w:val="000000" w:themeColor="text1"/>
                <w:sz w:val="18"/>
                <w:szCs w:val="18"/>
                <w:lang w:eastAsia="en-US"/>
              </w:rPr>
              <w:t>48610.002714/2014</w:t>
            </w:r>
          </w:p>
          <w:p w14:paraId="2A856BA3" w14:textId="77777777" w:rsidR="001A78B1" w:rsidRPr="00F6031D"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2835" w:type="dxa"/>
            <w:shd w:val="clear" w:color="auto" w:fill="auto"/>
          </w:tcPr>
          <w:p w14:paraId="5B7F28FA" w14:textId="77777777" w:rsidR="001A78B1" w:rsidRPr="00F6031D"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F6031D">
              <w:rPr>
                <w:rFonts w:ascii="Arial" w:eastAsiaTheme="minorHAnsi" w:hAnsi="Arial" w:cs="Arial"/>
                <w:color w:val="000000" w:themeColor="text1"/>
                <w:sz w:val="18"/>
                <w:szCs w:val="18"/>
                <w:lang w:eastAsia="en-US"/>
              </w:rPr>
              <w:t xml:space="preserve">Pedido de consideração da execução do reprocessamento sísmico de 1559 km lineares como compromisso firme executado e aprovação da postergação da declaração de comercialidade da área remanescente do PAD dos poços 1-HRT-2-AM e 1-HRT-8-AM, blocos SOL-T-169, SOL-T-170 e SOL-T-192, Bacia de Solimões, operado pela </w:t>
            </w:r>
            <w:proofErr w:type="spellStart"/>
            <w:r w:rsidRPr="00F6031D">
              <w:rPr>
                <w:rFonts w:ascii="Arial" w:eastAsiaTheme="minorHAnsi" w:hAnsi="Arial" w:cs="Arial"/>
                <w:color w:val="000000" w:themeColor="text1"/>
                <w:sz w:val="18"/>
                <w:szCs w:val="18"/>
                <w:lang w:eastAsia="en-US"/>
              </w:rPr>
              <w:t>Rosneft</w:t>
            </w:r>
            <w:proofErr w:type="spellEnd"/>
            <w:r w:rsidRPr="00F6031D">
              <w:rPr>
                <w:rFonts w:ascii="Arial" w:eastAsiaTheme="minorHAnsi" w:hAnsi="Arial" w:cs="Arial"/>
                <w:color w:val="000000" w:themeColor="text1"/>
                <w:sz w:val="18"/>
                <w:szCs w:val="18"/>
                <w:lang w:eastAsia="en-US"/>
              </w:rPr>
              <w:t>.</w:t>
            </w:r>
          </w:p>
          <w:p w14:paraId="3853DF37" w14:textId="77777777" w:rsidR="001A78B1" w:rsidRPr="00F6031D"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p>
        </w:tc>
        <w:tc>
          <w:tcPr>
            <w:tcW w:w="850" w:type="dxa"/>
            <w:shd w:val="clear" w:color="auto" w:fill="auto"/>
          </w:tcPr>
          <w:p w14:paraId="04A721CB" w14:textId="77777777" w:rsidR="001A78B1" w:rsidRPr="00F6031D"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960744">
              <w:rPr>
                <w:rFonts w:ascii="Arial" w:eastAsiaTheme="minorHAnsi" w:hAnsi="Arial" w:cs="Arial"/>
                <w:color w:val="000000" w:themeColor="text1"/>
                <w:sz w:val="18"/>
                <w:szCs w:val="18"/>
                <w:lang w:eastAsia="en-US"/>
              </w:rPr>
              <w:t>SEP</w:t>
            </w:r>
          </w:p>
        </w:tc>
        <w:tc>
          <w:tcPr>
            <w:tcW w:w="1354" w:type="dxa"/>
            <w:shd w:val="clear" w:color="auto" w:fill="auto"/>
          </w:tcPr>
          <w:p w14:paraId="1AC80FF0" w14:textId="77777777" w:rsidR="001A78B1" w:rsidRPr="00F6031D"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F6031D">
              <w:rPr>
                <w:rFonts w:ascii="Arial" w:eastAsiaTheme="minorHAnsi" w:hAnsi="Arial" w:cs="Arial"/>
                <w:color w:val="000000" w:themeColor="text1"/>
                <w:sz w:val="18"/>
                <w:szCs w:val="18"/>
                <w:lang w:eastAsia="en-US"/>
              </w:rPr>
              <w:t>0424/2020</w:t>
            </w:r>
          </w:p>
          <w:p w14:paraId="08181D98" w14:textId="77777777" w:rsidR="001A78B1" w:rsidRPr="00F6031D"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275" w:type="dxa"/>
            <w:shd w:val="clear" w:color="auto" w:fill="auto"/>
          </w:tcPr>
          <w:p w14:paraId="2033F490" w14:textId="77777777" w:rsidR="001A78B1" w:rsidRPr="00F6031D"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F6031D">
              <w:rPr>
                <w:rFonts w:ascii="Arial" w:eastAsiaTheme="minorHAnsi" w:hAnsi="Arial" w:cs="Arial"/>
                <w:color w:val="000000" w:themeColor="text1"/>
                <w:sz w:val="18"/>
                <w:szCs w:val="18"/>
                <w:lang w:eastAsia="en-US"/>
              </w:rPr>
              <w:t>03/09/2020</w:t>
            </w:r>
          </w:p>
        </w:tc>
        <w:tc>
          <w:tcPr>
            <w:tcW w:w="1198" w:type="dxa"/>
            <w:shd w:val="clear" w:color="auto" w:fill="auto"/>
          </w:tcPr>
          <w:p w14:paraId="0439EF77" w14:textId="77777777" w:rsidR="001A78B1" w:rsidRPr="00F6031D"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960744">
              <w:rPr>
                <w:rFonts w:ascii="Arial" w:eastAsiaTheme="minorHAnsi" w:hAnsi="Arial" w:cs="Arial"/>
                <w:color w:val="000000" w:themeColor="text1"/>
                <w:sz w:val="18"/>
                <w:szCs w:val="18"/>
                <w:lang w:eastAsia="en-US"/>
              </w:rPr>
              <w:t xml:space="preserve">José </w:t>
            </w:r>
            <w:proofErr w:type="spellStart"/>
            <w:r w:rsidRPr="00960744">
              <w:rPr>
                <w:rFonts w:ascii="Arial" w:eastAsiaTheme="minorHAnsi" w:hAnsi="Arial" w:cs="Arial"/>
                <w:color w:val="000000" w:themeColor="text1"/>
                <w:sz w:val="18"/>
                <w:szCs w:val="18"/>
                <w:lang w:eastAsia="en-US"/>
              </w:rPr>
              <w:t>Cecchi</w:t>
            </w:r>
            <w:proofErr w:type="spellEnd"/>
          </w:p>
        </w:tc>
        <w:tc>
          <w:tcPr>
            <w:tcW w:w="4537" w:type="dxa"/>
            <w:shd w:val="clear" w:color="auto" w:fill="auto"/>
          </w:tcPr>
          <w:p w14:paraId="3DA44FB8" w14:textId="77777777" w:rsidR="001A78B1" w:rsidRPr="00F6031D"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F6031D">
              <w:rPr>
                <w:rFonts w:ascii="Arial" w:eastAsiaTheme="minorHAnsi" w:hAnsi="Arial" w:cs="Arial"/>
                <w:color w:val="000000" w:themeColor="text1"/>
                <w:sz w:val="18"/>
                <w:szCs w:val="18"/>
                <w:lang w:eastAsia="en-US"/>
              </w:rPr>
              <w:t>A Diretoria da Agência Nacional do Petróleo, Gás Natural e Biocombustíveis - ANP, com base na Proposta de Ação nº 0480, de 5 de agosto de 2020, no Parecer Técnico nº 44/2020/SEP-e-ANP e no Parecer nº 00270/2020/PFANP/PGF/AGU, resolve:</w:t>
            </w:r>
          </w:p>
          <w:p w14:paraId="6393151E" w14:textId="77777777" w:rsidR="001A78B1" w:rsidRPr="00F6031D"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F6031D">
              <w:rPr>
                <w:rFonts w:ascii="Arial" w:eastAsiaTheme="minorHAnsi" w:hAnsi="Arial" w:cs="Arial"/>
                <w:color w:val="000000" w:themeColor="text1"/>
                <w:sz w:val="18"/>
                <w:szCs w:val="18"/>
                <w:lang w:eastAsia="en-US"/>
              </w:rPr>
              <w:t xml:space="preserve">I) considerar a execução do reprocessamento sísmico de 1559 km lineares de linhas sísmicas 2D como compromisso firme executado na região do Plano de Avaliação de Descoberta (PAD) dos poços 1-HRT-2-AM e 1- HRT-8-AM, blocos SOL-T-169, SOL-T-170 e SOL-T-192, operado pela </w:t>
            </w:r>
            <w:proofErr w:type="spellStart"/>
            <w:r w:rsidRPr="00F6031D">
              <w:rPr>
                <w:rFonts w:ascii="Arial" w:eastAsiaTheme="minorHAnsi" w:hAnsi="Arial" w:cs="Arial"/>
                <w:color w:val="000000" w:themeColor="text1"/>
                <w:sz w:val="18"/>
                <w:szCs w:val="18"/>
                <w:lang w:eastAsia="en-US"/>
              </w:rPr>
              <w:t>Rosneft</w:t>
            </w:r>
            <w:proofErr w:type="spellEnd"/>
            <w:r w:rsidRPr="00F6031D">
              <w:rPr>
                <w:rFonts w:ascii="Arial" w:eastAsiaTheme="minorHAnsi" w:hAnsi="Arial" w:cs="Arial"/>
                <w:color w:val="000000" w:themeColor="text1"/>
                <w:sz w:val="18"/>
                <w:szCs w:val="18"/>
                <w:lang w:eastAsia="en-US"/>
              </w:rPr>
              <w:t>;</w:t>
            </w:r>
          </w:p>
          <w:p w14:paraId="1C9E007C" w14:textId="77777777" w:rsidR="001A78B1" w:rsidRPr="00F6031D"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F6031D">
              <w:rPr>
                <w:rFonts w:ascii="Arial" w:eastAsiaTheme="minorHAnsi" w:hAnsi="Arial" w:cs="Arial"/>
                <w:color w:val="000000" w:themeColor="text1"/>
                <w:sz w:val="18"/>
                <w:szCs w:val="18"/>
                <w:lang w:eastAsia="en-US"/>
              </w:rPr>
              <w:t>II) com a consideração citada no item I, o RFAD estará aprovado pela Superintendência de Exploração (SEP), com isso, fica aprovada a postergação da declaração de comercialidade da área remanescente do PAD pelo período de 5 (cinco) anos, a contar da data de entrega do RFAD, em 31/01/2020; e</w:t>
            </w:r>
          </w:p>
          <w:p w14:paraId="3902656E" w14:textId="6DBDBB8B" w:rsidR="001A78B1" w:rsidRPr="00F6031D" w:rsidRDefault="001A78B1" w:rsidP="001A78B1">
            <w:pPr>
              <w:widowControl/>
              <w:adjustRightInd/>
              <w:spacing w:line="240" w:lineRule="auto"/>
              <w:textAlignment w:val="auto"/>
              <w:rPr>
                <w:rFonts w:ascii="Arial" w:eastAsiaTheme="minorHAnsi" w:hAnsi="Arial" w:cs="Arial"/>
                <w:color w:val="000000" w:themeColor="text1"/>
                <w:sz w:val="18"/>
                <w:szCs w:val="18"/>
                <w:lang w:eastAsia="en-US"/>
              </w:rPr>
            </w:pPr>
            <w:r w:rsidRPr="00F6031D">
              <w:rPr>
                <w:rFonts w:ascii="Arial" w:eastAsiaTheme="minorHAnsi" w:hAnsi="Arial" w:cs="Arial"/>
                <w:color w:val="000000" w:themeColor="text1"/>
                <w:sz w:val="18"/>
                <w:szCs w:val="18"/>
                <w:lang w:eastAsia="en-US"/>
              </w:rPr>
              <w:t>III) determinar que a operadora envie um relatório anual até 31 de dezembro de cada ano com atualizações sobre o andamento das atividades de viabilização do escoamento da produção, durante o período de postergação da declaração de comercialidade.</w:t>
            </w:r>
          </w:p>
        </w:tc>
      </w:tr>
      <w:tr w:rsidR="001A78B1" w:rsidRPr="00254BFC" w14:paraId="74777DE6" w14:textId="77777777" w:rsidTr="001A78B1">
        <w:tc>
          <w:tcPr>
            <w:tcW w:w="1418" w:type="dxa"/>
            <w:shd w:val="clear" w:color="auto" w:fill="D5DCE4" w:themeFill="text2" w:themeFillTint="33"/>
          </w:tcPr>
          <w:p w14:paraId="2F76D415"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Circuito</w:t>
            </w:r>
          </w:p>
          <w:p w14:paraId="7CB2E472"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Deliberativo</w:t>
            </w:r>
          </w:p>
        </w:tc>
        <w:tc>
          <w:tcPr>
            <w:tcW w:w="1134" w:type="dxa"/>
            <w:shd w:val="clear" w:color="auto" w:fill="D5DCE4" w:themeFill="text2" w:themeFillTint="33"/>
          </w:tcPr>
          <w:p w14:paraId="75F2D9CE"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PA</w:t>
            </w:r>
          </w:p>
        </w:tc>
        <w:tc>
          <w:tcPr>
            <w:tcW w:w="1843" w:type="dxa"/>
            <w:shd w:val="clear" w:color="auto" w:fill="D5DCE4" w:themeFill="text2" w:themeFillTint="33"/>
          </w:tcPr>
          <w:p w14:paraId="009A9F5D"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Processo</w:t>
            </w:r>
          </w:p>
        </w:tc>
        <w:tc>
          <w:tcPr>
            <w:tcW w:w="2835" w:type="dxa"/>
            <w:shd w:val="clear" w:color="auto" w:fill="D5DCE4" w:themeFill="text2" w:themeFillTint="33"/>
          </w:tcPr>
          <w:p w14:paraId="46E05913"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Assunto</w:t>
            </w:r>
          </w:p>
        </w:tc>
        <w:tc>
          <w:tcPr>
            <w:tcW w:w="850" w:type="dxa"/>
            <w:shd w:val="clear" w:color="auto" w:fill="D5DCE4" w:themeFill="text2" w:themeFillTint="33"/>
          </w:tcPr>
          <w:p w14:paraId="27C600C7"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UORG</w:t>
            </w:r>
          </w:p>
        </w:tc>
        <w:tc>
          <w:tcPr>
            <w:tcW w:w="1354" w:type="dxa"/>
            <w:shd w:val="clear" w:color="auto" w:fill="D5DCE4" w:themeFill="text2" w:themeFillTint="33"/>
          </w:tcPr>
          <w:p w14:paraId="72188D2F"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Resolução de Diretoria</w:t>
            </w:r>
          </w:p>
        </w:tc>
        <w:tc>
          <w:tcPr>
            <w:tcW w:w="1275" w:type="dxa"/>
            <w:shd w:val="clear" w:color="auto" w:fill="D5DCE4" w:themeFill="text2" w:themeFillTint="33"/>
          </w:tcPr>
          <w:p w14:paraId="32ED3B70"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Data</w:t>
            </w:r>
          </w:p>
          <w:p w14:paraId="520DF8CD"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de aprovação</w:t>
            </w:r>
          </w:p>
        </w:tc>
        <w:tc>
          <w:tcPr>
            <w:tcW w:w="1198" w:type="dxa"/>
            <w:shd w:val="clear" w:color="auto" w:fill="D5DCE4" w:themeFill="text2" w:themeFillTint="33"/>
          </w:tcPr>
          <w:p w14:paraId="7D0EA464"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Diretor</w:t>
            </w:r>
          </w:p>
          <w:p w14:paraId="35C57AF4"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Relator</w:t>
            </w:r>
          </w:p>
          <w:p w14:paraId="740AA865"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p>
        </w:tc>
        <w:tc>
          <w:tcPr>
            <w:tcW w:w="4537" w:type="dxa"/>
            <w:shd w:val="clear" w:color="auto" w:fill="D5DCE4" w:themeFill="text2" w:themeFillTint="33"/>
          </w:tcPr>
          <w:p w14:paraId="57EB2F03"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Decisão</w:t>
            </w:r>
          </w:p>
        </w:tc>
      </w:tr>
      <w:tr w:rsidR="001A78B1" w:rsidRPr="00F80312" w14:paraId="481A3AB3" w14:textId="77777777" w:rsidTr="001A78B1">
        <w:tc>
          <w:tcPr>
            <w:tcW w:w="1418" w:type="dxa"/>
            <w:shd w:val="clear" w:color="auto" w:fill="auto"/>
          </w:tcPr>
          <w:p w14:paraId="2725CB67" w14:textId="77777777" w:rsidR="001A78B1" w:rsidRPr="00F80312"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F80312">
              <w:rPr>
                <w:rFonts w:ascii="Arial" w:eastAsiaTheme="minorHAnsi" w:hAnsi="Arial" w:cs="Arial"/>
                <w:color w:val="000000" w:themeColor="text1"/>
                <w:sz w:val="18"/>
                <w:szCs w:val="18"/>
                <w:lang w:eastAsia="en-US"/>
              </w:rPr>
              <w:t>0630</w:t>
            </w:r>
          </w:p>
        </w:tc>
        <w:tc>
          <w:tcPr>
            <w:tcW w:w="1134" w:type="dxa"/>
            <w:shd w:val="clear" w:color="auto" w:fill="auto"/>
          </w:tcPr>
          <w:p w14:paraId="6FF90927" w14:textId="77777777" w:rsidR="001A78B1" w:rsidRPr="00F80312"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F80312">
              <w:rPr>
                <w:rFonts w:ascii="Arial" w:eastAsiaTheme="minorHAnsi" w:hAnsi="Arial" w:cs="Arial"/>
                <w:color w:val="000000" w:themeColor="text1"/>
                <w:sz w:val="18"/>
                <w:szCs w:val="18"/>
                <w:lang w:eastAsia="en-US"/>
              </w:rPr>
              <w:t>0380/2020</w:t>
            </w:r>
          </w:p>
        </w:tc>
        <w:tc>
          <w:tcPr>
            <w:tcW w:w="1843" w:type="dxa"/>
            <w:shd w:val="clear" w:color="auto" w:fill="auto"/>
          </w:tcPr>
          <w:p w14:paraId="3FE11C19" w14:textId="77777777" w:rsidR="001A78B1" w:rsidRPr="00F80312"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F80312">
              <w:rPr>
                <w:rFonts w:ascii="Arial" w:eastAsiaTheme="minorHAnsi" w:hAnsi="Arial" w:cs="Arial"/>
                <w:color w:val="000000" w:themeColor="text1"/>
                <w:sz w:val="18"/>
                <w:szCs w:val="18"/>
                <w:lang w:eastAsia="en-US"/>
              </w:rPr>
              <w:t>48610.201613/2019</w:t>
            </w:r>
          </w:p>
          <w:p w14:paraId="39FFB988" w14:textId="77777777" w:rsidR="001A78B1" w:rsidRPr="00F80312"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2835" w:type="dxa"/>
            <w:shd w:val="clear" w:color="auto" w:fill="auto"/>
          </w:tcPr>
          <w:p w14:paraId="227D7711" w14:textId="77777777" w:rsidR="001A78B1" w:rsidRPr="00F80312"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F80312">
              <w:rPr>
                <w:rFonts w:ascii="Arial" w:eastAsiaTheme="minorHAnsi" w:hAnsi="Arial" w:cs="Arial"/>
                <w:color w:val="000000" w:themeColor="text1"/>
                <w:sz w:val="18"/>
                <w:szCs w:val="18"/>
                <w:lang w:eastAsia="en-US"/>
              </w:rPr>
              <w:t>Análise de recurso administrativo em processo de revogação - SIVIERO DIESEL LTDA.</w:t>
            </w:r>
          </w:p>
        </w:tc>
        <w:tc>
          <w:tcPr>
            <w:tcW w:w="850" w:type="dxa"/>
            <w:shd w:val="clear" w:color="auto" w:fill="auto"/>
          </w:tcPr>
          <w:p w14:paraId="424D86CA" w14:textId="77777777" w:rsidR="001A78B1" w:rsidRPr="00F80312"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876DC7">
              <w:rPr>
                <w:rFonts w:ascii="Arial" w:eastAsiaTheme="minorHAnsi" w:hAnsi="Arial" w:cs="Arial"/>
                <w:color w:val="000000" w:themeColor="text1"/>
                <w:sz w:val="18"/>
                <w:szCs w:val="18"/>
                <w:lang w:eastAsia="en-US"/>
              </w:rPr>
              <w:t>SDL</w:t>
            </w:r>
          </w:p>
        </w:tc>
        <w:tc>
          <w:tcPr>
            <w:tcW w:w="1354" w:type="dxa"/>
            <w:shd w:val="clear" w:color="auto" w:fill="auto"/>
          </w:tcPr>
          <w:p w14:paraId="3338D564" w14:textId="77777777" w:rsidR="001A78B1" w:rsidRPr="00F80312"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F80312">
              <w:rPr>
                <w:rFonts w:ascii="Arial" w:eastAsiaTheme="minorHAnsi" w:hAnsi="Arial" w:cs="Arial"/>
                <w:color w:val="000000" w:themeColor="text1"/>
                <w:sz w:val="18"/>
                <w:szCs w:val="18"/>
                <w:lang w:eastAsia="en-US"/>
              </w:rPr>
              <w:t>0423/2020</w:t>
            </w:r>
          </w:p>
        </w:tc>
        <w:tc>
          <w:tcPr>
            <w:tcW w:w="1275" w:type="dxa"/>
            <w:shd w:val="clear" w:color="auto" w:fill="auto"/>
          </w:tcPr>
          <w:p w14:paraId="265F2749" w14:textId="77777777" w:rsidR="001A78B1" w:rsidRPr="00F80312"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F80312">
              <w:rPr>
                <w:rFonts w:ascii="Arial" w:eastAsiaTheme="minorHAnsi" w:hAnsi="Arial" w:cs="Arial"/>
                <w:color w:val="000000" w:themeColor="text1"/>
                <w:sz w:val="18"/>
                <w:szCs w:val="18"/>
                <w:lang w:eastAsia="en-US"/>
              </w:rPr>
              <w:t>02/09/2020</w:t>
            </w:r>
          </w:p>
          <w:p w14:paraId="2B72D9B6" w14:textId="77777777" w:rsidR="001A78B1" w:rsidRPr="00F80312"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198" w:type="dxa"/>
            <w:shd w:val="clear" w:color="auto" w:fill="auto"/>
          </w:tcPr>
          <w:p w14:paraId="7016EBD0" w14:textId="77777777" w:rsidR="001A78B1" w:rsidRPr="00F80312"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876DC7">
              <w:rPr>
                <w:rFonts w:ascii="Arial" w:eastAsiaTheme="minorHAnsi" w:hAnsi="Arial" w:cs="Arial"/>
                <w:color w:val="000000" w:themeColor="text1"/>
                <w:sz w:val="18"/>
                <w:szCs w:val="18"/>
                <w:lang w:eastAsia="en-US"/>
              </w:rPr>
              <w:t xml:space="preserve">Felipe </w:t>
            </w:r>
            <w:proofErr w:type="spellStart"/>
            <w:r w:rsidRPr="00876DC7">
              <w:rPr>
                <w:rFonts w:ascii="Arial" w:eastAsiaTheme="minorHAnsi" w:hAnsi="Arial" w:cs="Arial"/>
                <w:color w:val="000000" w:themeColor="text1"/>
                <w:sz w:val="18"/>
                <w:szCs w:val="18"/>
                <w:lang w:eastAsia="en-US"/>
              </w:rPr>
              <w:t>Kury</w:t>
            </w:r>
            <w:proofErr w:type="spellEnd"/>
          </w:p>
        </w:tc>
        <w:tc>
          <w:tcPr>
            <w:tcW w:w="4537" w:type="dxa"/>
            <w:shd w:val="clear" w:color="auto" w:fill="auto"/>
          </w:tcPr>
          <w:p w14:paraId="3A617C74" w14:textId="77777777" w:rsidR="001A78B1" w:rsidRPr="00F80312"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F80312">
              <w:rPr>
                <w:rFonts w:ascii="Arial" w:eastAsiaTheme="minorHAnsi" w:hAnsi="Arial" w:cs="Arial"/>
                <w:color w:val="000000" w:themeColor="text1"/>
                <w:sz w:val="18"/>
                <w:szCs w:val="18"/>
                <w:lang w:eastAsia="en-US"/>
              </w:rPr>
              <w:t>A Diretoria da Agência Nacional do Petróleo, Gás Natural e Biocombustíveis - ANP, com base na Proposta de Ação nº 0380, de 24 de junho de 2020, na ANÁLISE Nº 56/2020/SDL-CREG/SDL e na NOTA Nº 01957/2020/PFANP/PGF/AGU, resolve:</w:t>
            </w:r>
          </w:p>
          <w:p w14:paraId="459033A6" w14:textId="22D0C832" w:rsidR="001A78B1" w:rsidRPr="00F80312" w:rsidRDefault="001A78B1" w:rsidP="001A78B1">
            <w:pPr>
              <w:widowControl/>
              <w:adjustRightInd/>
              <w:spacing w:line="240" w:lineRule="auto"/>
              <w:textAlignment w:val="auto"/>
              <w:rPr>
                <w:rFonts w:ascii="Arial" w:eastAsiaTheme="minorHAnsi" w:hAnsi="Arial" w:cs="Arial"/>
                <w:color w:val="000000" w:themeColor="text1"/>
                <w:sz w:val="18"/>
                <w:szCs w:val="18"/>
                <w:lang w:eastAsia="en-US"/>
              </w:rPr>
            </w:pPr>
            <w:r w:rsidRPr="00F80312">
              <w:rPr>
                <w:rFonts w:ascii="Arial" w:eastAsiaTheme="minorHAnsi" w:hAnsi="Arial" w:cs="Arial"/>
                <w:color w:val="000000" w:themeColor="text1"/>
                <w:sz w:val="18"/>
                <w:szCs w:val="18"/>
                <w:lang w:eastAsia="en-US"/>
              </w:rPr>
              <w:t xml:space="preserve">Conhecer do recurso administrativo apresentado pela empresa SIVIERO DIESEL LTDA. contra a decisão que revogou a Autorização ANP nº 185/2003, para </w:t>
            </w:r>
            <w:r w:rsidRPr="00F80312">
              <w:rPr>
                <w:rFonts w:ascii="Arial" w:eastAsiaTheme="minorHAnsi" w:hAnsi="Arial" w:cs="Arial"/>
                <w:color w:val="000000" w:themeColor="text1"/>
                <w:sz w:val="18"/>
                <w:szCs w:val="18"/>
                <w:lang w:eastAsia="en-US"/>
              </w:rPr>
              <w:lastRenderedPageBreak/>
              <w:t>operar as instalações de TRR, e a Autorização ANP nº 210/2008, para exercício de atividade de Transportador Revendedor Retalhista (TRR) e, no mérito, negar provimento, mantendo a decisão recorrida.</w:t>
            </w:r>
          </w:p>
        </w:tc>
      </w:tr>
      <w:tr w:rsidR="001A78B1" w:rsidRPr="0097508E" w14:paraId="173DF1BD" w14:textId="77777777" w:rsidTr="001A78B1">
        <w:tc>
          <w:tcPr>
            <w:tcW w:w="1418" w:type="dxa"/>
            <w:shd w:val="clear" w:color="auto" w:fill="D5DCE4" w:themeFill="text2" w:themeFillTint="33"/>
          </w:tcPr>
          <w:p w14:paraId="314AC53D"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lastRenderedPageBreak/>
              <w:t>Circuito</w:t>
            </w:r>
          </w:p>
          <w:p w14:paraId="1C7D7154"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t>Deliberativo</w:t>
            </w:r>
          </w:p>
        </w:tc>
        <w:tc>
          <w:tcPr>
            <w:tcW w:w="1134" w:type="dxa"/>
            <w:shd w:val="clear" w:color="auto" w:fill="D5DCE4" w:themeFill="text2" w:themeFillTint="33"/>
          </w:tcPr>
          <w:p w14:paraId="137177E3"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t>PA</w:t>
            </w:r>
          </w:p>
        </w:tc>
        <w:tc>
          <w:tcPr>
            <w:tcW w:w="1843" w:type="dxa"/>
            <w:shd w:val="clear" w:color="auto" w:fill="D5DCE4" w:themeFill="text2" w:themeFillTint="33"/>
          </w:tcPr>
          <w:p w14:paraId="0311072D"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t>Processo</w:t>
            </w:r>
          </w:p>
        </w:tc>
        <w:tc>
          <w:tcPr>
            <w:tcW w:w="2835" w:type="dxa"/>
            <w:shd w:val="clear" w:color="auto" w:fill="D5DCE4" w:themeFill="text2" w:themeFillTint="33"/>
          </w:tcPr>
          <w:p w14:paraId="3F4CF64E"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t>Assunto</w:t>
            </w:r>
          </w:p>
        </w:tc>
        <w:tc>
          <w:tcPr>
            <w:tcW w:w="850" w:type="dxa"/>
            <w:shd w:val="clear" w:color="auto" w:fill="D5DCE4" w:themeFill="text2" w:themeFillTint="33"/>
          </w:tcPr>
          <w:p w14:paraId="0691E795"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t>UORG</w:t>
            </w:r>
          </w:p>
        </w:tc>
        <w:tc>
          <w:tcPr>
            <w:tcW w:w="1354" w:type="dxa"/>
            <w:shd w:val="clear" w:color="auto" w:fill="D5DCE4" w:themeFill="text2" w:themeFillTint="33"/>
          </w:tcPr>
          <w:p w14:paraId="266DF00F"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t>Resolução de Diretoria</w:t>
            </w:r>
          </w:p>
        </w:tc>
        <w:tc>
          <w:tcPr>
            <w:tcW w:w="1275" w:type="dxa"/>
            <w:shd w:val="clear" w:color="auto" w:fill="D5DCE4" w:themeFill="text2" w:themeFillTint="33"/>
          </w:tcPr>
          <w:p w14:paraId="629F3A60"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t>Data</w:t>
            </w:r>
          </w:p>
          <w:p w14:paraId="118F674B"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t>de aprovação</w:t>
            </w:r>
          </w:p>
        </w:tc>
        <w:tc>
          <w:tcPr>
            <w:tcW w:w="1198" w:type="dxa"/>
            <w:shd w:val="clear" w:color="auto" w:fill="D5DCE4" w:themeFill="text2" w:themeFillTint="33"/>
          </w:tcPr>
          <w:p w14:paraId="457A69BC"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t>Diretor</w:t>
            </w:r>
          </w:p>
          <w:p w14:paraId="043721B3"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t>Relator</w:t>
            </w:r>
          </w:p>
          <w:p w14:paraId="52147FAE"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p>
        </w:tc>
        <w:tc>
          <w:tcPr>
            <w:tcW w:w="4537" w:type="dxa"/>
            <w:shd w:val="clear" w:color="auto" w:fill="D5DCE4" w:themeFill="text2" w:themeFillTint="33"/>
          </w:tcPr>
          <w:p w14:paraId="77732421" w14:textId="77777777" w:rsidR="001A78B1" w:rsidRPr="0097508E" w:rsidRDefault="001A78B1" w:rsidP="00EE03A3">
            <w:pPr>
              <w:widowControl/>
              <w:adjustRightInd/>
              <w:spacing w:line="240" w:lineRule="auto"/>
              <w:jc w:val="center"/>
              <w:textAlignment w:val="auto"/>
              <w:rPr>
                <w:rFonts w:ascii="Arial" w:eastAsiaTheme="minorHAnsi" w:hAnsi="Arial" w:cs="Arial"/>
                <w:b/>
                <w:lang w:eastAsia="en-US"/>
              </w:rPr>
            </w:pPr>
            <w:r w:rsidRPr="0097508E">
              <w:rPr>
                <w:rFonts w:ascii="Arial" w:eastAsiaTheme="minorHAnsi" w:hAnsi="Arial" w:cs="Arial"/>
                <w:b/>
                <w:lang w:eastAsia="en-US"/>
              </w:rPr>
              <w:t>Decisão</w:t>
            </w:r>
          </w:p>
        </w:tc>
      </w:tr>
      <w:tr w:rsidR="001A78B1" w:rsidRPr="00D97325" w14:paraId="685ED39B" w14:textId="77777777" w:rsidTr="001A78B1">
        <w:tc>
          <w:tcPr>
            <w:tcW w:w="1418" w:type="dxa"/>
            <w:shd w:val="clear" w:color="auto" w:fill="auto"/>
          </w:tcPr>
          <w:p w14:paraId="3E6F9AEE"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0639</w:t>
            </w:r>
          </w:p>
          <w:p w14:paraId="5A9769EF"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134" w:type="dxa"/>
            <w:shd w:val="clear" w:color="auto" w:fill="auto"/>
          </w:tcPr>
          <w:p w14:paraId="7DC7EEFB"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0532/2020</w:t>
            </w:r>
          </w:p>
          <w:p w14:paraId="7A28085E"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843" w:type="dxa"/>
            <w:shd w:val="clear" w:color="auto" w:fill="auto"/>
          </w:tcPr>
          <w:p w14:paraId="6CD601A5"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48610.011948/2018</w:t>
            </w:r>
          </w:p>
          <w:p w14:paraId="690A0EC0"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2835" w:type="dxa"/>
            <w:shd w:val="clear" w:color="auto" w:fill="auto"/>
          </w:tcPr>
          <w:p w14:paraId="41E4C6AC" w14:textId="77777777" w:rsidR="001A78B1" w:rsidRPr="00D97325"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Pr>
                <w:rFonts w:ascii="Arial" w:eastAsiaTheme="minorHAnsi" w:hAnsi="Arial" w:cs="Arial"/>
                <w:color w:val="000000" w:themeColor="text1"/>
                <w:sz w:val="18"/>
                <w:szCs w:val="18"/>
                <w:lang w:eastAsia="en-US"/>
              </w:rPr>
              <w:t>1</w:t>
            </w:r>
            <w:r w:rsidRPr="00D97325">
              <w:rPr>
                <w:rFonts w:ascii="Arial" w:eastAsiaTheme="minorHAnsi" w:hAnsi="Arial" w:cs="Arial"/>
                <w:color w:val="000000" w:themeColor="text1"/>
                <w:sz w:val="18"/>
                <w:szCs w:val="18"/>
                <w:lang w:eastAsia="en-US"/>
              </w:rPr>
              <w:t>º aditivo ao Contrato nº 9.032/19-ANP-011.948, firmado com a empresa EMC Computer Systems Brasil Ltda, para aquisição de solução integrada de hiperconvergência para data center, incluindo serviços de instalação, configuração, migração, suporte, manutenção e operação assistida.</w:t>
            </w:r>
          </w:p>
        </w:tc>
        <w:tc>
          <w:tcPr>
            <w:tcW w:w="850" w:type="dxa"/>
            <w:shd w:val="clear" w:color="auto" w:fill="auto"/>
          </w:tcPr>
          <w:p w14:paraId="00A6960C"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STI</w:t>
            </w:r>
          </w:p>
        </w:tc>
        <w:tc>
          <w:tcPr>
            <w:tcW w:w="1354" w:type="dxa"/>
            <w:shd w:val="clear" w:color="auto" w:fill="auto"/>
          </w:tcPr>
          <w:p w14:paraId="11D6EA82"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0422/2020</w:t>
            </w:r>
          </w:p>
          <w:p w14:paraId="7CEF2DC7"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275" w:type="dxa"/>
            <w:shd w:val="clear" w:color="auto" w:fill="auto"/>
          </w:tcPr>
          <w:p w14:paraId="7EBC2B9B"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02/09/2020</w:t>
            </w:r>
          </w:p>
          <w:p w14:paraId="13E1C8BB"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198" w:type="dxa"/>
            <w:shd w:val="clear" w:color="auto" w:fill="auto"/>
          </w:tcPr>
          <w:p w14:paraId="57DE654E"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José Gutman</w:t>
            </w:r>
          </w:p>
        </w:tc>
        <w:tc>
          <w:tcPr>
            <w:tcW w:w="4537" w:type="dxa"/>
            <w:shd w:val="clear" w:color="auto" w:fill="auto"/>
          </w:tcPr>
          <w:p w14:paraId="09E14418" w14:textId="77777777" w:rsidR="001A78B1" w:rsidRPr="00D97325"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A Diretoria da Agência Nacional do Petróleo, Gás Natural e Biocombustíveis - ANP, com base na Proposta de Ação nº 0532, de 1º de setembro de 2020, resolve:</w:t>
            </w:r>
          </w:p>
          <w:p w14:paraId="2AAA7532" w14:textId="3E9CF404" w:rsidR="001A78B1" w:rsidRPr="00D97325" w:rsidRDefault="001A78B1" w:rsidP="001A78B1">
            <w:pPr>
              <w:widowControl/>
              <w:adjustRightInd/>
              <w:spacing w:line="240" w:lineRule="auto"/>
              <w:textAlignment w:val="auto"/>
              <w:rPr>
                <w:rFonts w:ascii="Arial" w:eastAsiaTheme="minorHAnsi" w:hAnsi="Arial" w:cs="Arial"/>
                <w:color w:val="000000" w:themeColor="text1"/>
                <w:sz w:val="18"/>
                <w:szCs w:val="18"/>
                <w:lang w:eastAsia="en-US"/>
              </w:rPr>
            </w:pPr>
            <w:r>
              <w:rPr>
                <w:rFonts w:ascii="Arial" w:eastAsiaTheme="minorHAnsi" w:hAnsi="Arial" w:cs="Arial"/>
                <w:color w:val="000000" w:themeColor="text1"/>
                <w:sz w:val="18"/>
                <w:szCs w:val="18"/>
                <w:lang w:eastAsia="en-US"/>
              </w:rPr>
              <w:t>Autorizar a emissão do 1</w:t>
            </w:r>
            <w:r w:rsidRPr="00D97325">
              <w:rPr>
                <w:rFonts w:ascii="Arial" w:eastAsiaTheme="minorHAnsi" w:hAnsi="Arial" w:cs="Arial"/>
                <w:color w:val="000000" w:themeColor="text1"/>
                <w:sz w:val="18"/>
                <w:szCs w:val="18"/>
                <w:lang w:eastAsia="en-US"/>
              </w:rPr>
              <w:t>º aditivo ao Contrato nº 9.032/19-ANP-011.948, objetivando a prorrogação do Contrato por mais 6 (seis) meses, com previsão de possível rescisão antecipada e alteração da empresa contratada em virtude da incorporação da EMC COMPUTER SYSTEMS BRASIL LTDA pela DELL COMPUTADORES DO BRASIL LTDA.</w:t>
            </w:r>
          </w:p>
        </w:tc>
      </w:tr>
      <w:tr w:rsidR="001A78B1" w:rsidRPr="00254BFC" w14:paraId="1DD86BFB" w14:textId="77777777" w:rsidTr="001A78B1">
        <w:tc>
          <w:tcPr>
            <w:tcW w:w="1418" w:type="dxa"/>
            <w:shd w:val="clear" w:color="auto" w:fill="D5DCE4" w:themeFill="text2" w:themeFillTint="33"/>
          </w:tcPr>
          <w:p w14:paraId="18E8D659"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Circuito</w:t>
            </w:r>
          </w:p>
          <w:p w14:paraId="3773E388"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Deliberativo</w:t>
            </w:r>
          </w:p>
        </w:tc>
        <w:tc>
          <w:tcPr>
            <w:tcW w:w="1134" w:type="dxa"/>
            <w:shd w:val="clear" w:color="auto" w:fill="D5DCE4" w:themeFill="text2" w:themeFillTint="33"/>
          </w:tcPr>
          <w:p w14:paraId="73ECB205"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PA</w:t>
            </w:r>
          </w:p>
        </w:tc>
        <w:tc>
          <w:tcPr>
            <w:tcW w:w="1843" w:type="dxa"/>
            <w:shd w:val="clear" w:color="auto" w:fill="D5DCE4" w:themeFill="text2" w:themeFillTint="33"/>
          </w:tcPr>
          <w:p w14:paraId="5A764CF2"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Processo</w:t>
            </w:r>
          </w:p>
        </w:tc>
        <w:tc>
          <w:tcPr>
            <w:tcW w:w="2835" w:type="dxa"/>
            <w:shd w:val="clear" w:color="auto" w:fill="D5DCE4" w:themeFill="text2" w:themeFillTint="33"/>
          </w:tcPr>
          <w:p w14:paraId="0772C5BF"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Assunto</w:t>
            </w:r>
          </w:p>
        </w:tc>
        <w:tc>
          <w:tcPr>
            <w:tcW w:w="850" w:type="dxa"/>
            <w:shd w:val="clear" w:color="auto" w:fill="D5DCE4" w:themeFill="text2" w:themeFillTint="33"/>
          </w:tcPr>
          <w:p w14:paraId="5918DE17"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UORG</w:t>
            </w:r>
          </w:p>
        </w:tc>
        <w:tc>
          <w:tcPr>
            <w:tcW w:w="1354" w:type="dxa"/>
            <w:shd w:val="clear" w:color="auto" w:fill="D5DCE4" w:themeFill="text2" w:themeFillTint="33"/>
          </w:tcPr>
          <w:p w14:paraId="2A0D10EB"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Resolução de Diretoria</w:t>
            </w:r>
          </w:p>
        </w:tc>
        <w:tc>
          <w:tcPr>
            <w:tcW w:w="1275" w:type="dxa"/>
            <w:shd w:val="clear" w:color="auto" w:fill="D5DCE4" w:themeFill="text2" w:themeFillTint="33"/>
          </w:tcPr>
          <w:p w14:paraId="524EC4D0"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Data</w:t>
            </w:r>
          </w:p>
          <w:p w14:paraId="32E1374E"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de aprovação</w:t>
            </w:r>
          </w:p>
        </w:tc>
        <w:tc>
          <w:tcPr>
            <w:tcW w:w="1198" w:type="dxa"/>
            <w:shd w:val="clear" w:color="auto" w:fill="D5DCE4" w:themeFill="text2" w:themeFillTint="33"/>
          </w:tcPr>
          <w:p w14:paraId="051379B7"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Diretor</w:t>
            </w:r>
          </w:p>
          <w:p w14:paraId="573114CE"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Relator</w:t>
            </w:r>
          </w:p>
          <w:p w14:paraId="10F80CF0"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p>
        </w:tc>
        <w:tc>
          <w:tcPr>
            <w:tcW w:w="4537" w:type="dxa"/>
            <w:shd w:val="clear" w:color="auto" w:fill="D5DCE4" w:themeFill="text2" w:themeFillTint="33"/>
          </w:tcPr>
          <w:p w14:paraId="17150E75" w14:textId="77777777" w:rsidR="001A78B1" w:rsidRPr="00254BFC" w:rsidRDefault="001A78B1" w:rsidP="00EE03A3">
            <w:pPr>
              <w:widowControl/>
              <w:adjustRightInd/>
              <w:spacing w:line="240" w:lineRule="auto"/>
              <w:jc w:val="center"/>
              <w:textAlignment w:val="auto"/>
              <w:rPr>
                <w:rFonts w:ascii="Arial" w:eastAsiaTheme="minorHAnsi" w:hAnsi="Arial" w:cs="Arial"/>
                <w:b/>
                <w:lang w:eastAsia="en-US"/>
              </w:rPr>
            </w:pPr>
            <w:r w:rsidRPr="00254BFC">
              <w:rPr>
                <w:rFonts w:ascii="Arial" w:eastAsiaTheme="minorHAnsi" w:hAnsi="Arial" w:cs="Arial"/>
                <w:b/>
                <w:lang w:eastAsia="en-US"/>
              </w:rPr>
              <w:t>Decisão</w:t>
            </w:r>
          </w:p>
        </w:tc>
      </w:tr>
      <w:tr w:rsidR="001A78B1" w:rsidRPr="00D97325" w14:paraId="79DFC450" w14:textId="77777777" w:rsidTr="001A78B1">
        <w:tc>
          <w:tcPr>
            <w:tcW w:w="1418" w:type="dxa"/>
            <w:shd w:val="clear" w:color="auto" w:fill="auto"/>
          </w:tcPr>
          <w:p w14:paraId="12B34EFC"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0622</w:t>
            </w:r>
          </w:p>
        </w:tc>
        <w:tc>
          <w:tcPr>
            <w:tcW w:w="1134" w:type="dxa"/>
            <w:shd w:val="clear" w:color="auto" w:fill="auto"/>
          </w:tcPr>
          <w:p w14:paraId="03E9C203"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0080/2018</w:t>
            </w:r>
          </w:p>
        </w:tc>
        <w:tc>
          <w:tcPr>
            <w:tcW w:w="1843" w:type="dxa"/>
            <w:shd w:val="clear" w:color="auto" w:fill="auto"/>
          </w:tcPr>
          <w:p w14:paraId="39C4A3DD"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48610.009473/2014</w:t>
            </w:r>
          </w:p>
        </w:tc>
        <w:tc>
          <w:tcPr>
            <w:tcW w:w="2835" w:type="dxa"/>
            <w:shd w:val="clear" w:color="auto" w:fill="auto"/>
          </w:tcPr>
          <w:p w14:paraId="47CF26A8" w14:textId="77777777" w:rsidR="001A78B1" w:rsidRPr="00D97325"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Recurso Hierárquico - Contrato nº 8.056/14-AP-009.473 - Serviços de Infraestrutura de Tecnologia da Informação</w:t>
            </w:r>
          </w:p>
          <w:p w14:paraId="710ADEE8" w14:textId="77777777" w:rsidR="001A78B1" w:rsidRPr="00D97325"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p>
        </w:tc>
        <w:tc>
          <w:tcPr>
            <w:tcW w:w="850" w:type="dxa"/>
            <w:shd w:val="clear" w:color="auto" w:fill="auto"/>
          </w:tcPr>
          <w:p w14:paraId="49166F5B"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STI</w:t>
            </w:r>
          </w:p>
        </w:tc>
        <w:tc>
          <w:tcPr>
            <w:tcW w:w="1354" w:type="dxa"/>
            <w:shd w:val="clear" w:color="auto" w:fill="auto"/>
          </w:tcPr>
          <w:p w14:paraId="7CBAC04F"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0421/2020</w:t>
            </w:r>
          </w:p>
        </w:tc>
        <w:tc>
          <w:tcPr>
            <w:tcW w:w="1275" w:type="dxa"/>
            <w:shd w:val="clear" w:color="auto" w:fill="auto"/>
          </w:tcPr>
          <w:p w14:paraId="23709721"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02/09/2020</w:t>
            </w:r>
          </w:p>
        </w:tc>
        <w:tc>
          <w:tcPr>
            <w:tcW w:w="1198" w:type="dxa"/>
            <w:shd w:val="clear" w:color="auto" w:fill="auto"/>
          </w:tcPr>
          <w:p w14:paraId="31628D5A"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José Gutman</w:t>
            </w:r>
          </w:p>
        </w:tc>
        <w:tc>
          <w:tcPr>
            <w:tcW w:w="4537" w:type="dxa"/>
            <w:shd w:val="clear" w:color="auto" w:fill="auto"/>
          </w:tcPr>
          <w:p w14:paraId="2CD590A9" w14:textId="77777777" w:rsidR="001A78B1" w:rsidRPr="00D97325"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 xml:space="preserve">I) não acatar o recurso hierárquico apresentado pela empresa B2Br - Business </w:t>
            </w:r>
            <w:proofErr w:type="spellStart"/>
            <w:r w:rsidRPr="00D97325">
              <w:rPr>
                <w:rFonts w:ascii="Arial" w:eastAsiaTheme="minorHAnsi" w:hAnsi="Arial" w:cs="Arial"/>
                <w:color w:val="000000" w:themeColor="text1"/>
                <w:sz w:val="18"/>
                <w:szCs w:val="18"/>
                <w:lang w:eastAsia="en-US"/>
              </w:rPr>
              <w:t>to</w:t>
            </w:r>
            <w:proofErr w:type="spellEnd"/>
            <w:r w:rsidRPr="00D97325">
              <w:rPr>
                <w:rFonts w:ascii="Arial" w:eastAsiaTheme="minorHAnsi" w:hAnsi="Arial" w:cs="Arial"/>
                <w:color w:val="000000" w:themeColor="text1"/>
                <w:sz w:val="18"/>
                <w:szCs w:val="18"/>
                <w:lang w:eastAsia="en-US"/>
              </w:rPr>
              <w:t xml:space="preserve"> Business Informática do Brasil Ltda., devendo a empresa, conforme Nota Técnica nº 7/2020/STI/ANP-RJ (SEI 0702553), restituir ao erário o valor de R$ 1.124.161,06 (um milhão, cento e vinte e quatro mil, cento e sessenta e um reais e seis centavos), devido a não comprovação da execução das atividades nos termos do que dispõe o contrato que rege a relação entre as partes. Esse valor já foi descontado entre abril e dezembro/2018, enquanto o contrato ainda estava vigente; e</w:t>
            </w:r>
          </w:p>
          <w:p w14:paraId="6ED198CC" w14:textId="264A0CBB" w:rsidR="001A78B1" w:rsidRPr="00D97325" w:rsidRDefault="001A78B1" w:rsidP="001A78B1">
            <w:pPr>
              <w:widowControl/>
              <w:adjustRightInd/>
              <w:spacing w:line="240" w:lineRule="auto"/>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 xml:space="preserve">II) que a empresa seja notificada do valor final apurado no âmbito da Superintendência de Tecnologia da Informação - STI, intimando-a a recolher o valor de ressarcimento (R$23.469.556,81) no prazo de 10 (dez) dias (Lei nº 9.784/99), de acordo com o item 35 do </w:t>
            </w:r>
            <w:r w:rsidRPr="00D97325">
              <w:rPr>
                <w:rFonts w:ascii="Arial" w:eastAsiaTheme="minorHAnsi" w:hAnsi="Arial" w:cs="Arial"/>
                <w:color w:val="000000" w:themeColor="text1"/>
                <w:sz w:val="18"/>
                <w:szCs w:val="18"/>
                <w:lang w:eastAsia="en-US"/>
              </w:rPr>
              <w:lastRenderedPageBreak/>
              <w:t>Parecer nº 00230/2020/PFANP/PGF/AGU (SEI 0851108).</w:t>
            </w:r>
          </w:p>
        </w:tc>
      </w:tr>
      <w:tr w:rsidR="001A78B1" w:rsidRPr="00065991" w14:paraId="27469AEE" w14:textId="77777777" w:rsidTr="001A78B1">
        <w:tc>
          <w:tcPr>
            <w:tcW w:w="1418" w:type="dxa"/>
            <w:shd w:val="clear" w:color="auto" w:fill="D5DCE4" w:themeFill="text2" w:themeFillTint="33"/>
          </w:tcPr>
          <w:p w14:paraId="187B3B28"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lastRenderedPageBreak/>
              <w:t>Circuito</w:t>
            </w:r>
          </w:p>
          <w:p w14:paraId="4A993E61"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Deliberativo</w:t>
            </w:r>
          </w:p>
        </w:tc>
        <w:tc>
          <w:tcPr>
            <w:tcW w:w="1134" w:type="dxa"/>
            <w:shd w:val="clear" w:color="auto" w:fill="D5DCE4" w:themeFill="text2" w:themeFillTint="33"/>
          </w:tcPr>
          <w:p w14:paraId="73FAE8B3"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PA</w:t>
            </w:r>
          </w:p>
        </w:tc>
        <w:tc>
          <w:tcPr>
            <w:tcW w:w="1843" w:type="dxa"/>
            <w:shd w:val="clear" w:color="auto" w:fill="D5DCE4" w:themeFill="text2" w:themeFillTint="33"/>
          </w:tcPr>
          <w:p w14:paraId="7BBE1695"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Processo</w:t>
            </w:r>
          </w:p>
        </w:tc>
        <w:tc>
          <w:tcPr>
            <w:tcW w:w="2835" w:type="dxa"/>
            <w:shd w:val="clear" w:color="auto" w:fill="D5DCE4" w:themeFill="text2" w:themeFillTint="33"/>
          </w:tcPr>
          <w:p w14:paraId="46754033"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Assunto</w:t>
            </w:r>
          </w:p>
        </w:tc>
        <w:tc>
          <w:tcPr>
            <w:tcW w:w="850" w:type="dxa"/>
            <w:shd w:val="clear" w:color="auto" w:fill="D5DCE4" w:themeFill="text2" w:themeFillTint="33"/>
          </w:tcPr>
          <w:p w14:paraId="1B2CB7ED"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UORG</w:t>
            </w:r>
          </w:p>
        </w:tc>
        <w:tc>
          <w:tcPr>
            <w:tcW w:w="1354" w:type="dxa"/>
            <w:shd w:val="clear" w:color="auto" w:fill="D5DCE4" w:themeFill="text2" w:themeFillTint="33"/>
          </w:tcPr>
          <w:p w14:paraId="1D98B8F2"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Resolução de Diretoria</w:t>
            </w:r>
          </w:p>
        </w:tc>
        <w:tc>
          <w:tcPr>
            <w:tcW w:w="1275" w:type="dxa"/>
            <w:shd w:val="clear" w:color="auto" w:fill="D5DCE4" w:themeFill="text2" w:themeFillTint="33"/>
          </w:tcPr>
          <w:p w14:paraId="06FBD816"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Data</w:t>
            </w:r>
          </w:p>
          <w:p w14:paraId="069D7201"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 aprovação</w:t>
            </w:r>
          </w:p>
        </w:tc>
        <w:tc>
          <w:tcPr>
            <w:tcW w:w="1198" w:type="dxa"/>
            <w:shd w:val="clear" w:color="auto" w:fill="D5DCE4" w:themeFill="text2" w:themeFillTint="33"/>
          </w:tcPr>
          <w:p w14:paraId="612B31B4"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Diretor</w:t>
            </w:r>
          </w:p>
          <w:p w14:paraId="511EC013"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Relator</w:t>
            </w:r>
          </w:p>
          <w:p w14:paraId="23BB7225"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p>
        </w:tc>
        <w:tc>
          <w:tcPr>
            <w:tcW w:w="4537" w:type="dxa"/>
            <w:shd w:val="clear" w:color="auto" w:fill="D5DCE4" w:themeFill="text2" w:themeFillTint="33"/>
          </w:tcPr>
          <w:p w14:paraId="6916B5BA"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Decisão</w:t>
            </w:r>
          </w:p>
        </w:tc>
      </w:tr>
      <w:tr w:rsidR="001A78B1" w:rsidRPr="00254BFC" w14:paraId="723736B5" w14:textId="77777777" w:rsidTr="001A78B1">
        <w:tc>
          <w:tcPr>
            <w:tcW w:w="1418" w:type="dxa"/>
            <w:shd w:val="clear" w:color="auto" w:fill="auto"/>
          </w:tcPr>
          <w:p w14:paraId="5AB267B0"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0626</w:t>
            </w:r>
          </w:p>
          <w:p w14:paraId="0940B2DE"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134" w:type="dxa"/>
            <w:shd w:val="clear" w:color="auto" w:fill="auto"/>
          </w:tcPr>
          <w:p w14:paraId="121A9FA8"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0501/2020</w:t>
            </w:r>
          </w:p>
        </w:tc>
        <w:tc>
          <w:tcPr>
            <w:tcW w:w="1843" w:type="dxa"/>
            <w:shd w:val="clear" w:color="auto" w:fill="auto"/>
          </w:tcPr>
          <w:p w14:paraId="226B9B91"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48610.212782/2020</w:t>
            </w:r>
          </w:p>
          <w:p w14:paraId="153BD19C"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2835" w:type="dxa"/>
            <w:shd w:val="clear" w:color="auto" w:fill="auto"/>
          </w:tcPr>
          <w:p w14:paraId="32E50F89"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Minuta de Resolução que altera a Resolução ANP nº 812, de 23 de março de 2020, e a Resolução ANP nº 816, de 20 de abril de 2020, em função da perda de eficácia da Medida Provisória nº 928/2020</w:t>
            </w:r>
          </w:p>
        </w:tc>
        <w:tc>
          <w:tcPr>
            <w:tcW w:w="850" w:type="dxa"/>
            <w:shd w:val="clear" w:color="auto" w:fill="auto"/>
          </w:tcPr>
          <w:p w14:paraId="1891C7A6"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SEC</w:t>
            </w:r>
          </w:p>
        </w:tc>
        <w:tc>
          <w:tcPr>
            <w:tcW w:w="1354" w:type="dxa"/>
            <w:shd w:val="clear" w:color="auto" w:fill="auto"/>
          </w:tcPr>
          <w:p w14:paraId="2BA4ECB8"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0420/2020</w:t>
            </w:r>
          </w:p>
        </w:tc>
        <w:tc>
          <w:tcPr>
            <w:tcW w:w="1275" w:type="dxa"/>
            <w:shd w:val="clear" w:color="auto" w:fill="auto"/>
          </w:tcPr>
          <w:p w14:paraId="711A1845"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01/09/2020</w:t>
            </w:r>
          </w:p>
        </w:tc>
        <w:tc>
          <w:tcPr>
            <w:tcW w:w="1198" w:type="dxa"/>
            <w:shd w:val="clear" w:color="auto" w:fill="auto"/>
          </w:tcPr>
          <w:p w14:paraId="11220F92"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José Gutman</w:t>
            </w:r>
          </w:p>
        </w:tc>
        <w:tc>
          <w:tcPr>
            <w:tcW w:w="4537" w:type="dxa"/>
            <w:shd w:val="clear" w:color="auto" w:fill="auto"/>
          </w:tcPr>
          <w:p w14:paraId="62BC1B4B"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A Diretoria da Agência Nacional do Petróleo, Gás Natural e Biocombustíveis - ANP, com base na Proposta de Ação nº 0501, de 16 de agosto de 2020, resolve:</w:t>
            </w:r>
          </w:p>
          <w:p w14:paraId="151C1AA7" w14:textId="01D71C28" w:rsidR="001A78B1" w:rsidRPr="00254BFC" w:rsidRDefault="001A78B1" w:rsidP="001A78B1">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Aprovar Resolução que altera a Resolução ANP nº 812, de 23 de março de 2020, e a Resolução ANP nº 816, de 20 de abril de 2020.</w:t>
            </w:r>
          </w:p>
        </w:tc>
      </w:tr>
      <w:tr w:rsidR="001A78B1" w:rsidRPr="00065991" w14:paraId="20503FDA" w14:textId="77777777" w:rsidTr="001A78B1">
        <w:tc>
          <w:tcPr>
            <w:tcW w:w="1418" w:type="dxa"/>
            <w:shd w:val="clear" w:color="auto" w:fill="D5DCE4" w:themeFill="text2" w:themeFillTint="33"/>
          </w:tcPr>
          <w:p w14:paraId="4B3AA6E1"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Circuito</w:t>
            </w:r>
          </w:p>
          <w:p w14:paraId="2420D996"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Deliberativo</w:t>
            </w:r>
          </w:p>
        </w:tc>
        <w:tc>
          <w:tcPr>
            <w:tcW w:w="1134" w:type="dxa"/>
            <w:shd w:val="clear" w:color="auto" w:fill="D5DCE4" w:themeFill="text2" w:themeFillTint="33"/>
          </w:tcPr>
          <w:p w14:paraId="1B480CC9"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PA</w:t>
            </w:r>
          </w:p>
        </w:tc>
        <w:tc>
          <w:tcPr>
            <w:tcW w:w="1843" w:type="dxa"/>
            <w:shd w:val="clear" w:color="auto" w:fill="D5DCE4" w:themeFill="text2" w:themeFillTint="33"/>
          </w:tcPr>
          <w:p w14:paraId="361F44D3"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Processo</w:t>
            </w:r>
          </w:p>
        </w:tc>
        <w:tc>
          <w:tcPr>
            <w:tcW w:w="2835" w:type="dxa"/>
            <w:shd w:val="clear" w:color="auto" w:fill="D5DCE4" w:themeFill="text2" w:themeFillTint="33"/>
          </w:tcPr>
          <w:p w14:paraId="68A02944"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Assunto</w:t>
            </w:r>
          </w:p>
        </w:tc>
        <w:tc>
          <w:tcPr>
            <w:tcW w:w="850" w:type="dxa"/>
            <w:shd w:val="clear" w:color="auto" w:fill="D5DCE4" w:themeFill="text2" w:themeFillTint="33"/>
          </w:tcPr>
          <w:p w14:paraId="635C1501"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UORG</w:t>
            </w:r>
          </w:p>
        </w:tc>
        <w:tc>
          <w:tcPr>
            <w:tcW w:w="1354" w:type="dxa"/>
            <w:shd w:val="clear" w:color="auto" w:fill="D5DCE4" w:themeFill="text2" w:themeFillTint="33"/>
          </w:tcPr>
          <w:p w14:paraId="5E9EB881"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Resolução de Diretoria</w:t>
            </w:r>
          </w:p>
        </w:tc>
        <w:tc>
          <w:tcPr>
            <w:tcW w:w="1275" w:type="dxa"/>
            <w:shd w:val="clear" w:color="auto" w:fill="D5DCE4" w:themeFill="text2" w:themeFillTint="33"/>
          </w:tcPr>
          <w:p w14:paraId="0A191159"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Data</w:t>
            </w:r>
          </w:p>
          <w:p w14:paraId="7EBB26B2"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 aprovação</w:t>
            </w:r>
          </w:p>
        </w:tc>
        <w:tc>
          <w:tcPr>
            <w:tcW w:w="1198" w:type="dxa"/>
            <w:shd w:val="clear" w:color="auto" w:fill="D5DCE4" w:themeFill="text2" w:themeFillTint="33"/>
          </w:tcPr>
          <w:p w14:paraId="6CC870AC"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Diretor</w:t>
            </w:r>
          </w:p>
          <w:p w14:paraId="609779FB"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Relator</w:t>
            </w:r>
          </w:p>
          <w:p w14:paraId="2E2F89FF"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p>
        </w:tc>
        <w:tc>
          <w:tcPr>
            <w:tcW w:w="4537" w:type="dxa"/>
            <w:shd w:val="clear" w:color="auto" w:fill="D5DCE4" w:themeFill="text2" w:themeFillTint="33"/>
          </w:tcPr>
          <w:p w14:paraId="70CDC01E"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Decisão</w:t>
            </w:r>
          </w:p>
        </w:tc>
      </w:tr>
      <w:tr w:rsidR="001A78B1" w:rsidRPr="00254BFC" w14:paraId="33F334A3" w14:textId="77777777" w:rsidTr="001A78B1">
        <w:tc>
          <w:tcPr>
            <w:tcW w:w="1418" w:type="dxa"/>
            <w:shd w:val="clear" w:color="auto" w:fill="auto"/>
          </w:tcPr>
          <w:p w14:paraId="41AE58E6"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0628</w:t>
            </w:r>
          </w:p>
        </w:tc>
        <w:tc>
          <w:tcPr>
            <w:tcW w:w="1134" w:type="dxa"/>
            <w:shd w:val="clear" w:color="auto" w:fill="auto"/>
          </w:tcPr>
          <w:p w14:paraId="58954D10"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0519/2020</w:t>
            </w:r>
          </w:p>
          <w:p w14:paraId="72BA5306"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843" w:type="dxa"/>
            <w:shd w:val="clear" w:color="auto" w:fill="auto"/>
          </w:tcPr>
          <w:p w14:paraId="711002D0"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48610.012712/2015</w:t>
            </w:r>
          </w:p>
        </w:tc>
        <w:tc>
          <w:tcPr>
            <w:tcW w:w="2835" w:type="dxa"/>
            <w:shd w:val="clear" w:color="auto" w:fill="auto"/>
          </w:tcPr>
          <w:p w14:paraId="0E48ECA9"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Nomeação de Servidor - SEC</w:t>
            </w:r>
          </w:p>
        </w:tc>
        <w:tc>
          <w:tcPr>
            <w:tcW w:w="850" w:type="dxa"/>
            <w:shd w:val="clear" w:color="auto" w:fill="auto"/>
          </w:tcPr>
          <w:p w14:paraId="1EABD60E"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SGP</w:t>
            </w:r>
          </w:p>
        </w:tc>
        <w:tc>
          <w:tcPr>
            <w:tcW w:w="1354" w:type="dxa"/>
            <w:shd w:val="clear" w:color="auto" w:fill="auto"/>
          </w:tcPr>
          <w:p w14:paraId="413F9594"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0419/2020</w:t>
            </w:r>
          </w:p>
          <w:p w14:paraId="3F5A14F9"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275" w:type="dxa"/>
            <w:shd w:val="clear" w:color="auto" w:fill="auto"/>
          </w:tcPr>
          <w:p w14:paraId="7DE375DC"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31/08/2020</w:t>
            </w:r>
          </w:p>
          <w:p w14:paraId="1A2D7E39"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198" w:type="dxa"/>
            <w:shd w:val="clear" w:color="auto" w:fill="auto"/>
          </w:tcPr>
          <w:p w14:paraId="5E500993"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José Gutman</w:t>
            </w:r>
          </w:p>
        </w:tc>
        <w:tc>
          <w:tcPr>
            <w:tcW w:w="4537" w:type="dxa"/>
            <w:shd w:val="clear" w:color="auto" w:fill="auto"/>
          </w:tcPr>
          <w:p w14:paraId="3F8C476F"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A Diretoria da Agência Nacional do Petróleo, Gás Natural e Biocombustíveis - ANP, com base na Proposta de Ação nº 0519, de 24 de agosto de 2020, resolve:</w:t>
            </w:r>
          </w:p>
          <w:p w14:paraId="4535971E" w14:textId="345FE32E" w:rsidR="001A78B1" w:rsidRPr="00254BFC" w:rsidRDefault="001A78B1" w:rsidP="001A78B1">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Nomear RAPHAEL BORGES RODRIGUES no cargo comissionado CCT IV, de Coordenador de Governança, na SEC/ANP.</w:t>
            </w:r>
          </w:p>
        </w:tc>
      </w:tr>
      <w:tr w:rsidR="001A78B1" w:rsidRPr="00065991" w14:paraId="13E16C5E" w14:textId="77777777" w:rsidTr="001A78B1">
        <w:tc>
          <w:tcPr>
            <w:tcW w:w="1418" w:type="dxa"/>
            <w:shd w:val="clear" w:color="auto" w:fill="D5DCE4" w:themeFill="text2" w:themeFillTint="33"/>
          </w:tcPr>
          <w:p w14:paraId="143729C8"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Circuito</w:t>
            </w:r>
          </w:p>
          <w:p w14:paraId="234AABF5"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Deliberativo</w:t>
            </w:r>
          </w:p>
        </w:tc>
        <w:tc>
          <w:tcPr>
            <w:tcW w:w="1134" w:type="dxa"/>
            <w:shd w:val="clear" w:color="auto" w:fill="D5DCE4" w:themeFill="text2" w:themeFillTint="33"/>
          </w:tcPr>
          <w:p w14:paraId="02B3A8BB"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PA</w:t>
            </w:r>
          </w:p>
        </w:tc>
        <w:tc>
          <w:tcPr>
            <w:tcW w:w="1843" w:type="dxa"/>
            <w:shd w:val="clear" w:color="auto" w:fill="D5DCE4" w:themeFill="text2" w:themeFillTint="33"/>
          </w:tcPr>
          <w:p w14:paraId="415CAF6D"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Processo</w:t>
            </w:r>
          </w:p>
        </w:tc>
        <w:tc>
          <w:tcPr>
            <w:tcW w:w="2835" w:type="dxa"/>
            <w:shd w:val="clear" w:color="auto" w:fill="D5DCE4" w:themeFill="text2" w:themeFillTint="33"/>
          </w:tcPr>
          <w:p w14:paraId="1BC2C9DC"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Assunto</w:t>
            </w:r>
          </w:p>
        </w:tc>
        <w:tc>
          <w:tcPr>
            <w:tcW w:w="850" w:type="dxa"/>
            <w:shd w:val="clear" w:color="auto" w:fill="D5DCE4" w:themeFill="text2" w:themeFillTint="33"/>
          </w:tcPr>
          <w:p w14:paraId="1AC6BE90"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UORG</w:t>
            </w:r>
          </w:p>
        </w:tc>
        <w:tc>
          <w:tcPr>
            <w:tcW w:w="1354" w:type="dxa"/>
            <w:shd w:val="clear" w:color="auto" w:fill="D5DCE4" w:themeFill="text2" w:themeFillTint="33"/>
          </w:tcPr>
          <w:p w14:paraId="55895248"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Resolução de Diretoria</w:t>
            </w:r>
          </w:p>
        </w:tc>
        <w:tc>
          <w:tcPr>
            <w:tcW w:w="1275" w:type="dxa"/>
            <w:shd w:val="clear" w:color="auto" w:fill="D5DCE4" w:themeFill="text2" w:themeFillTint="33"/>
          </w:tcPr>
          <w:p w14:paraId="1026884C"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Data</w:t>
            </w:r>
          </w:p>
          <w:p w14:paraId="314793EB"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 aprovação</w:t>
            </w:r>
          </w:p>
        </w:tc>
        <w:tc>
          <w:tcPr>
            <w:tcW w:w="1198" w:type="dxa"/>
            <w:shd w:val="clear" w:color="auto" w:fill="D5DCE4" w:themeFill="text2" w:themeFillTint="33"/>
          </w:tcPr>
          <w:p w14:paraId="22025CB7"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Diretor</w:t>
            </w:r>
          </w:p>
          <w:p w14:paraId="4FAB90C0"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Relator</w:t>
            </w:r>
          </w:p>
          <w:p w14:paraId="03DCFF67"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p>
        </w:tc>
        <w:tc>
          <w:tcPr>
            <w:tcW w:w="4537" w:type="dxa"/>
            <w:shd w:val="clear" w:color="auto" w:fill="D5DCE4" w:themeFill="text2" w:themeFillTint="33"/>
          </w:tcPr>
          <w:p w14:paraId="503ECA3D"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Decisão</w:t>
            </w:r>
          </w:p>
        </w:tc>
      </w:tr>
      <w:tr w:rsidR="001A78B1" w:rsidRPr="00254BFC" w14:paraId="0D321B55" w14:textId="77777777" w:rsidTr="001A78B1">
        <w:tc>
          <w:tcPr>
            <w:tcW w:w="1418" w:type="dxa"/>
            <w:shd w:val="clear" w:color="auto" w:fill="auto"/>
          </w:tcPr>
          <w:p w14:paraId="4A06FC55"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0620</w:t>
            </w:r>
          </w:p>
          <w:p w14:paraId="090B2CD6"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134" w:type="dxa"/>
            <w:shd w:val="clear" w:color="auto" w:fill="auto"/>
          </w:tcPr>
          <w:p w14:paraId="0CC3CD0F"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0489/2020</w:t>
            </w:r>
          </w:p>
          <w:p w14:paraId="4E9E7E95"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843" w:type="dxa"/>
            <w:shd w:val="clear" w:color="auto" w:fill="auto"/>
          </w:tcPr>
          <w:p w14:paraId="316AF492"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48610.011536/2016</w:t>
            </w:r>
          </w:p>
        </w:tc>
        <w:tc>
          <w:tcPr>
            <w:tcW w:w="2835" w:type="dxa"/>
            <w:shd w:val="clear" w:color="auto" w:fill="auto"/>
          </w:tcPr>
          <w:p w14:paraId="6F3541BA"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Nomeação e Exoneração de Servidor - SGA</w:t>
            </w:r>
          </w:p>
        </w:tc>
        <w:tc>
          <w:tcPr>
            <w:tcW w:w="850" w:type="dxa"/>
            <w:shd w:val="clear" w:color="auto" w:fill="auto"/>
          </w:tcPr>
          <w:p w14:paraId="692781B7"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SGP</w:t>
            </w:r>
          </w:p>
        </w:tc>
        <w:tc>
          <w:tcPr>
            <w:tcW w:w="1354" w:type="dxa"/>
            <w:shd w:val="clear" w:color="auto" w:fill="auto"/>
          </w:tcPr>
          <w:p w14:paraId="2BA84124"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0418/2020</w:t>
            </w:r>
          </w:p>
        </w:tc>
        <w:tc>
          <w:tcPr>
            <w:tcW w:w="1275" w:type="dxa"/>
            <w:shd w:val="clear" w:color="auto" w:fill="auto"/>
          </w:tcPr>
          <w:p w14:paraId="70D7DEFD"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31/08/2020</w:t>
            </w:r>
          </w:p>
        </w:tc>
        <w:tc>
          <w:tcPr>
            <w:tcW w:w="1198" w:type="dxa"/>
            <w:shd w:val="clear" w:color="auto" w:fill="auto"/>
          </w:tcPr>
          <w:p w14:paraId="249272BE"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José Gutman</w:t>
            </w:r>
          </w:p>
        </w:tc>
        <w:tc>
          <w:tcPr>
            <w:tcW w:w="4537" w:type="dxa"/>
            <w:shd w:val="clear" w:color="auto" w:fill="auto"/>
          </w:tcPr>
          <w:p w14:paraId="2148ACFB"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A Diretoria da Agência Nacional do Petróleo, Gás Natural e Biocombustíveis - ANP, com base na Proposta de Ação nº 0489, de 5 de agosto de 2020, resolve:</w:t>
            </w:r>
          </w:p>
          <w:p w14:paraId="7C20D75F"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I) exonerar ELIZABETH CHAGAS ALMEIDA DE OLIVEIRA do cargo comissionado CCT-II, de Assistente Técnico II, na SGA/ANP;</w:t>
            </w:r>
          </w:p>
          <w:p w14:paraId="12F34E93"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II) nomear GLLAUCO CHILELLI MERCADANTE no cargo comissionado CCT-II, de Assistente Técnico de Pregão, na SGA/ANP; e</w:t>
            </w:r>
          </w:p>
          <w:p w14:paraId="55A3EFC4" w14:textId="5D9B1B7A" w:rsidR="001A78B1" w:rsidRPr="00254BFC" w:rsidRDefault="001A78B1" w:rsidP="001A78B1">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 xml:space="preserve">III) alterar as atribuições do cargo comissionado CGE-IV, de Coordenadora-Geral de Gestão Documental, </w:t>
            </w:r>
            <w:r w:rsidRPr="00254BFC">
              <w:rPr>
                <w:rFonts w:ascii="Arial" w:eastAsiaTheme="minorHAnsi" w:hAnsi="Arial" w:cs="Arial"/>
                <w:color w:val="000000" w:themeColor="text1"/>
                <w:sz w:val="18"/>
                <w:szCs w:val="18"/>
                <w:lang w:eastAsia="en-US"/>
              </w:rPr>
              <w:lastRenderedPageBreak/>
              <w:t>ocupado por JULIANA MATEUS DE MOURA na SGA/ANP.</w:t>
            </w:r>
          </w:p>
        </w:tc>
      </w:tr>
      <w:tr w:rsidR="001A78B1" w:rsidRPr="00065991" w14:paraId="0338784E" w14:textId="77777777" w:rsidTr="001A78B1">
        <w:tc>
          <w:tcPr>
            <w:tcW w:w="1418" w:type="dxa"/>
            <w:shd w:val="clear" w:color="auto" w:fill="D5DCE4" w:themeFill="text2" w:themeFillTint="33"/>
          </w:tcPr>
          <w:p w14:paraId="564F3949"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lastRenderedPageBreak/>
              <w:t>Circuito</w:t>
            </w:r>
          </w:p>
          <w:p w14:paraId="38558235"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Deliberativo</w:t>
            </w:r>
          </w:p>
        </w:tc>
        <w:tc>
          <w:tcPr>
            <w:tcW w:w="1134" w:type="dxa"/>
            <w:shd w:val="clear" w:color="auto" w:fill="D5DCE4" w:themeFill="text2" w:themeFillTint="33"/>
          </w:tcPr>
          <w:p w14:paraId="4370F92E"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PA</w:t>
            </w:r>
          </w:p>
        </w:tc>
        <w:tc>
          <w:tcPr>
            <w:tcW w:w="1843" w:type="dxa"/>
            <w:shd w:val="clear" w:color="auto" w:fill="D5DCE4" w:themeFill="text2" w:themeFillTint="33"/>
          </w:tcPr>
          <w:p w14:paraId="60142FF4"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Processo</w:t>
            </w:r>
          </w:p>
        </w:tc>
        <w:tc>
          <w:tcPr>
            <w:tcW w:w="2835" w:type="dxa"/>
            <w:shd w:val="clear" w:color="auto" w:fill="D5DCE4" w:themeFill="text2" w:themeFillTint="33"/>
          </w:tcPr>
          <w:p w14:paraId="0180801B"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Assunto</w:t>
            </w:r>
          </w:p>
        </w:tc>
        <w:tc>
          <w:tcPr>
            <w:tcW w:w="850" w:type="dxa"/>
            <w:shd w:val="clear" w:color="auto" w:fill="D5DCE4" w:themeFill="text2" w:themeFillTint="33"/>
          </w:tcPr>
          <w:p w14:paraId="39BF44D4"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UORG</w:t>
            </w:r>
          </w:p>
        </w:tc>
        <w:tc>
          <w:tcPr>
            <w:tcW w:w="1354" w:type="dxa"/>
            <w:shd w:val="clear" w:color="auto" w:fill="D5DCE4" w:themeFill="text2" w:themeFillTint="33"/>
          </w:tcPr>
          <w:p w14:paraId="79C05B9F"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Resolução de Diretoria</w:t>
            </w:r>
          </w:p>
        </w:tc>
        <w:tc>
          <w:tcPr>
            <w:tcW w:w="1275" w:type="dxa"/>
            <w:shd w:val="clear" w:color="auto" w:fill="D5DCE4" w:themeFill="text2" w:themeFillTint="33"/>
          </w:tcPr>
          <w:p w14:paraId="6387C990"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Data</w:t>
            </w:r>
          </w:p>
          <w:p w14:paraId="6B4C7B3E"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 aprovação</w:t>
            </w:r>
          </w:p>
        </w:tc>
        <w:tc>
          <w:tcPr>
            <w:tcW w:w="1198" w:type="dxa"/>
            <w:shd w:val="clear" w:color="auto" w:fill="D5DCE4" w:themeFill="text2" w:themeFillTint="33"/>
          </w:tcPr>
          <w:p w14:paraId="7020E2DF"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Diretor</w:t>
            </w:r>
          </w:p>
          <w:p w14:paraId="38AC6DD6"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Relator</w:t>
            </w:r>
          </w:p>
          <w:p w14:paraId="49FE8914"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p>
        </w:tc>
        <w:tc>
          <w:tcPr>
            <w:tcW w:w="4537" w:type="dxa"/>
            <w:shd w:val="clear" w:color="auto" w:fill="D5DCE4" w:themeFill="text2" w:themeFillTint="33"/>
          </w:tcPr>
          <w:p w14:paraId="44DD920B"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Decisão</w:t>
            </w:r>
          </w:p>
        </w:tc>
      </w:tr>
      <w:tr w:rsidR="001A78B1" w:rsidRPr="00D97325" w14:paraId="3C8BB32E" w14:textId="77777777" w:rsidTr="001A78B1">
        <w:tc>
          <w:tcPr>
            <w:tcW w:w="1418" w:type="dxa"/>
            <w:shd w:val="clear" w:color="auto" w:fill="auto"/>
          </w:tcPr>
          <w:p w14:paraId="286C06AE"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0623</w:t>
            </w:r>
          </w:p>
        </w:tc>
        <w:tc>
          <w:tcPr>
            <w:tcW w:w="1134" w:type="dxa"/>
            <w:shd w:val="clear" w:color="auto" w:fill="auto"/>
          </w:tcPr>
          <w:p w14:paraId="5348F97C"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0934/2019</w:t>
            </w:r>
          </w:p>
        </w:tc>
        <w:tc>
          <w:tcPr>
            <w:tcW w:w="1843" w:type="dxa"/>
            <w:shd w:val="clear" w:color="auto" w:fill="auto"/>
          </w:tcPr>
          <w:p w14:paraId="3197E456"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48610.003602/201848610.004321/201748610.006723/201748610.006727/201748610.006728/201748610.010157/201748610.010182/2017</w:t>
            </w:r>
          </w:p>
        </w:tc>
        <w:tc>
          <w:tcPr>
            <w:tcW w:w="2835" w:type="dxa"/>
            <w:shd w:val="clear" w:color="auto" w:fill="auto"/>
          </w:tcPr>
          <w:p w14:paraId="2B1F8C5D" w14:textId="77777777" w:rsidR="001A78B1" w:rsidRPr="00D97325"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Recurso Administrativo - Extrato nº 0180/2019 - Transportadores Revendedores Retalhistas: PETROLASKOS COM.TRANSP. ROD.RETISTA DE DIESEL LTDA; TRR MODELO LTDA; LUIZ CARLOS VOLKEN &amp; CIA LTDA; COMÉRCIO DE COMBUSTÍVEIS MAY LTDA; TRANSPORTES E REVENDA DE COMBUSTÍVEIS PAIOL GRANDE LTDA; TRANSPORTADORA VALE DA SERRA LTDA; COMBUSTÍVEIS BOA SAFRA LTDA</w:t>
            </w:r>
          </w:p>
        </w:tc>
        <w:tc>
          <w:tcPr>
            <w:tcW w:w="850" w:type="dxa"/>
            <w:shd w:val="clear" w:color="auto" w:fill="auto"/>
          </w:tcPr>
          <w:p w14:paraId="74588C72"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NDF</w:t>
            </w:r>
          </w:p>
        </w:tc>
        <w:tc>
          <w:tcPr>
            <w:tcW w:w="1354" w:type="dxa"/>
            <w:shd w:val="clear" w:color="auto" w:fill="auto"/>
          </w:tcPr>
          <w:p w14:paraId="0410E841"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0417/2020</w:t>
            </w:r>
          </w:p>
        </w:tc>
        <w:tc>
          <w:tcPr>
            <w:tcW w:w="1275" w:type="dxa"/>
            <w:shd w:val="clear" w:color="auto" w:fill="auto"/>
          </w:tcPr>
          <w:p w14:paraId="17AABC63"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31/08/2020</w:t>
            </w:r>
          </w:p>
        </w:tc>
        <w:tc>
          <w:tcPr>
            <w:tcW w:w="1198" w:type="dxa"/>
            <w:shd w:val="clear" w:color="auto" w:fill="auto"/>
          </w:tcPr>
          <w:p w14:paraId="0C09F357" w14:textId="77777777" w:rsidR="001A78B1" w:rsidRPr="00D97325"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Marcelo Castilho</w:t>
            </w:r>
          </w:p>
        </w:tc>
        <w:tc>
          <w:tcPr>
            <w:tcW w:w="4537" w:type="dxa"/>
            <w:shd w:val="clear" w:color="auto" w:fill="auto"/>
          </w:tcPr>
          <w:p w14:paraId="74C90E1E" w14:textId="77777777" w:rsidR="001A78B1" w:rsidRPr="00D97325"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A Diretoria da Agência Nacional do Petróleo, Gás Natural e Biocombustíveis - ANP, com base na Proposta de Ação nº 0934, de 3 de dezembro de 2019, resolve:</w:t>
            </w:r>
          </w:p>
          <w:p w14:paraId="1D32AFB7" w14:textId="2279F7E8" w:rsidR="001A78B1" w:rsidRPr="00D97325" w:rsidRDefault="001A78B1" w:rsidP="001A78B1">
            <w:pPr>
              <w:widowControl/>
              <w:adjustRightInd/>
              <w:spacing w:line="240" w:lineRule="auto"/>
              <w:textAlignment w:val="auto"/>
              <w:rPr>
                <w:rFonts w:ascii="Arial" w:eastAsiaTheme="minorHAnsi" w:hAnsi="Arial" w:cs="Arial"/>
                <w:color w:val="000000" w:themeColor="text1"/>
                <w:sz w:val="18"/>
                <w:szCs w:val="18"/>
                <w:lang w:eastAsia="en-US"/>
              </w:rPr>
            </w:pPr>
            <w:r w:rsidRPr="00D97325">
              <w:rPr>
                <w:rFonts w:ascii="Arial" w:eastAsiaTheme="minorHAnsi" w:hAnsi="Arial" w:cs="Arial"/>
                <w:color w:val="000000" w:themeColor="text1"/>
                <w:sz w:val="18"/>
                <w:szCs w:val="18"/>
                <w:lang w:eastAsia="en-US"/>
              </w:rPr>
              <w:t>Negar provimento aos recursos administrativos interpostos pelos Transportadores Revendedores Retalhistas PETROLASKOS COM.TRANSP. ROD.RETISTA DE DIESEL LTDA; TRR MODELO LTDA; LUIZ CARLOS VOLKEN &amp; CIA LTDA; COMÉRCIO DE COMBUSTÍVEIS MAY LTDA; TRANSPORTES E REVENDA DE COMBUSTÍVEIS PAIOL GRANDE LTDA; TRANSPORTADORA VALE DA SERRA LTDA; e COMBUSTÍVEIS BOA SAFRA LTDA, com manutenção integral da decisão de 1ª instância, que determina a aplicação de pena pecuniária.</w:t>
            </w:r>
          </w:p>
        </w:tc>
      </w:tr>
      <w:tr w:rsidR="001A78B1" w:rsidRPr="00065991" w14:paraId="79FB11DA" w14:textId="77777777" w:rsidTr="001A78B1">
        <w:tc>
          <w:tcPr>
            <w:tcW w:w="1418" w:type="dxa"/>
            <w:shd w:val="clear" w:color="auto" w:fill="D5DCE4" w:themeFill="text2" w:themeFillTint="33"/>
          </w:tcPr>
          <w:p w14:paraId="5665D249"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Circuito</w:t>
            </w:r>
          </w:p>
          <w:p w14:paraId="1B412DE9"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Deliberativo</w:t>
            </w:r>
          </w:p>
        </w:tc>
        <w:tc>
          <w:tcPr>
            <w:tcW w:w="1134" w:type="dxa"/>
            <w:shd w:val="clear" w:color="auto" w:fill="D5DCE4" w:themeFill="text2" w:themeFillTint="33"/>
          </w:tcPr>
          <w:p w14:paraId="2E8B12FF"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PA</w:t>
            </w:r>
          </w:p>
        </w:tc>
        <w:tc>
          <w:tcPr>
            <w:tcW w:w="1843" w:type="dxa"/>
            <w:shd w:val="clear" w:color="auto" w:fill="D5DCE4" w:themeFill="text2" w:themeFillTint="33"/>
          </w:tcPr>
          <w:p w14:paraId="286481D3"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Processo</w:t>
            </w:r>
          </w:p>
        </w:tc>
        <w:tc>
          <w:tcPr>
            <w:tcW w:w="2835" w:type="dxa"/>
            <w:shd w:val="clear" w:color="auto" w:fill="D5DCE4" w:themeFill="text2" w:themeFillTint="33"/>
          </w:tcPr>
          <w:p w14:paraId="32D5568B"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Assunto</w:t>
            </w:r>
          </w:p>
        </w:tc>
        <w:tc>
          <w:tcPr>
            <w:tcW w:w="850" w:type="dxa"/>
            <w:shd w:val="clear" w:color="auto" w:fill="D5DCE4" w:themeFill="text2" w:themeFillTint="33"/>
          </w:tcPr>
          <w:p w14:paraId="3D65D2A3"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UORG</w:t>
            </w:r>
          </w:p>
        </w:tc>
        <w:tc>
          <w:tcPr>
            <w:tcW w:w="1354" w:type="dxa"/>
            <w:shd w:val="clear" w:color="auto" w:fill="D5DCE4" w:themeFill="text2" w:themeFillTint="33"/>
          </w:tcPr>
          <w:p w14:paraId="064E7D47"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Resolução de Diretoria</w:t>
            </w:r>
          </w:p>
        </w:tc>
        <w:tc>
          <w:tcPr>
            <w:tcW w:w="1275" w:type="dxa"/>
            <w:shd w:val="clear" w:color="auto" w:fill="D5DCE4" w:themeFill="text2" w:themeFillTint="33"/>
          </w:tcPr>
          <w:p w14:paraId="0C28B9E7"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Data</w:t>
            </w:r>
          </w:p>
          <w:p w14:paraId="117093BC"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 aprovação</w:t>
            </w:r>
          </w:p>
        </w:tc>
        <w:tc>
          <w:tcPr>
            <w:tcW w:w="1198" w:type="dxa"/>
            <w:shd w:val="clear" w:color="auto" w:fill="D5DCE4" w:themeFill="text2" w:themeFillTint="33"/>
          </w:tcPr>
          <w:p w14:paraId="26E04B58"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Diretor</w:t>
            </w:r>
          </w:p>
          <w:p w14:paraId="05B743B7"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Relator</w:t>
            </w:r>
          </w:p>
          <w:p w14:paraId="62AD87AA"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p>
        </w:tc>
        <w:tc>
          <w:tcPr>
            <w:tcW w:w="4537" w:type="dxa"/>
            <w:shd w:val="clear" w:color="auto" w:fill="D5DCE4" w:themeFill="text2" w:themeFillTint="33"/>
          </w:tcPr>
          <w:p w14:paraId="363A69D6"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Decisão</w:t>
            </w:r>
          </w:p>
        </w:tc>
      </w:tr>
      <w:tr w:rsidR="001A78B1" w:rsidRPr="00254BFC" w14:paraId="69C2FE8C" w14:textId="77777777" w:rsidTr="001A78B1">
        <w:tc>
          <w:tcPr>
            <w:tcW w:w="1418" w:type="dxa"/>
            <w:shd w:val="clear" w:color="auto" w:fill="auto"/>
          </w:tcPr>
          <w:p w14:paraId="2FE8D39B"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0624</w:t>
            </w:r>
          </w:p>
        </w:tc>
        <w:tc>
          <w:tcPr>
            <w:tcW w:w="1134" w:type="dxa"/>
            <w:shd w:val="clear" w:color="auto" w:fill="auto"/>
          </w:tcPr>
          <w:p w14:paraId="120A9B15"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0931/2019</w:t>
            </w:r>
          </w:p>
        </w:tc>
        <w:tc>
          <w:tcPr>
            <w:tcW w:w="1843" w:type="dxa"/>
            <w:shd w:val="clear" w:color="auto" w:fill="auto"/>
          </w:tcPr>
          <w:p w14:paraId="3BEC29D4"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48600.002023/2017</w:t>
            </w:r>
          </w:p>
          <w:p w14:paraId="6E0D8281"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48611.000296/201748620.000246/201848620.000884/201848620.000988/2018</w:t>
            </w:r>
          </w:p>
        </w:tc>
        <w:tc>
          <w:tcPr>
            <w:tcW w:w="2835" w:type="dxa"/>
            <w:shd w:val="clear" w:color="auto" w:fill="auto"/>
          </w:tcPr>
          <w:p w14:paraId="17547C90"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Recurso Administrativo - Extrato nº 0179/2019 - Revendedores Varejistas de Combustíveis: POSTO J M LIMA EIRELI - ME; POSTO DE ABASTECIMENTO DE GASOLINA E OLEO ITAMIRA LTDA - ME; AUTO POSTO TITIANA LIMITADA; FABRICIO CORREA BARROS; MD COMERCIAL DE COMBUSTIVEIS LTDA</w:t>
            </w:r>
          </w:p>
        </w:tc>
        <w:tc>
          <w:tcPr>
            <w:tcW w:w="850" w:type="dxa"/>
            <w:shd w:val="clear" w:color="auto" w:fill="auto"/>
          </w:tcPr>
          <w:p w14:paraId="1F3B50CB"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SFI</w:t>
            </w:r>
          </w:p>
        </w:tc>
        <w:tc>
          <w:tcPr>
            <w:tcW w:w="1354" w:type="dxa"/>
            <w:shd w:val="clear" w:color="auto" w:fill="auto"/>
          </w:tcPr>
          <w:p w14:paraId="4197433A"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0416/2020</w:t>
            </w:r>
          </w:p>
        </w:tc>
        <w:tc>
          <w:tcPr>
            <w:tcW w:w="1275" w:type="dxa"/>
            <w:shd w:val="clear" w:color="auto" w:fill="auto"/>
          </w:tcPr>
          <w:p w14:paraId="62FAECD9"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31/08/2020</w:t>
            </w:r>
          </w:p>
          <w:p w14:paraId="4F5D266F"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198" w:type="dxa"/>
            <w:shd w:val="clear" w:color="auto" w:fill="auto"/>
          </w:tcPr>
          <w:p w14:paraId="439855DA"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Marcelo Castilho</w:t>
            </w:r>
          </w:p>
        </w:tc>
        <w:tc>
          <w:tcPr>
            <w:tcW w:w="4537" w:type="dxa"/>
            <w:shd w:val="clear" w:color="auto" w:fill="auto"/>
          </w:tcPr>
          <w:p w14:paraId="46226AC1"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A Diretoria da Agência Nacional do Petróleo, Gás Natural e Biocombustíveis - ANP, com base na Proposta de Ação nº 0931, de 2 de dezembro de 2019, resolve:</w:t>
            </w:r>
          </w:p>
          <w:p w14:paraId="3D365E0D" w14:textId="3C2837ED" w:rsidR="001A78B1" w:rsidRPr="00254BFC" w:rsidRDefault="001A78B1" w:rsidP="001A78B1">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Negar provimento aos recursos administrativos interpostos pelos Revendedores Varejistas de Combustíveis POSTO J M LIMA EIRELI - ME; POSTO DE ABASTECIMENTO DE GASOLINA E OLEO ITAMIRA LTDA - ME; AUTO POSTO TITIANA LIMITADA; FABRICIO CORREA BARROS; e MD COMERCIAL DE COMBUSTIVEIS LTDA, com manutenção integral da decisão de 1ª instância, que determina a aplicação de pena pecuniária.</w:t>
            </w:r>
          </w:p>
        </w:tc>
      </w:tr>
      <w:tr w:rsidR="001A78B1" w:rsidRPr="00065991" w14:paraId="5E46393E" w14:textId="77777777" w:rsidTr="001A78B1">
        <w:tc>
          <w:tcPr>
            <w:tcW w:w="1418" w:type="dxa"/>
            <w:shd w:val="clear" w:color="auto" w:fill="D5DCE4" w:themeFill="text2" w:themeFillTint="33"/>
          </w:tcPr>
          <w:p w14:paraId="78AC3B4A"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lastRenderedPageBreak/>
              <w:t>Circuito</w:t>
            </w:r>
          </w:p>
          <w:p w14:paraId="026B7E72"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Deliberativo</w:t>
            </w:r>
          </w:p>
        </w:tc>
        <w:tc>
          <w:tcPr>
            <w:tcW w:w="1134" w:type="dxa"/>
            <w:shd w:val="clear" w:color="auto" w:fill="D5DCE4" w:themeFill="text2" w:themeFillTint="33"/>
          </w:tcPr>
          <w:p w14:paraId="70DE98ED"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PA</w:t>
            </w:r>
          </w:p>
        </w:tc>
        <w:tc>
          <w:tcPr>
            <w:tcW w:w="1843" w:type="dxa"/>
            <w:shd w:val="clear" w:color="auto" w:fill="D5DCE4" w:themeFill="text2" w:themeFillTint="33"/>
          </w:tcPr>
          <w:p w14:paraId="269DC12D"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Processo</w:t>
            </w:r>
          </w:p>
        </w:tc>
        <w:tc>
          <w:tcPr>
            <w:tcW w:w="2835" w:type="dxa"/>
            <w:shd w:val="clear" w:color="auto" w:fill="D5DCE4" w:themeFill="text2" w:themeFillTint="33"/>
          </w:tcPr>
          <w:p w14:paraId="0D089652"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Assunto</w:t>
            </w:r>
          </w:p>
        </w:tc>
        <w:tc>
          <w:tcPr>
            <w:tcW w:w="850" w:type="dxa"/>
            <w:shd w:val="clear" w:color="auto" w:fill="D5DCE4" w:themeFill="text2" w:themeFillTint="33"/>
          </w:tcPr>
          <w:p w14:paraId="1D7B7965"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UORG</w:t>
            </w:r>
          </w:p>
        </w:tc>
        <w:tc>
          <w:tcPr>
            <w:tcW w:w="1354" w:type="dxa"/>
            <w:shd w:val="clear" w:color="auto" w:fill="D5DCE4" w:themeFill="text2" w:themeFillTint="33"/>
          </w:tcPr>
          <w:p w14:paraId="24ECD49C"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Resolução de Diretoria</w:t>
            </w:r>
          </w:p>
        </w:tc>
        <w:tc>
          <w:tcPr>
            <w:tcW w:w="1275" w:type="dxa"/>
            <w:shd w:val="clear" w:color="auto" w:fill="D5DCE4" w:themeFill="text2" w:themeFillTint="33"/>
          </w:tcPr>
          <w:p w14:paraId="2CA53200"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Data</w:t>
            </w:r>
          </w:p>
          <w:p w14:paraId="587BEEDC"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 aprovação</w:t>
            </w:r>
          </w:p>
        </w:tc>
        <w:tc>
          <w:tcPr>
            <w:tcW w:w="1198" w:type="dxa"/>
            <w:shd w:val="clear" w:color="auto" w:fill="D5DCE4" w:themeFill="text2" w:themeFillTint="33"/>
          </w:tcPr>
          <w:p w14:paraId="258744FE"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Diretor</w:t>
            </w:r>
          </w:p>
          <w:p w14:paraId="516E7A4C"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Relator</w:t>
            </w:r>
          </w:p>
          <w:p w14:paraId="16568E07"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p>
        </w:tc>
        <w:tc>
          <w:tcPr>
            <w:tcW w:w="4537" w:type="dxa"/>
            <w:shd w:val="clear" w:color="auto" w:fill="D5DCE4" w:themeFill="text2" w:themeFillTint="33"/>
          </w:tcPr>
          <w:p w14:paraId="119362E9"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Decisão</w:t>
            </w:r>
          </w:p>
        </w:tc>
      </w:tr>
      <w:tr w:rsidR="001A78B1" w:rsidRPr="00254BFC" w14:paraId="44CE4381" w14:textId="77777777" w:rsidTr="001A78B1">
        <w:tc>
          <w:tcPr>
            <w:tcW w:w="1418" w:type="dxa"/>
            <w:shd w:val="clear" w:color="auto" w:fill="auto"/>
          </w:tcPr>
          <w:p w14:paraId="470EECFE"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0621</w:t>
            </w:r>
          </w:p>
        </w:tc>
        <w:tc>
          <w:tcPr>
            <w:tcW w:w="1134" w:type="dxa"/>
            <w:shd w:val="clear" w:color="auto" w:fill="auto"/>
          </w:tcPr>
          <w:p w14:paraId="22A6B493"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0403/2020</w:t>
            </w:r>
          </w:p>
        </w:tc>
        <w:tc>
          <w:tcPr>
            <w:tcW w:w="1843" w:type="dxa"/>
            <w:shd w:val="clear" w:color="auto" w:fill="auto"/>
          </w:tcPr>
          <w:p w14:paraId="706A3F3F"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48610.200339/2020</w:t>
            </w:r>
          </w:p>
        </w:tc>
        <w:tc>
          <w:tcPr>
            <w:tcW w:w="2835" w:type="dxa"/>
            <w:shd w:val="clear" w:color="auto" w:fill="auto"/>
          </w:tcPr>
          <w:p w14:paraId="3709378B"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Estabelecer os níveis de riscos associados ao exercício de atividades econômicas que dependem de atos de liberação por parte da ANP e alterar os dispositivos a que se referem as atividades classificadas para adequá-los à essa classificação, nos termos da Lei nº 13.874, de 20 de setembro de 2019, e do Decreto nº 10.178, de 18 de dezembro de 2019</w:t>
            </w:r>
          </w:p>
        </w:tc>
        <w:tc>
          <w:tcPr>
            <w:tcW w:w="850" w:type="dxa"/>
            <w:shd w:val="clear" w:color="auto" w:fill="auto"/>
          </w:tcPr>
          <w:p w14:paraId="77A49972"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SEC</w:t>
            </w:r>
          </w:p>
        </w:tc>
        <w:tc>
          <w:tcPr>
            <w:tcW w:w="1354" w:type="dxa"/>
            <w:shd w:val="clear" w:color="auto" w:fill="auto"/>
          </w:tcPr>
          <w:p w14:paraId="009FB556"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0415/2020</w:t>
            </w:r>
          </w:p>
          <w:p w14:paraId="09FC4EBB"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275" w:type="dxa"/>
            <w:shd w:val="clear" w:color="auto" w:fill="auto"/>
          </w:tcPr>
          <w:p w14:paraId="2F650F0A"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28/08/2020</w:t>
            </w:r>
          </w:p>
          <w:p w14:paraId="52FEACF7"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198" w:type="dxa"/>
            <w:shd w:val="clear" w:color="auto" w:fill="auto"/>
          </w:tcPr>
          <w:p w14:paraId="0F3E5604"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José Gutman</w:t>
            </w:r>
          </w:p>
        </w:tc>
        <w:tc>
          <w:tcPr>
            <w:tcW w:w="4537" w:type="dxa"/>
            <w:shd w:val="clear" w:color="auto" w:fill="auto"/>
          </w:tcPr>
          <w:p w14:paraId="65767DD1"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A Diretoria da Agência Nacional do Petróleo, Gás Natural e Biocombustíveis - ANP, com base na Proposta de Ação nº 0403, de 6 de julho de 2020, resolve:</w:t>
            </w:r>
          </w:p>
          <w:p w14:paraId="0DC594C5"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I) aprovar Resolução que estabelece os níveis de riscos associados ao exercício de atividades econômicas no âmbito da Agência Nacional do Petróleo, Gás Natural e Biocombustíveis; e</w:t>
            </w:r>
          </w:p>
          <w:p w14:paraId="57070EC3" w14:textId="6DF66539" w:rsidR="001A78B1" w:rsidRPr="00254BFC" w:rsidRDefault="001A78B1" w:rsidP="001A78B1">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II) aprovar a realização de Audiência Pública, precedida de consulta pública pelo período de 45 dias, da minuta de Resolução para revisão da Resolução que estabelece os níveis de riscos associados ao exercício de atividades econômicas no âmbito da Agência Nacional do Petróleo, Gás Natural e Biocombustíveis e dá outras providências.</w:t>
            </w:r>
          </w:p>
        </w:tc>
      </w:tr>
      <w:tr w:rsidR="001A78B1" w:rsidRPr="00065991" w14:paraId="1064081F" w14:textId="77777777" w:rsidTr="001A78B1">
        <w:tc>
          <w:tcPr>
            <w:tcW w:w="1418" w:type="dxa"/>
            <w:shd w:val="clear" w:color="auto" w:fill="D5DCE4" w:themeFill="text2" w:themeFillTint="33"/>
          </w:tcPr>
          <w:p w14:paraId="38007E96"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Circuito</w:t>
            </w:r>
          </w:p>
          <w:p w14:paraId="0605085A"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Deliberativo</w:t>
            </w:r>
          </w:p>
        </w:tc>
        <w:tc>
          <w:tcPr>
            <w:tcW w:w="1134" w:type="dxa"/>
            <w:shd w:val="clear" w:color="auto" w:fill="D5DCE4" w:themeFill="text2" w:themeFillTint="33"/>
          </w:tcPr>
          <w:p w14:paraId="0A1E1F98"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PA</w:t>
            </w:r>
          </w:p>
        </w:tc>
        <w:tc>
          <w:tcPr>
            <w:tcW w:w="1843" w:type="dxa"/>
            <w:shd w:val="clear" w:color="auto" w:fill="D5DCE4" w:themeFill="text2" w:themeFillTint="33"/>
          </w:tcPr>
          <w:p w14:paraId="40AEB4DA"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Processo</w:t>
            </w:r>
          </w:p>
        </w:tc>
        <w:tc>
          <w:tcPr>
            <w:tcW w:w="2835" w:type="dxa"/>
            <w:shd w:val="clear" w:color="auto" w:fill="D5DCE4" w:themeFill="text2" w:themeFillTint="33"/>
          </w:tcPr>
          <w:p w14:paraId="095CF69A"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Assunto</w:t>
            </w:r>
          </w:p>
        </w:tc>
        <w:tc>
          <w:tcPr>
            <w:tcW w:w="850" w:type="dxa"/>
            <w:shd w:val="clear" w:color="auto" w:fill="D5DCE4" w:themeFill="text2" w:themeFillTint="33"/>
          </w:tcPr>
          <w:p w14:paraId="4E6D1888"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UORG</w:t>
            </w:r>
          </w:p>
        </w:tc>
        <w:tc>
          <w:tcPr>
            <w:tcW w:w="1354" w:type="dxa"/>
            <w:shd w:val="clear" w:color="auto" w:fill="D5DCE4" w:themeFill="text2" w:themeFillTint="33"/>
          </w:tcPr>
          <w:p w14:paraId="4A530826"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Resolução de Diretoria</w:t>
            </w:r>
          </w:p>
        </w:tc>
        <w:tc>
          <w:tcPr>
            <w:tcW w:w="1275" w:type="dxa"/>
            <w:shd w:val="clear" w:color="auto" w:fill="D5DCE4" w:themeFill="text2" w:themeFillTint="33"/>
          </w:tcPr>
          <w:p w14:paraId="6E6C8579"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Data</w:t>
            </w:r>
          </w:p>
          <w:p w14:paraId="544973D5"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 aprovação</w:t>
            </w:r>
          </w:p>
        </w:tc>
        <w:tc>
          <w:tcPr>
            <w:tcW w:w="1198" w:type="dxa"/>
            <w:shd w:val="clear" w:color="auto" w:fill="D5DCE4" w:themeFill="text2" w:themeFillTint="33"/>
          </w:tcPr>
          <w:p w14:paraId="20ED9C68"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Diretor</w:t>
            </w:r>
          </w:p>
          <w:p w14:paraId="5695F615"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Relator</w:t>
            </w:r>
          </w:p>
          <w:p w14:paraId="520E553A"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p>
        </w:tc>
        <w:tc>
          <w:tcPr>
            <w:tcW w:w="4537" w:type="dxa"/>
            <w:shd w:val="clear" w:color="auto" w:fill="D5DCE4" w:themeFill="text2" w:themeFillTint="33"/>
          </w:tcPr>
          <w:p w14:paraId="0AE8647F" w14:textId="77777777" w:rsidR="001A78B1" w:rsidRPr="00065991" w:rsidRDefault="001A78B1" w:rsidP="00EE03A3">
            <w:pPr>
              <w:widowControl/>
              <w:adjustRightInd/>
              <w:spacing w:line="240" w:lineRule="auto"/>
              <w:jc w:val="center"/>
              <w:textAlignment w:val="auto"/>
              <w:rPr>
                <w:rFonts w:ascii="Arial" w:eastAsiaTheme="minorHAnsi" w:hAnsi="Arial" w:cs="Arial"/>
                <w:b/>
                <w:lang w:eastAsia="en-US"/>
              </w:rPr>
            </w:pPr>
            <w:r w:rsidRPr="00065991">
              <w:rPr>
                <w:rFonts w:ascii="Arial" w:eastAsiaTheme="minorHAnsi" w:hAnsi="Arial" w:cs="Arial"/>
                <w:b/>
                <w:lang w:eastAsia="en-US"/>
              </w:rPr>
              <w:t>Decisão</w:t>
            </w:r>
          </w:p>
        </w:tc>
      </w:tr>
      <w:tr w:rsidR="001A78B1" w:rsidRPr="00254BFC" w14:paraId="056D0E5A" w14:textId="77777777" w:rsidTr="001A78B1">
        <w:tc>
          <w:tcPr>
            <w:tcW w:w="1418" w:type="dxa"/>
            <w:shd w:val="clear" w:color="auto" w:fill="auto"/>
          </w:tcPr>
          <w:p w14:paraId="689858A3"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0627</w:t>
            </w:r>
          </w:p>
        </w:tc>
        <w:tc>
          <w:tcPr>
            <w:tcW w:w="1134" w:type="dxa"/>
            <w:shd w:val="clear" w:color="auto" w:fill="auto"/>
          </w:tcPr>
          <w:p w14:paraId="378D5B14"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0526/2020</w:t>
            </w:r>
          </w:p>
        </w:tc>
        <w:tc>
          <w:tcPr>
            <w:tcW w:w="1843" w:type="dxa"/>
            <w:shd w:val="clear" w:color="auto" w:fill="auto"/>
          </w:tcPr>
          <w:p w14:paraId="44EBDD64"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48610.209126/2020</w:t>
            </w:r>
          </w:p>
          <w:p w14:paraId="279917FA"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2835" w:type="dxa"/>
            <w:shd w:val="clear" w:color="auto" w:fill="auto"/>
          </w:tcPr>
          <w:p w14:paraId="373992B6"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Homologação dos Resultados do 75° Leilão de Biodiesel</w:t>
            </w:r>
          </w:p>
        </w:tc>
        <w:tc>
          <w:tcPr>
            <w:tcW w:w="850" w:type="dxa"/>
            <w:shd w:val="clear" w:color="auto" w:fill="auto"/>
          </w:tcPr>
          <w:p w14:paraId="36BE0F22"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SDL</w:t>
            </w:r>
          </w:p>
        </w:tc>
        <w:tc>
          <w:tcPr>
            <w:tcW w:w="1354" w:type="dxa"/>
            <w:shd w:val="clear" w:color="auto" w:fill="auto"/>
          </w:tcPr>
          <w:p w14:paraId="34575BFA"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0414/2020</w:t>
            </w:r>
          </w:p>
          <w:p w14:paraId="16704A62"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275" w:type="dxa"/>
            <w:shd w:val="clear" w:color="auto" w:fill="auto"/>
          </w:tcPr>
          <w:p w14:paraId="6CE24CCB"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28/08/2020</w:t>
            </w:r>
          </w:p>
          <w:p w14:paraId="40A8F49E"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p>
        </w:tc>
        <w:tc>
          <w:tcPr>
            <w:tcW w:w="1198" w:type="dxa"/>
            <w:shd w:val="clear" w:color="auto" w:fill="auto"/>
          </w:tcPr>
          <w:p w14:paraId="2CBD2864" w14:textId="77777777" w:rsidR="001A78B1" w:rsidRPr="00254BFC" w:rsidRDefault="001A78B1" w:rsidP="00EE03A3">
            <w:pPr>
              <w:widowControl/>
              <w:adjustRightInd/>
              <w:spacing w:line="240" w:lineRule="auto"/>
              <w:jc w:val="center"/>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José Gutman</w:t>
            </w:r>
          </w:p>
        </w:tc>
        <w:tc>
          <w:tcPr>
            <w:tcW w:w="4537" w:type="dxa"/>
            <w:shd w:val="clear" w:color="auto" w:fill="auto"/>
          </w:tcPr>
          <w:p w14:paraId="6FC359BE" w14:textId="77777777" w:rsidR="001A78B1" w:rsidRPr="00254BFC" w:rsidRDefault="001A78B1" w:rsidP="00EE03A3">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A Diretoria da Agência Nacional do Petróleo, Gás Natural e Biocombustíveis - ANP, com base na Proposta de Ação nº 0526, de 27 de agosto de 2020, resolve:</w:t>
            </w:r>
          </w:p>
          <w:p w14:paraId="0199D42A" w14:textId="20962BA7" w:rsidR="001A78B1" w:rsidRPr="00254BFC" w:rsidRDefault="001A78B1" w:rsidP="001A78B1">
            <w:pPr>
              <w:widowControl/>
              <w:adjustRightInd/>
              <w:spacing w:line="240" w:lineRule="auto"/>
              <w:textAlignment w:val="auto"/>
              <w:rPr>
                <w:rFonts w:ascii="Arial" w:eastAsiaTheme="minorHAnsi" w:hAnsi="Arial" w:cs="Arial"/>
                <w:color w:val="000000" w:themeColor="text1"/>
                <w:sz w:val="18"/>
                <w:szCs w:val="18"/>
                <w:lang w:eastAsia="en-US"/>
              </w:rPr>
            </w:pPr>
            <w:r w:rsidRPr="00254BFC">
              <w:rPr>
                <w:rFonts w:ascii="Arial" w:eastAsiaTheme="minorHAnsi" w:hAnsi="Arial" w:cs="Arial"/>
                <w:color w:val="000000" w:themeColor="text1"/>
                <w:sz w:val="18"/>
                <w:szCs w:val="18"/>
                <w:lang w:eastAsia="en-US"/>
              </w:rPr>
              <w:t>Homologar os resultados do Leilão Público nº 006/2020-ANP (75º Leilão de Biodiesel).</w:t>
            </w:r>
          </w:p>
        </w:tc>
      </w:tr>
      <w:tr w:rsidR="009264E4" w:rsidRPr="00DB47BD" w14:paraId="7685290A" w14:textId="77777777" w:rsidTr="00EE03A3">
        <w:tc>
          <w:tcPr>
            <w:tcW w:w="16444" w:type="dxa"/>
            <w:gridSpan w:val="9"/>
            <w:shd w:val="clear" w:color="auto" w:fill="auto"/>
          </w:tcPr>
          <w:p w14:paraId="76C19CF6" w14:textId="77777777" w:rsidR="009264E4" w:rsidRPr="00855BBE" w:rsidRDefault="009264E4" w:rsidP="00EE03A3">
            <w:pPr>
              <w:pStyle w:val="NormalWeb"/>
              <w:spacing w:before="0" w:beforeAutospacing="0" w:after="0" w:afterAutospacing="0"/>
              <w:rPr>
                <w:rFonts w:ascii="Arial" w:eastAsiaTheme="minorHAnsi" w:hAnsi="Arial" w:cs="Arial"/>
                <w:b/>
                <w:sz w:val="20"/>
                <w:szCs w:val="20"/>
                <w:lang w:eastAsia="en-US"/>
              </w:rPr>
            </w:pPr>
            <w:r w:rsidRPr="00855BBE">
              <w:rPr>
                <w:rFonts w:ascii="Arial" w:eastAsiaTheme="minorHAnsi" w:hAnsi="Arial" w:cs="Arial"/>
                <w:b/>
                <w:sz w:val="20"/>
                <w:szCs w:val="20"/>
                <w:lang w:eastAsia="en-US"/>
              </w:rPr>
              <w:t>PA = Proposta de Ação</w:t>
            </w:r>
          </w:p>
          <w:p w14:paraId="7CAF921C" w14:textId="77777777" w:rsidR="009264E4" w:rsidRPr="00DB47BD" w:rsidRDefault="009264E4" w:rsidP="00EE03A3">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855BBE">
              <w:rPr>
                <w:rFonts w:ascii="Arial" w:hAnsi="Arial" w:cs="Arial"/>
                <w:b/>
                <w:sz w:val="20"/>
                <w:szCs w:val="20"/>
              </w:rPr>
              <w:t>UORG = Unidade Organizacional</w:t>
            </w:r>
          </w:p>
        </w:tc>
      </w:tr>
    </w:tbl>
    <w:p w14:paraId="6D8461FC" w14:textId="77777777" w:rsidR="009264E4" w:rsidRDefault="009264E4" w:rsidP="009264E4"/>
    <w:sectPr w:rsidR="009264E4" w:rsidSect="00A6385C">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E2D3B" w14:textId="77777777" w:rsidR="00EF4F5B" w:rsidRDefault="00EF4F5B" w:rsidP="0091042B">
      <w:pPr>
        <w:spacing w:line="240" w:lineRule="auto"/>
      </w:pPr>
      <w:r>
        <w:separator/>
      </w:r>
    </w:p>
  </w:endnote>
  <w:endnote w:type="continuationSeparator" w:id="0">
    <w:p w14:paraId="6F46B91E" w14:textId="77777777" w:rsidR="00EF4F5B" w:rsidRDefault="00EF4F5B" w:rsidP="00910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2EC0A" w14:textId="77777777" w:rsidR="00EF4F5B" w:rsidRDefault="00EF4F5B" w:rsidP="0091042B">
      <w:pPr>
        <w:spacing w:line="240" w:lineRule="auto"/>
      </w:pPr>
      <w:r>
        <w:separator/>
      </w:r>
    </w:p>
  </w:footnote>
  <w:footnote w:type="continuationSeparator" w:id="0">
    <w:p w14:paraId="19D912F7" w14:textId="77777777" w:rsidR="00EF4F5B" w:rsidRDefault="00EF4F5B" w:rsidP="009104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B607" w14:textId="77777777" w:rsidR="0091042B" w:rsidRDefault="00EF4F5B">
    <w:pPr>
      <w:pStyle w:val="Cabealho"/>
    </w:pPr>
    <w:r>
      <w:rPr>
        <w:noProof/>
        <w:lang w:eastAsia="pt-BR"/>
      </w:rPr>
      <w:object w:dxaOrig="1440" w:dyaOrig="1440" w14:anchorId="39488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pt;margin-top:-8.5pt;width:133.25pt;height:57.8pt;z-index:251658240">
          <v:imagedata r:id="rId1" o:title=""/>
          <w10:wrap type="topAndBottom" anchorx="page"/>
        </v:shape>
        <o:OLEObject Type="Embed" ProgID="MSPhotoEd.3" ShapeID="_x0000_s2049" DrawAspect="Content" ObjectID="_1696082170"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5C"/>
    <w:rsid w:val="00004DA3"/>
    <w:rsid w:val="00012429"/>
    <w:rsid w:val="000260F3"/>
    <w:rsid w:val="00034C02"/>
    <w:rsid w:val="00057036"/>
    <w:rsid w:val="000832F2"/>
    <w:rsid w:val="00090D96"/>
    <w:rsid w:val="0009383C"/>
    <w:rsid w:val="00094C5F"/>
    <w:rsid w:val="000A426A"/>
    <w:rsid w:val="000A5D5D"/>
    <w:rsid w:val="000A719A"/>
    <w:rsid w:val="000B0B30"/>
    <w:rsid w:val="000B1F26"/>
    <w:rsid w:val="000B3E38"/>
    <w:rsid w:val="000C2C9B"/>
    <w:rsid w:val="000C360D"/>
    <w:rsid w:val="000C545B"/>
    <w:rsid w:val="000D5271"/>
    <w:rsid w:val="000E3A2E"/>
    <w:rsid w:val="000E4DD0"/>
    <w:rsid w:val="000F14F2"/>
    <w:rsid w:val="00100113"/>
    <w:rsid w:val="00103463"/>
    <w:rsid w:val="00106935"/>
    <w:rsid w:val="001428E3"/>
    <w:rsid w:val="00146521"/>
    <w:rsid w:val="001470A0"/>
    <w:rsid w:val="001568AE"/>
    <w:rsid w:val="00161B4B"/>
    <w:rsid w:val="00174888"/>
    <w:rsid w:val="0018243D"/>
    <w:rsid w:val="00191623"/>
    <w:rsid w:val="001A1089"/>
    <w:rsid w:val="001A78B1"/>
    <w:rsid w:val="001B0243"/>
    <w:rsid w:val="001B0D38"/>
    <w:rsid w:val="001B79E9"/>
    <w:rsid w:val="001C0D49"/>
    <w:rsid w:val="001C1EEF"/>
    <w:rsid w:val="001E08C2"/>
    <w:rsid w:val="001E4956"/>
    <w:rsid w:val="001F518A"/>
    <w:rsid w:val="002003FB"/>
    <w:rsid w:val="0022054B"/>
    <w:rsid w:val="002209F8"/>
    <w:rsid w:val="0022278E"/>
    <w:rsid w:val="00243F62"/>
    <w:rsid w:val="0024415A"/>
    <w:rsid w:val="00260F22"/>
    <w:rsid w:val="00265405"/>
    <w:rsid w:val="002726BA"/>
    <w:rsid w:val="00274DF3"/>
    <w:rsid w:val="00280D0F"/>
    <w:rsid w:val="0028316B"/>
    <w:rsid w:val="00284E44"/>
    <w:rsid w:val="00292908"/>
    <w:rsid w:val="002A6E89"/>
    <w:rsid w:val="002A71F9"/>
    <w:rsid w:val="002B0556"/>
    <w:rsid w:val="002C0E37"/>
    <w:rsid w:val="002C3512"/>
    <w:rsid w:val="00304AF0"/>
    <w:rsid w:val="00307209"/>
    <w:rsid w:val="003127CC"/>
    <w:rsid w:val="00315CA3"/>
    <w:rsid w:val="00322FE3"/>
    <w:rsid w:val="00323E6A"/>
    <w:rsid w:val="00334C42"/>
    <w:rsid w:val="00340CBF"/>
    <w:rsid w:val="00342364"/>
    <w:rsid w:val="00346E39"/>
    <w:rsid w:val="00353C97"/>
    <w:rsid w:val="00354D12"/>
    <w:rsid w:val="00355D86"/>
    <w:rsid w:val="00367F11"/>
    <w:rsid w:val="0038488B"/>
    <w:rsid w:val="003903E9"/>
    <w:rsid w:val="003B466E"/>
    <w:rsid w:val="003B630A"/>
    <w:rsid w:val="003C63AC"/>
    <w:rsid w:val="003D7CE6"/>
    <w:rsid w:val="003F16A3"/>
    <w:rsid w:val="003F682F"/>
    <w:rsid w:val="00400441"/>
    <w:rsid w:val="00400F5C"/>
    <w:rsid w:val="00401995"/>
    <w:rsid w:val="00417039"/>
    <w:rsid w:val="00430DBF"/>
    <w:rsid w:val="00431A40"/>
    <w:rsid w:val="00437D1D"/>
    <w:rsid w:val="00451997"/>
    <w:rsid w:val="004531EF"/>
    <w:rsid w:val="00453B62"/>
    <w:rsid w:val="004724C0"/>
    <w:rsid w:val="0047550D"/>
    <w:rsid w:val="0049009C"/>
    <w:rsid w:val="00496CE4"/>
    <w:rsid w:val="004A0BAE"/>
    <w:rsid w:val="004A0D47"/>
    <w:rsid w:val="004C3686"/>
    <w:rsid w:val="004C5D86"/>
    <w:rsid w:val="004C667C"/>
    <w:rsid w:val="004D1F30"/>
    <w:rsid w:val="004D38BF"/>
    <w:rsid w:val="004D40D6"/>
    <w:rsid w:val="004E2EB8"/>
    <w:rsid w:val="004E6995"/>
    <w:rsid w:val="004F3D23"/>
    <w:rsid w:val="004F3DD8"/>
    <w:rsid w:val="00501F7E"/>
    <w:rsid w:val="005119A1"/>
    <w:rsid w:val="00515398"/>
    <w:rsid w:val="00521255"/>
    <w:rsid w:val="005224EA"/>
    <w:rsid w:val="0052431F"/>
    <w:rsid w:val="00532AFC"/>
    <w:rsid w:val="00555762"/>
    <w:rsid w:val="00562069"/>
    <w:rsid w:val="0056524F"/>
    <w:rsid w:val="0056557E"/>
    <w:rsid w:val="00567916"/>
    <w:rsid w:val="00574836"/>
    <w:rsid w:val="005840E3"/>
    <w:rsid w:val="00586283"/>
    <w:rsid w:val="00587A1F"/>
    <w:rsid w:val="00587AE5"/>
    <w:rsid w:val="005968FB"/>
    <w:rsid w:val="005A3272"/>
    <w:rsid w:val="005A3944"/>
    <w:rsid w:val="005A6A94"/>
    <w:rsid w:val="005C4239"/>
    <w:rsid w:val="005C7E62"/>
    <w:rsid w:val="005D726C"/>
    <w:rsid w:val="005E2006"/>
    <w:rsid w:val="005E2510"/>
    <w:rsid w:val="005E59F7"/>
    <w:rsid w:val="005E5B0C"/>
    <w:rsid w:val="005E7C9F"/>
    <w:rsid w:val="00602EDD"/>
    <w:rsid w:val="0061371C"/>
    <w:rsid w:val="00622567"/>
    <w:rsid w:val="00634E02"/>
    <w:rsid w:val="00642178"/>
    <w:rsid w:val="0065353A"/>
    <w:rsid w:val="0066683D"/>
    <w:rsid w:val="00667DE6"/>
    <w:rsid w:val="00682830"/>
    <w:rsid w:val="006875B9"/>
    <w:rsid w:val="00695E1B"/>
    <w:rsid w:val="006A2EDC"/>
    <w:rsid w:val="006A5C0E"/>
    <w:rsid w:val="006B1F90"/>
    <w:rsid w:val="006B4756"/>
    <w:rsid w:val="006C5301"/>
    <w:rsid w:val="006D1A9B"/>
    <w:rsid w:val="006D4001"/>
    <w:rsid w:val="006E4813"/>
    <w:rsid w:val="006E73F7"/>
    <w:rsid w:val="006F2F2E"/>
    <w:rsid w:val="006F4CB0"/>
    <w:rsid w:val="007031AA"/>
    <w:rsid w:val="00703725"/>
    <w:rsid w:val="0070376E"/>
    <w:rsid w:val="00716427"/>
    <w:rsid w:val="00734F98"/>
    <w:rsid w:val="007425EC"/>
    <w:rsid w:val="00745305"/>
    <w:rsid w:val="007528AC"/>
    <w:rsid w:val="00756079"/>
    <w:rsid w:val="007571EE"/>
    <w:rsid w:val="00761976"/>
    <w:rsid w:val="00774240"/>
    <w:rsid w:val="00776D7A"/>
    <w:rsid w:val="00791EBE"/>
    <w:rsid w:val="00792752"/>
    <w:rsid w:val="007A1D5E"/>
    <w:rsid w:val="007A6CEE"/>
    <w:rsid w:val="007A7A0B"/>
    <w:rsid w:val="007D4D73"/>
    <w:rsid w:val="007D71D0"/>
    <w:rsid w:val="007F1AEA"/>
    <w:rsid w:val="007F62DE"/>
    <w:rsid w:val="008040D5"/>
    <w:rsid w:val="008369AF"/>
    <w:rsid w:val="00846A07"/>
    <w:rsid w:val="00847C1D"/>
    <w:rsid w:val="00851252"/>
    <w:rsid w:val="00852B20"/>
    <w:rsid w:val="0085558D"/>
    <w:rsid w:val="00864930"/>
    <w:rsid w:val="008666EE"/>
    <w:rsid w:val="00870A19"/>
    <w:rsid w:val="008A108E"/>
    <w:rsid w:val="008A1CEE"/>
    <w:rsid w:val="008A4351"/>
    <w:rsid w:val="008A6DD1"/>
    <w:rsid w:val="008B3102"/>
    <w:rsid w:val="008B5E8F"/>
    <w:rsid w:val="008B6F5C"/>
    <w:rsid w:val="008C0FED"/>
    <w:rsid w:val="008C4E6C"/>
    <w:rsid w:val="008C5B55"/>
    <w:rsid w:val="008C622C"/>
    <w:rsid w:val="008E4F12"/>
    <w:rsid w:val="008F5985"/>
    <w:rsid w:val="00900E15"/>
    <w:rsid w:val="00900FAF"/>
    <w:rsid w:val="009054C5"/>
    <w:rsid w:val="0091042B"/>
    <w:rsid w:val="00920367"/>
    <w:rsid w:val="009264E4"/>
    <w:rsid w:val="009309E6"/>
    <w:rsid w:val="0093325D"/>
    <w:rsid w:val="00947427"/>
    <w:rsid w:val="009525DA"/>
    <w:rsid w:val="00953B1A"/>
    <w:rsid w:val="009573DE"/>
    <w:rsid w:val="00957581"/>
    <w:rsid w:val="00964CA5"/>
    <w:rsid w:val="009E41AD"/>
    <w:rsid w:val="009E4662"/>
    <w:rsid w:val="009F0ABB"/>
    <w:rsid w:val="00A010C4"/>
    <w:rsid w:val="00A0278D"/>
    <w:rsid w:val="00A04266"/>
    <w:rsid w:val="00A11E45"/>
    <w:rsid w:val="00A13A2A"/>
    <w:rsid w:val="00A17CA1"/>
    <w:rsid w:val="00A27A17"/>
    <w:rsid w:val="00A31D2D"/>
    <w:rsid w:val="00A328D2"/>
    <w:rsid w:val="00A36BC8"/>
    <w:rsid w:val="00A40EFF"/>
    <w:rsid w:val="00A44A1B"/>
    <w:rsid w:val="00A51E06"/>
    <w:rsid w:val="00A5227B"/>
    <w:rsid w:val="00A52BE1"/>
    <w:rsid w:val="00A608F9"/>
    <w:rsid w:val="00A6385C"/>
    <w:rsid w:val="00A75EB9"/>
    <w:rsid w:val="00A76759"/>
    <w:rsid w:val="00A77355"/>
    <w:rsid w:val="00A835D9"/>
    <w:rsid w:val="00A90A4F"/>
    <w:rsid w:val="00A91B2A"/>
    <w:rsid w:val="00A947DC"/>
    <w:rsid w:val="00A9617B"/>
    <w:rsid w:val="00AA0DDE"/>
    <w:rsid w:val="00AA182C"/>
    <w:rsid w:val="00AA23A1"/>
    <w:rsid w:val="00AA5C2F"/>
    <w:rsid w:val="00AB0CF1"/>
    <w:rsid w:val="00AB171D"/>
    <w:rsid w:val="00AC304A"/>
    <w:rsid w:val="00AC4455"/>
    <w:rsid w:val="00AD18EC"/>
    <w:rsid w:val="00AE123C"/>
    <w:rsid w:val="00AE2A08"/>
    <w:rsid w:val="00AE7ED5"/>
    <w:rsid w:val="00AF39BA"/>
    <w:rsid w:val="00B05D91"/>
    <w:rsid w:val="00B06C8F"/>
    <w:rsid w:val="00B20768"/>
    <w:rsid w:val="00B27DFD"/>
    <w:rsid w:val="00B33EB9"/>
    <w:rsid w:val="00B53189"/>
    <w:rsid w:val="00B63396"/>
    <w:rsid w:val="00B64A66"/>
    <w:rsid w:val="00B70312"/>
    <w:rsid w:val="00B740C3"/>
    <w:rsid w:val="00B82174"/>
    <w:rsid w:val="00B82361"/>
    <w:rsid w:val="00B834B1"/>
    <w:rsid w:val="00B956E9"/>
    <w:rsid w:val="00BA303A"/>
    <w:rsid w:val="00BA3279"/>
    <w:rsid w:val="00BC5D31"/>
    <w:rsid w:val="00BD3B79"/>
    <w:rsid w:val="00BD4820"/>
    <w:rsid w:val="00BF5C1A"/>
    <w:rsid w:val="00C102B6"/>
    <w:rsid w:val="00C129A1"/>
    <w:rsid w:val="00C12B89"/>
    <w:rsid w:val="00C16995"/>
    <w:rsid w:val="00C1795A"/>
    <w:rsid w:val="00C27BD9"/>
    <w:rsid w:val="00C37180"/>
    <w:rsid w:val="00C41707"/>
    <w:rsid w:val="00C41C08"/>
    <w:rsid w:val="00C51574"/>
    <w:rsid w:val="00C603DC"/>
    <w:rsid w:val="00C63030"/>
    <w:rsid w:val="00C77DC6"/>
    <w:rsid w:val="00C84B1D"/>
    <w:rsid w:val="00C920D2"/>
    <w:rsid w:val="00CA1A4B"/>
    <w:rsid w:val="00CA2C72"/>
    <w:rsid w:val="00CA6B6D"/>
    <w:rsid w:val="00CC27D7"/>
    <w:rsid w:val="00CE45D0"/>
    <w:rsid w:val="00CE65E3"/>
    <w:rsid w:val="00CF3730"/>
    <w:rsid w:val="00CF4087"/>
    <w:rsid w:val="00D11F2B"/>
    <w:rsid w:val="00D20F87"/>
    <w:rsid w:val="00D2229F"/>
    <w:rsid w:val="00D253D8"/>
    <w:rsid w:val="00D4153F"/>
    <w:rsid w:val="00D45786"/>
    <w:rsid w:val="00D5311E"/>
    <w:rsid w:val="00D71B8A"/>
    <w:rsid w:val="00D74A52"/>
    <w:rsid w:val="00D75597"/>
    <w:rsid w:val="00D76E25"/>
    <w:rsid w:val="00D8467A"/>
    <w:rsid w:val="00D86FB7"/>
    <w:rsid w:val="00DB5CE8"/>
    <w:rsid w:val="00DB7635"/>
    <w:rsid w:val="00DC2625"/>
    <w:rsid w:val="00DC32D2"/>
    <w:rsid w:val="00DC6003"/>
    <w:rsid w:val="00DD6187"/>
    <w:rsid w:val="00DE287B"/>
    <w:rsid w:val="00DE7998"/>
    <w:rsid w:val="00E01230"/>
    <w:rsid w:val="00E21D3B"/>
    <w:rsid w:val="00E26D32"/>
    <w:rsid w:val="00E33111"/>
    <w:rsid w:val="00E334D1"/>
    <w:rsid w:val="00E34AC5"/>
    <w:rsid w:val="00E4141E"/>
    <w:rsid w:val="00E47C91"/>
    <w:rsid w:val="00E56129"/>
    <w:rsid w:val="00E64802"/>
    <w:rsid w:val="00E75B5F"/>
    <w:rsid w:val="00E853DF"/>
    <w:rsid w:val="00E9130D"/>
    <w:rsid w:val="00EA5D51"/>
    <w:rsid w:val="00EB1723"/>
    <w:rsid w:val="00EB19B9"/>
    <w:rsid w:val="00EC7352"/>
    <w:rsid w:val="00ED017B"/>
    <w:rsid w:val="00ED742F"/>
    <w:rsid w:val="00EE2A9C"/>
    <w:rsid w:val="00EE6019"/>
    <w:rsid w:val="00EF0C6B"/>
    <w:rsid w:val="00EF0ED4"/>
    <w:rsid w:val="00EF1FA9"/>
    <w:rsid w:val="00EF4F5B"/>
    <w:rsid w:val="00F0381A"/>
    <w:rsid w:val="00F0390F"/>
    <w:rsid w:val="00F15C4A"/>
    <w:rsid w:val="00F273EA"/>
    <w:rsid w:val="00F30EE7"/>
    <w:rsid w:val="00F32CA4"/>
    <w:rsid w:val="00F36177"/>
    <w:rsid w:val="00F4635A"/>
    <w:rsid w:val="00F46F67"/>
    <w:rsid w:val="00F526E6"/>
    <w:rsid w:val="00F52C7A"/>
    <w:rsid w:val="00F56161"/>
    <w:rsid w:val="00F63711"/>
    <w:rsid w:val="00F67259"/>
    <w:rsid w:val="00F67E0E"/>
    <w:rsid w:val="00F83F9F"/>
    <w:rsid w:val="00F84141"/>
    <w:rsid w:val="00F84F3F"/>
    <w:rsid w:val="00F902D4"/>
    <w:rsid w:val="00F95A61"/>
    <w:rsid w:val="00F974DB"/>
    <w:rsid w:val="00FD0FFE"/>
    <w:rsid w:val="00FE1395"/>
    <w:rsid w:val="00FE406D"/>
    <w:rsid w:val="00FE66ED"/>
    <w:rsid w:val="00FF56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2A3A88"/>
  <w15:chartTrackingRefBased/>
  <w15:docId w15:val="{1F139A91-50AF-4758-96E5-D1491172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8B1"/>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63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A6385C"/>
    <w:pPr>
      <w:widowControl/>
      <w:adjustRightInd/>
      <w:spacing w:before="100" w:beforeAutospacing="1" w:after="100" w:afterAutospacing="1" w:line="240" w:lineRule="auto"/>
      <w:jc w:val="left"/>
      <w:textAlignment w:val="auto"/>
    </w:pPr>
    <w:rPr>
      <w:sz w:val="24"/>
      <w:szCs w:val="24"/>
    </w:rPr>
  </w:style>
  <w:style w:type="paragraph" w:styleId="Cabealho">
    <w:name w:val="header"/>
    <w:basedOn w:val="Normal"/>
    <w:link w:val="CabealhoChar"/>
    <w:uiPriority w:val="99"/>
    <w:unhideWhenUsed/>
    <w:rsid w:val="0091042B"/>
    <w:pPr>
      <w:widowControl/>
      <w:tabs>
        <w:tab w:val="center" w:pos="4252"/>
        <w:tab w:val="right" w:pos="8504"/>
      </w:tabs>
      <w:adjustRightInd/>
      <w:spacing w:line="240" w:lineRule="auto"/>
      <w:jc w:val="left"/>
      <w:textAlignment w:val="auto"/>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1042B"/>
  </w:style>
  <w:style w:type="paragraph" w:styleId="Rodap">
    <w:name w:val="footer"/>
    <w:basedOn w:val="Normal"/>
    <w:link w:val="RodapChar"/>
    <w:uiPriority w:val="99"/>
    <w:unhideWhenUsed/>
    <w:rsid w:val="0091042B"/>
    <w:pPr>
      <w:widowControl/>
      <w:tabs>
        <w:tab w:val="center" w:pos="4252"/>
        <w:tab w:val="right" w:pos="8504"/>
      </w:tabs>
      <w:adjustRightInd/>
      <w:spacing w:line="240" w:lineRule="auto"/>
      <w:jc w:val="left"/>
      <w:textAlignment w:val="auto"/>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1042B"/>
  </w:style>
  <w:style w:type="paragraph" w:styleId="NormalWeb">
    <w:name w:val="Normal (Web)"/>
    <w:basedOn w:val="Normal"/>
    <w:uiPriority w:val="99"/>
    <w:unhideWhenUsed/>
    <w:rsid w:val="0091042B"/>
    <w:pPr>
      <w:widowControl/>
      <w:adjustRightInd/>
      <w:spacing w:before="100" w:beforeAutospacing="1" w:after="100" w:afterAutospacing="1" w:line="240" w:lineRule="auto"/>
      <w:jc w:val="left"/>
      <w:textAlignment w:val="auto"/>
    </w:pPr>
    <w:rPr>
      <w:sz w:val="24"/>
      <w:szCs w:val="24"/>
    </w:rPr>
  </w:style>
  <w:style w:type="paragraph" w:customStyle="1" w:styleId="textojustificado">
    <w:name w:val="texto_justificado"/>
    <w:basedOn w:val="Normal"/>
    <w:rsid w:val="00EA5D51"/>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3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1642</Words>
  <Characters>8870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Goulart dos Santos</cp:lastModifiedBy>
  <cp:revision>2</cp:revision>
  <dcterms:created xsi:type="dcterms:W3CDTF">2021-10-18T20:10:00Z</dcterms:created>
  <dcterms:modified xsi:type="dcterms:W3CDTF">2021-10-18T20:10:00Z</dcterms:modified>
</cp:coreProperties>
</file>