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1134"/>
        <w:gridCol w:w="4459"/>
      </w:tblGrid>
      <w:tr w:rsidR="006365BD" w:rsidRPr="00BC669C" w:rsidTr="006365BD">
        <w:tc>
          <w:tcPr>
            <w:tcW w:w="16302" w:type="dxa"/>
            <w:gridSpan w:val="9"/>
            <w:shd w:val="clear" w:color="auto" w:fill="2E74B5" w:themeFill="accent1" w:themeFillShade="BF"/>
          </w:tcPr>
          <w:p w:rsidR="006365BD" w:rsidRDefault="006365BD" w:rsidP="001E0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 w:rsidR="001E0D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 w:rsidR="001E0D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15 a 21/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05/2020)</w:t>
            </w:r>
          </w:p>
        </w:tc>
      </w:tr>
      <w:tr w:rsidR="00E66BA6" w:rsidRPr="00BC669C" w:rsidTr="00E66BA6">
        <w:tc>
          <w:tcPr>
            <w:tcW w:w="1418" w:type="dxa"/>
            <w:shd w:val="clear" w:color="auto" w:fill="D5DCE4" w:themeFill="text2" w:themeFillTint="33"/>
          </w:tcPr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E66BA6" w:rsidRPr="00BC669C" w:rsidRDefault="00E66BA6" w:rsidP="00F74CC7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E66BA6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E66BA6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66BA6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E66BA6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E66BA6" w:rsidRPr="00BC669C" w:rsidRDefault="00E66BA6" w:rsidP="00F7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66BA6" w:rsidRPr="00BC669C" w:rsidTr="00E66BA6">
        <w:tc>
          <w:tcPr>
            <w:tcW w:w="1418" w:type="dxa"/>
            <w:shd w:val="clear" w:color="auto" w:fill="FFFFFF" w:themeFill="background1"/>
          </w:tcPr>
          <w:p w:rsidR="00E66BA6" w:rsidRPr="008F60EA" w:rsidRDefault="00D310DD" w:rsidP="00E66BA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="00E66BA6" w:rsidRPr="008F60EA">
              <w:rPr>
                <w:rFonts w:ascii="Arial" w:hAnsi="Arial" w:cs="Arial"/>
                <w:color w:val="444444"/>
                <w:sz w:val="18"/>
                <w:szCs w:val="18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</w:tcPr>
          <w:p w:rsidR="00E66BA6" w:rsidRPr="008F60EA" w:rsidRDefault="00E66BA6" w:rsidP="00E66BA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>0235/2020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E66BA6" w:rsidRPr="008F60EA" w:rsidRDefault="00D310DD" w:rsidP="00E66BA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48610.204677/2020</w:t>
            </w:r>
            <w:r w:rsidR="00E66BA6" w:rsidRPr="008F60EA">
              <w:rPr>
                <w:rFonts w:ascii="Arial" w:hAnsi="Arial" w:cs="Arial"/>
                <w:color w:val="444444"/>
                <w:sz w:val="18"/>
                <w:szCs w:val="18"/>
              </w:rPr>
              <w:t>48610.205603/2020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E66BA6" w:rsidRPr="008F60EA" w:rsidRDefault="00E66BA6" w:rsidP="00E66BA6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 xml:space="preserve">Medidas de flexibilização para a manutenção de atividades reguladas enquanto perdurarem as medidas temporárias de enfrentamento da emergência de saúde pública de importância internacional decorrente do </w:t>
            </w:r>
            <w:proofErr w:type="spellStart"/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</w:t>
            </w:r>
          </w:p>
        </w:tc>
        <w:tc>
          <w:tcPr>
            <w:tcW w:w="928" w:type="dxa"/>
            <w:shd w:val="clear" w:color="auto" w:fill="FFFFFF" w:themeFill="background1"/>
          </w:tcPr>
          <w:p w:rsidR="00E66BA6" w:rsidRPr="008F60EA" w:rsidRDefault="00E66BA6" w:rsidP="00E66BA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>SEC</w:t>
            </w:r>
          </w:p>
        </w:tc>
        <w:tc>
          <w:tcPr>
            <w:tcW w:w="1276" w:type="dxa"/>
            <w:shd w:val="clear" w:color="auto" w:fill="FFFFFF" w:themeFill="background1"/>
          </w:tcPr>
          <w:p w:rsidR="00E66BA6" w:rsidRPr="008F60EA" w:rsidRDefault="00E66BA6" w:rsidP="00E66BA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>244/2020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E66BA6" w:rsidRPr="008F60EA" w:rsidRDefault="00E66BA6" w:rsidP="00E66BA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>21/05/2020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66BA6" w:rsidRPr="008F60EA" w:rsidRDefault="00E66BA6" w:rsidP="00E66BA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  <w:shd w:val="clear" w:color="auto" w:fill="FFFFFF" w:themeFill="background1"/>
          </w:tcPr>
          <w:p w:rsidR="00E66BA6" w:rsidRDefault="00E66BA6" w:rsidP="00E66B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provar</w:t>
            </w:r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 xml:space="preserve"> a Resolução que altera a Resolução ANP nº 812, de 23 de março de 2020, para inclusão de novas medidas de flexibilização a serem adotadas em obrigações </w:t>
            </w:r>
            <w:proofErr w:type="spellStart"/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>reulatórias</w:t>
            </w:r>
            <w:proofErr w:type="spellEnd"/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 xml:space="preserve"> impostas aos agentes regulados enquanto durarem as medidas estabelecidas para redução do risco de propagação do </w:t>
            </w:r>
            <w:proofErr w:type="spellStart"/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8F60EA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(Covid-19), propostas pela Superintendência de Distribuição e Logística (SDL).</w:t>
            </w:r>
          </w:p>
        </w:tc>
      </w:tr>
      <w:tr w:rsidR="006365BD" w:rsidRPr="00BC669C" w:rsidTr="00E66BA6">
        <w:tc>
          <w:tcPr>
            <w:tcW w:w="141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6365BD" w:rsidRPr="00731207" w:rsidTr="00E66BA6">
        <w:tc>
          <w:tcPr>
            <w:tcW w:w="1418" w:type="dxa"/>
            <w:shd w:val="clear" w:color="auto" w:fill="auto"/>
          </w:tcPr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468</w:t>
            </w:r>
          </w:p>
        </w:tc>
        <w:tc>
          <w:tcPr>
            <w:tcW w:w="1134" w:type="dxa"/>
            <w:shd w:val="clear" w:color="auto" w:fill="auto"/>
          </w:tcPr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0245/2020</w:t>
            </w:r>
          </w:p>
        </w:tc>
        <w:tc>
          <w:tcPr>
            <w:tcW w:w="1843" w:type="dxa"/>
            <w:shd w:val="clear" w:color="auto" w:fill="auto"/>
          </w:tcPr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48610.206473/2020</w:t>
            </w:r>
          </w:p>
        </w:tc>
        <w:tc>
          <w:tcPr>
            <w:tcW w:w="2835" w:type="dxa"/>
            <w:shd w:val="clear" w:color="auto" w:fill="auto"/>
          </w:tcPr>
          <w:p w:rsidR="006365BD" w:rsidRPr="00731207" w:rsidRDefault="006365BD" w:rsidP="003A5B25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Procedimento para a prorrogação de prazos da Fase de Exploração dos Contratos de Exploração e Produção de Petróleo e Gás Natural em consonância com a Resolução ANP n. 815/2020</w:t>
            </w:r>
          </w:p>
        </w:tc>
        <w:tc>
          <w:tcPr>
            <w:tcW w:w="928" w:type="dxa"/>
            <w:shd w:val="clear" w:color="auto" w:fill="auto"/>
          </w:tcPr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  <w:shd w:val="clear" w:color="auto" w:fill="auto"/>
          </w:tcPr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243/2020</w:t>
            </w:r>
          </w:p>
        </w:tc>
        <w:tc>
          <w:tcPr>
            <w:tcW w:w="1275" w:type="dxa"/>
            <w:shd w:val="clear" w:color="auto" w:fill="auto"/>
          </w:tcPr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19/05/2020</w:t>
            </w:r>
          </w:p>
        </w:tc>
        <w:tc>
          <w:tcPr>
            <w:tcW w:w="1134" w:type="dxa"/>
            <w:shd w:val="clear" w:color="auto" w:fill="auto"/>
          </w:tcPr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  <w:shd w:val="clear" w:color="auto" w:fill="auto"/>
          </w:tcPr>
          <w:p w:rsidR="006365BD" w:rsidRPr="00731207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provar o procedimento proposto pela Superintendência de Exploração (SEP), no âmbito da Proposta de Ação nº 245/2020, para a prorrogação de prazos da Fase de Exploração dos Contratos de Exploração e Produção de Petróleo e Gás Natural em consonância com a Resolução ANP nº 815/2020, cuja execução deverá seguir a seguinte regra:</w:t>
            </w:r>
          </w:p>
          <w:p w:rsidR="006365BD" w:rsidRPr="00731207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I) contanto que os Operadores encaminhem:</w:t>
            </w:r>
          </w:p>
          <w:p w:rsidR="006365BD" w:rsidRPr="00731207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· manifestação de interesse na prorrogação (contratos em PEM ou PAD); e</w:t>
            </w:r>
          </w:p>
          <w:p w:rsidR="006365BD" w:rsidRPr="00731207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· garantia(s) financeira(s) conforme(s) (contratos em PEM).</w:t>
            </w:r>
          </w:p>
          <w:p w:rsidR="006365BD" w:rsidRPr="00731207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II) a SEP encaminhará:</w:t>
            </w:r>
          </w:p>
          <w:p w:rsidR="006365BD" w:rsidRPr="00731207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 xml:space="preserve">· ofício aos Operadores deferindo a prorrogação por 9 (nove) meses do(s) prazo(s) </w:t>
            </w:r>
            <w:proofErr w:type="gramStart"/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>contratuais alvo</w:t>
            </w:r>
            <w:proofErr w:type="gramEnd"/>
            <w:r w:rsidRPr="00731207">
              <w:rPr>
                <w:rFonts w:ascii="Arial" w:hAnsi="Arial" w:cs="Arial"/>
                <w:color w:val="444444"/>
                <w:sz w:val="18"/>
                <w:szCs w:val="18"/>
              </w:rPr>
              <w:t xml:space="preserve"> da manifestação de interesse.</w:t>
            </w:r>
          </w:p>
          <w:p w:rsidR="006365BD" w:rsidRPr="00731207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6365BD" w:rsidRPr="00BC669C" w:rsidTr="00E66BA6">
        <w:tc>
          <w:tcPr>
            <w:tcW w:w="141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6365BD" w:rsidRPr="00B6402A" w:rsidTr="00E66BA6">
        <w:tc>
          <w:tcPr>
            <w:tcW w:w="1418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467</w:t>
            </w:r>
          </w:p>
        </w:tc>
        <w:tc>
          <w:tcPr>
            <w:tcW w:w="1134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02A">
              <w:rPr>
                <w:rFonts w:ascii="Arial" w:hAnsi="Arial" w:cs="Arial"/>
                <w:color w:val="444444"/>
                <w:sz w:val="18"/>
                <w:szCs w:val="18"/>
              </w:rPr>
              <w:t>0272/2020</w:t>
            </w:r>
          </w:p>
        </w:tc>
        <w:tc>
          <w:tcPr>
            <w:tcW w:w="1843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02A">
              <w:rPr>
                <w:rFonts w:ascii="Arial" w:hAnsi="Arial" w:cs="Arial"/>
                <w:color w:val="444444"/>
                <w:sz w:val="18"/>
                <w:szCs w:val="18"/>
              </w:rPr>
              <w:t>48610.010192/2014</w:t>
            </w:r>
          </w:p>
        </w:tc>
        <w:tc>
          <w:tcPr>
            <w:tcW w:w="2835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02A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 - DG</w:t>
            </w:r>
          </w:p>
        </w:tc>
        <w:tc>
          <w:tcPr>
            <w:tcW w:w="928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02A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242/2020</w:t>
            </w:r>
          </w:p>
        </w:tc>
        <w:tc>
          <w:tcPr>
            <w:tcW w:w="1275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15/05/2020</w:t>
            </w:r>
          </w:p>
        </w:tc>
        <w:tc>
          <w:tcPr>
            <w:tcW w:w="1134" w:type="dxa"/>
            <w:shd w:val="clear" w:color="auto" w:fill="auto"/>
          </w:tcPr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02A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  <w:shd w:val="clear" w:color="auto" w:fill="auto"/>
          </w:tcPr>
          <w:p w:rsidR="006365BD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decidiu:</w:t>
            </w:r>
          </w:p>
          <w:p w:rsidR="006365BD" w:rsidRPr="00A94F54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I) e</w:t>
            </w:r>
            <w:r w:rsidRPr="00A94F54">
              <w:rPr>
                <w:rFonts w:ascii="Arial" w:hAnsi="Arial" w:cs="Arial"/>
                <w:color w:val="444444"/>
                <w:sz w:val="18"/>
                <w:szCs w:val="18"/>
              </w:rPr>
              <w:t>xonerar ANDRÉ REGRA do cargo comissionado CA-I, de Assessor de Diretoria, na DG/ANP.</w:t>
            </w:r>
          </w:p>
          <w:p w:rsidR="006365BD" w:rsidRPr="00A94F54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II) n</w:t>
            </w:r>
            <w:r w:rsidRPr="00A94F54">
              <w:rPr>
                <w:rFonts w:ascii="Arial" w:hAnsi="Arial" w:cs="Arial"/>
                <w:color w:val="444444"/>
                <w:sz w:val="18"/>
                <w:szCs w:val="18"/>
              </w:rPr>
              <w:t>omear ANDRÉ GISERMAN no cargo comissionado CA-I, de Assessor de Diretoria, na DG/ANP, ficando exonerado do cargo comissionado CGE-III, de Superintendente Adjunto, na SCL/ANP.</w:t>
            </w:r>
          </w:p>
          <w:p w:rsidR="006365BD" w:rsidRPr="00B6402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6365BD" w:rsidRPr="00BC669C" w:rsidTr="00E66BA6">
        <w:tc>
          <w:tcPr>
            <w:tcW w:w="141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6365BD" w:rsidRPr="003F65F5" w:rsidTr="00E66BA6"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465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0262/2020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48610.003108/2015</w:t>
            </w:r>
          </w:p>
        </w:tc>
        <w:tc>
          <w:tcPr>
            <w:tcW w:w="2835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Nomeação de Servidor - SPG</w:t>
            </w:r>
          </w:p>
        </w:tc>
        <w:tc>
          <w:tcPr>
            <w:tcW w:w="928" w:type="dxa"/>
            <w:shd w:val="clear" w:color="auto" w:fill="FFFFFF" w:themeFill="background1"/>
          </w:tcPr>
          <w:p w:rsidR="006365BD" w:rsidRPr="00084A82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241/2020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57468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6365BD" w:rsidRPr="00F42C29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n</w:t>
            </w:r>
            <w:r w:rsidRPr="00F42C29">
              <w:rPr>
                <w:rFonts w:ascii="Arial" w:hAnsi="Arial" w:cs="Arial"/>
                <w:color w:val="444444"/>
                <w:sz w:val="18"/>
                <w:szCs w:val="18"/>
              </w:rPr>
              <w:t>omear JOÃO HENRIQUE LIMA DO NASCIMENTO no cargo CCT-III, de Assessor Técnico de Royalties, na SPG/ANP.</w:t>
            </w:r>
          </w:p>
          <w:p w:rsidR="006365BD" w:rsidRPr="003F65F5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6365BD" w:rsidRPr="00BC669C" w:rsidTr="00E66BA6">
        <w:tc>
          <w:tcPr>
            <w:tcW w:w="141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6365BD" w:rsidRPr="003F65F5" w:rsidTr="00E66BA6"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0275/2020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48610.011248/2014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 - SPL</w:t>
            </w:r>
          </w:p>
        </w:tc>
        <w:tc>
          <w:tcPr>
            <w:tcW w:w="928" w:type="dxa"/>
            <w:shd w:val="clear" w:color="auto" w:fill="FFFFFF" w:themeFill="background1"/>
          </w:tcPr>
          <w:p w:rsidR="006365BD" w:rsidRPr="00084A82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240/2020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57468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6365BD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decidiu:</w:t>
            </w:r>
          </w:p>
          <w:p w:rsidR="006365BD" w:rsidRPr="00063E4B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I) e</w:t>
            </w:r>
            <w:r w:rsidRPr="00063E4B">
              <w:rPr>
                <w:rFonts w:ascii="Arial" w:hAnsi="Arial" w:cs="Arial"/>
                <w:color w:val="444444"/>
                <w:sz w:val="18"/>
                <w:szCs w:val="18"/>
              </w:rPr>
              <w:t>xonerar HELOISA BORGES BASTOS ESTEVES do cargo comissionado CGE-I, de Superintendente, na SPL/ANP</w:t>
            </w:r>
          </w:p>
          <w:p w:rsidR="006365BD" w:rsidRPr="00063E4B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II) n</w:t>
            </w:r>
            <w:r w:rsidRPr="00063E4B">
              <w:rPr>
                <w:rFonts w:ascii="Arial" w:hAnsi="Arial" w:cs="Arial"/>
                <w:color w:val="444444"/>
                <w:sz w:val="18"/>
                <w:szCs w:val="18"/>
              </w:rPr>
              <w:t>omear RENATO LOPES SILVEIRA no cargo comissionado CGE-I, de Superintendente, na SPL/ANP, ficando exonerado do cargo comissionado CCT-III, de Coordenador de Análise da Dados Digitais de Postos, na SDT/ANP.</w:t>
            </w:r>
          </w:p>
          <w:p w:rsidR="006365BD" w:rsidRPr="003F65F5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6365BD" w:rsidRPr="00BC669C" w:rsidTr="00E66BA6">
        <w:tc>
          <w:tcPr>
            <w:tcW w:w="141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6365BD" w:rsidRPr="00E201F6" w:rsidTr="00E66BA6"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463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274/2020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6365BD" w:rsidRPr="00E201F6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48610.001644/2017</w:t>
            </w:r>
          </w:p>
        </w:tc>
        <w:tc>
          <w:tcPr>
            <w:tcW w:w="2835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 - DIR-3</w:t>
            </w:r>
          </w:p>
        </w:tc>
        <w:tc>
          <w:tcPr>
            <w:tcW w:w="928" w:type="dxa"/>
            <w:shd w:val="clear" w:color="auto" w:fill="FFFFFF" w:themeFill="background1"/>
          </w:tcPr>
          <w:p w:rsidR="006365BD" w:rsidRPr="00084A82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239/2020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57468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6365BD" w:rsidRPr="00E201F6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n</w:t>
            </w: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 xml:space="preserve">omear RAPHAEL RANNA THEODORIO DA SILVA no cargo CA-I, de Assessor de Diretoria, na DIR-3/ANP, ficando exonerado do cargo comissionado CCT-III, de Coordenador de Fiscalização de Campos do </w:t>
            </w:r>
            <w:proofErr w:type="spellStart"/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Pós-Sal</w:t>
            </w:r>
            <w:proofErr w:type="spellEnd"/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, na SDP/ANP</w:t>
            </w:r>
          </w:p>
        </w:tc>
      </w:tr>
      <w:tr w:rsidR="006365BD" w:rsidRPr="00BC669C" w:rsidTr="00E66BA6">
        <w:tc>
          <w:tcPr>
            <w:tcW w:w="141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6365BD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6365BD" w:rsidRPr="00BC669C" w:rsidRDefault="006365BD" w:rsidP="003A5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6365BD" w:rsidRPr="00E201F6" w:rsidTr="00E66BA6">
        <w:trPr>
          <w:trHeight w:val="1922"/>
        </w:trPr>
        <w:tc>
          <w:tcPr>
            <w:tcW w:w="1418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462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0273/2020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48610.001306/2016</w:t>
            </w:r>
          </w:p>
        </w:tc>
        <w:tc>
          <w:tcPr>
            <w:tcW w:w="2835" w:type="dxa"/>
            <w:shd w:val="clear" w:color="auto" w:fill="FFFFFF" w:themeFill="background1"/>
          </w:tcPr>
          <w:p w:rsidR="006365BD" w:rsidRPr="006700F4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 - SCL</w:t>
            </w:r>
          </w:p>
        </w:tc>
        <w:tc>
          <w:tcPr>
            <w:tcW w:w="928" w:type="dxa"/>
            <w:shd w:val="clear" w:color="auto" w:fill="FFFFFF" w:themeFill="background1"/>
          </w:tcPr>
          <w:p w:rsidR="006365BD" w:rsidRPr="00084A82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238/2020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365BD" w:rsidRPr="003F65F5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6365BD" w:rsidRPr="0057468A" w:rsidRDefault="006365BD" w:rsidP="003A5B2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6365BD" w:rsidRPr="00E201F6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Pr="00E201F6">
              <w:rPr>
                <w:rFonts w:ascii="Arial" w:hAnsi="Arial" w:cs="Arial"/>
                <w:color w:val="444444"/>
                <w:sz w:val="18"/>
                <w:szCs w:val="18"/>
              </w:rPr>
              <w:t>omear MAÍRA FORTES BONAFÉ no cargo comissionado CGE-III, de Superintendente Adjunto, na SCL/ANP, ficando exonerada do cargo comissionado CA-I, de Assessora de Diretoria, na DIR-3/ANP.</w:t>
            </w:r>
          </w:p>
          <w:p w:rsidR="006365BD" w:rsidRPr="00E201F6" w:rsidRDefault="006365BD" w:rsidP="003A5B2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8C464E" w:rsidRPr="00E201F6" w:rsidTr="00FD0F70">
        <w:trPr>
          <w:trHeight w:val="532"/>
        </w:trPr>
        <w:tc>
          <w:tcPr>
            <w:tcW w:w="16302" w:type="dxa"/>
            <w:gridSpan w:val="9"/>
            <w:shd w:val="clear" w:color="auto" w:fill="FFFFFF" w:themeFill="background1"/>
          </w:tcPr>
          <w:p w:rsidR="008C464E" w:rsidRPr="00370023" w:rsidRDefault="008C464E" w:rsidP="008C464E">
            <w:pPr>
              <w:jc w:val="both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4444"/>
                <w:sz w:val="18"/>
                <w:szCs w:val="18"/>
              </w:rPr>
              <w:lastRenderedPageBreak/>
              <w:t>PA</w:t>
            </w:r>
            <w:r w:rsidRPr="00370023">
              <w:rPr>
                <w:rFonts w:ascii="Arial" w:hAnsi="Arial" w:cs="Arial"/>
                <w:b/>
                <w:color w:val="444444"/>
                <w:sz w:val="18"/>
                <w:szCs w:val="18"/>
              </w:rPr>
              <w:t xml:space="preserve"> = Proposta de Ação</w:t>
            </w:r>
          </w:p>
          <w:p w:rsidR="008C464E" w:rsidRDefault="008C464E" w:rsidP="008C464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4444"/>
                <w:sz w:val="18"/>
                <w:szCs w:val="18"/>
              </w:rPr>
              <w:t>UORG</w:t>
            </w:r>
            <w:r w:rsidRPr="00370023">
              <w:rPr>
                <w:rFonts w:ascii="Arial" w:hAnsi="Arial" w:cs="Arial"/>
                <w:b/>
                <w:color w:val="444444"/>
                <w:sz w:val="18"/>
                <w:szCs w:val="18"/>
              </w:rPr>
              <w:t xml:space="preserve"> = Unidade Organizacional</w:t>
            </w:r>
          </w:p>
        </w:tc>
      </w:tr>
    </w:tbl>
    <w:p w:rsidR="0038488B" w:rsidRDefault="0038488B"/>
    <w:sectPr w:rsidR="0038488B" w:rsidSect="006365B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8A0" w:rsidRDefault="00EC48A0" w:rsidP="006365BD">
      <w:pPr>
        <w:spacing w:after="0" w:line="240" w:lineRule="auto"/>
      </w:pPr>
      <w:r>
        <w:separator/>
      </w:r>
    </w:p>
  </w:endnote>
  <w:endnote w:type="continuationSeparator" w:id="0">
    <w:p w:rsidR="00EC48A0" w:rsidRDefault="00EC48A0" w:rsidP="0063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8A0" w:rsidRDefault="00EC48A0" w:rsidP="006365BD">
      <w:pPr>
        <w:spacing w:after="0" w:line="240" w:lineRule="auto"/>
      </w:pPr>
      <w:r>
        <w:separator/>
      </w:r>
    </w:p>
  </w:footnote>
  <w:footnote w:type="continuationSeparator" w:id="0">
    <w:p w:rsidR="00EC48A0" w:rsidRDefault="00EC48A0" w:rsidP="0063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5BD" w:rsidRPr="003337AB" w:rsidRDefault="00EC48A0" w:rsidP="006365BD">
    <w:pPr>
      <w:pStyle w:val="Cabealho"/>
      <w:jc w:val="center"/>
      <w:rPr>
        <w:lang w:eastAsia="pt-BR"/>
      </w:rPr>
    </w:pPr>
    <w:r>
      <w:rPr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35.9pt;width:133.25pt;height:57.8pt;z-index:251659264;mso-position-vertical:absolute">
          <v:imagedata r:id="rId1" o:title=""/>
          <w10:wrap type="topAndBottom" anchorx="page"/>
        </v:shape>
        <o:OLEObject Type="Embed" ProgID="MSPhotoEd.3" ShapeID="_x0000_s2049" DrawAspect="Content" ObjectID="_1696079184" r:id="rId2"/>
      </w:object>
    </w:r>
  </w:p>
  <w:p w:rsidR="006365BD" w:rsidRPr="006365BD" w:rsidRDefault="006365BD" w:rsidP="006365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BD"/>
    <w:rsid w:val="00012429"/>
    <w:rsid w:val="00034C02"/>
    <w:rsid w:val="00057036"/>
    <w:rsid w:val="0009383C"/>
    <w:rsid w:val="000A426A"/>
    <w:rsid w:val="000B3E38"/>
    <w:rsid w:val="000C545B"/>
    <w:rsid w:val="000E3A2E"/>
    <w:rsid w:val="00100113"/>
    <w:rsid w:val="00103463"/>
    <w:rsid w:val="001A1089"/>
    <w:rsid w:val="001B0243"/>
    <w:rsid w:val="001B79E9"/>
    <w:rsid w:val="001C0D49"/>
    <w:rsid w:val="001E0DBC"/>
    <w:rsid w:val="001E4956"/>
    <w:rsid w:val="001F518A"/>
    <w:rsid w:val="002003FB"/>
    <w:rsid w:val="0022054B"/>
    <w:rsid w:val="0024415A"/>
    <w:rsid w:val="00274DF3"/>
    <w:rsid w:val="00280D0F"/>
    <w:rsid w:val="0028316B"/>
    <w:rsid w:val="00284E44"/>
    <w:rsid w:val="00292908"/>
    <w:rsid w:val="002A71F9"/>
    <w:rsid w:val="002B0556"/>
    <w:rsid w:val="002C3512"/>
    <w:rsid w:val="00315CA3"/>
    <w:rsid w:val="00322FE3"/>
    <w:rsid w:val="00342364"/>
    <w:rsid w:val="00353C97"/>
    <w:rsid w:val="0038488B"/>
    <w:rsid w:val="003903E9"/>
    <w:rsid w:val="003F16A3"/>
    <w:rsid w:val="00430DBF"/>
    <w:rsid w:val="00496CE4"/>
    <w:rsid w:val="004A0BAE"/>
    <w:rsid w:val="004A0D47"/>
    <w:rsid w:val="004C3686"/>
    <w:rsid w:val="004D1F30"/>
    <w:rsid w:val="004F3DD8"/>
    <w:rsid w:val="00521255"/>
    <w:rsid w:val="005224EA"/>
    <w:rsid w:val="00555762"/>
    <w:rsid w:val="00562069"/>
    <w:rsid w:val="0056524F"/>
    <w:rsid w:val="0056557E"/>
    <w:rsid w:val="00567916"/>
    <w:rsid w:val="00574836"/>
    <w:rsid w:val="005840E3"/>
    <w:rsid w:val="00587AE5"/>
    <w:rsid w:val="005968FB"/>
    <w:rsid w:val="005A3272"/>
    <w:rsid w:val="005C4239"/>
    <w:rsid w:val="005C7E62"/>
    <w:rsid w:val="005D726C"/>
    <w:rsid w:val="005E2006"/>
    <w:rsid w:val="005E2510"/>
    <w:rsid w:val="005E5B0C"/>
    <w:rsid w:val="00602EDD"/>
    <w:rsid w:val="0061371C"/>
    <w:rsid w:val="00634E02"/>
    <w:rsid w:val="006365BD"/>
    <w:rsid w:val="0066683D"/>
    <w:rsid w:val="0067441A"/>
    <w:rsid w:val="00682830"/>
    <w:rsid w:val="00695E1B"/>
    <w:rsid w:val="006A2EDC"/>
    <w:rsid w:val="006A5C0E"/>
    <w:rsid w:val="006B1F90"/>
    <w:rsid w:val="006D4001"/>
    <w:rsid w:val="006E73F7"/>
    <w:rsid w:val="007031AA"/>
    <w:rsid w:val="0070376E"/>
    <w:rsid w:val="00732878"/>
    <w:rsid w:val="00734F98"/>
    <w:rsid w:val="007425EC"/>
    <w:rsid w:val="00761976"/>
    <w:rsid w:val="00791EBE"/>
    <w:rsid w:val="007A1D5E"/>
    <w:rsid w:val="007A6CEE"/>
    <w:rsid w:val="008369AF"/>
    <w:rsid w:val="00847C1D"/>
    <w:rsid w:val="0085558D"/>
    <w:rsid w:val="00870A19"/>
    <w:rsid w:val="008A1CEE"/>
    <w:rsid w:val="008A6DD1"/>
    <w:rsid w:val="008B3102"/>
    <w:rsid w:val="008C464E"/>
    <w:rsid w:val="008C4E6C"/>
    <w:rsid w:val="008E4F12"/>
    <w:rsid w:val="00900E15"/>
    <w:rsid w:val="00920367"/>
    <w:rsid w:val="009309E6"/>
    <w:rsid w:val="0093325D"/>
    <w:rsid w:val="009525DA"/>
    <w:rsid w:val="00953B1A"/>
    <w:rsid w:val="00964CA5"/>
    <w:rsid w:val="009A0F95"/>
    <w:rsid w:val="009F0ABB"/>
    <w:rsid w:val="00A010C4"/>
    <w:rsid w:val="00A13A2A"/>
    <w:rsid w:val="00A17CA1"/>
    <w:rsid w:val="00A27A17"/>
    <w:rsid w:val="00A328D2"/>
    <w:rsid w:val="00A40EFF"/>
    <w:rsid w:val="00A44A1B"/>
    <w:rsid w:val="00A5227B"/>
    <w:rsid w:val="00A76759"/>
    <w:rsid w:val="00A77355"/>
    <w:rsid w:val="00A84612"/>
    <w:rsid w:val="00A90A4F"/>
    <w:rsid w:val="00A91B2A"/>
    <w:rsid w:val="00AA182C"/>
    <w:rsid w:val="00AA23A1"/>
    <w:rsid w:val="00AB0CF1"/>
    <w:rsid w:val="00AB171D"/>
    <w:rsid w:val="00AC4455"/>
    <w:rsid w:val="00AE123C"/>
    <w:rsid w:val="00AE2A08"/>
    <w:rsid w:val="00B06C8F"/>
    <w:rsid w:val="00B20768"/>
    <w:rsid w:val="00B33EB9"/>
    <w:rsid w:val="00B53189"/>
    <w:rsid w:val="00B63396"/>
    <w:rsid w:val="00B740C3"/>
    <w:rsid w:val="00B834B1"/>
    <w:rsid w:val="00B956E9"/>
    <w:rsid w:val="00BA303A"/>
    <w:rsid w:val="00BD3B79"/>
    <w:rsid w:val="00BD4820"/>
    <w:rsid w:val="00BF5C1A"/>
    <w:rsid w:val="00C102B6"/>
    <w:rsid w:val="00C129A1"/>
    <w:rsid w:val="00C16995"/>
    <w:rsid w:val="00C1795A"/>
    <w:rsid w:val="00C27BD9"/>
    <w:rsid w:val="00C37180"/>
    <w:rsid w:val="00C77DC6"/>
    <w:rsid w:val="00CA1A4B"/>
    <w:rsid w:val="00CA2C72"/>
    <w:rsid w:val="00CA6B6D"/>
    <w:rsid w:val="00CC27D7"/>
    <w:rsid w:val="00CF3730"/>
    <w:rsid w:val="00CF4087"/>
    <w:rsid w:val="00D2229F"/>
    <w:rsid w:val="00D310DD"/>
    <w:rsid w:val="00D4153F"/>
    <w:rsid w:val="00D71B8A"/>
    <w:rsid w:val="00D75597"/>
    <w:rsid w:val="00DB5CE8"/>
    <w:rsid w:val="00DC6003"/>
    <w:rsid w:val="00DE7998"/>
    <w:rsid w:val="00E01230"/>
    <w:rsid w:val="00E21D3B"/>
    <w:rsid w:val="00E26D32"/>
    <w:rsid w:val="00E33111"/>
    <w:rsid w:val="00E334D1"/>
    <w:rsid w:val="00E47C91"/>
    <w:rsid w:val="00E66BA6"/>
    <w:rsid w:val="00E853DF"/>
    <w:rsid w:val="00EC48A0"/>
    <w:rsid w:val="00ED017B"/>
    <w:rsid w:val="00EE6019"/>
    <w:rsid w:val="00EF0C6B"/>
    <w:rsid w:val="00EF1FA9"/>
    <w:rsid w:val="00F0381A"/>
    <w:rsid w:val="00F0390F"/>
    <w:rsid w:val="00F273EA"/>
    <w:rsid w:val="00F32CA4"/>
    <w:rsid w:val="00F526E6"/>
    <w:rsid w:val="00F52C7A"/>
    <w:rsid w:val="00F56161"/>
    <w:rsid w:val="00F67259"/>
    <w:rsid w:val="00F67E0E"/>
    <w:rsid w:val="00F84F3F"/>
    <w:rsid w:val="00F902D4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E19E34-4BEC-481D-9783-8675C5D2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36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5BD"/>
  </w:style>
  <w:style w:type="paragraph" w:styleId="Rodap">
    <w:name w:val="footer"/>
    <w:basedOn w:val="Normal"/>
    <w:link w:val="RodapChar"/>
    <w:uiPriority w:val="99"/>
    <w:unhideWhenUsed/>
    <w:rsid w:val="00636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2021-10-18T19:20:00Z</dcterms:created>
  <dcterms:modified xsi:type="dcterms:W3CDTF">2021-10-18T19:20:00Z</dcterms:modified>
</cp:coreProperties>
</file>