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835"/>
        <w:gridCol w:w="928"/>
        <w:gridCol w:w="1276"/>
        <w:gridCol w:w="1275"/>
        <w:gridCol w:w="915"/>
        <w:gridCol w:w="4678"/>
      </w:tblGrid>
      <w:tr w:rsidR="00D0172B" w:rsidTr="00D72F6F">
        <w:tc>
          <w:tcPr>
            <w:tcW w:w="16302" w:type="dxa"/>
            <w:gridSpan w:val="9"/>
            <w:shd w:val="clear" w:color="auto" w:fill="2E74B5" w:themeFill="accent1" w:themeFillShade="BF"/>
          </w:tcPr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</w:t>
            </w:r>
            <w:proofErr w:type="gramStart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DELIBERATIVO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10 a 16/07/2020) </w:t>
            </w:r>
          </w:p>
        </w:tc>
      </w:tr>
      <w:tr w:rsidR="00D0172B" w:rsidTr="00D72F6F">
        <w:tc>
          <w:tcPr>
            <w:tcW w:w="1418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D0172B" w:rsidRPr="00181F32" w:rsidTr="00D72F6F">
        <w:tc>
          <w:tcPr>
            <w:tcW w:w="1418" w:type="dxa"/>
            <w:shd w:val="clear" w:color="auto" w:fill="auto"/>
          </w:tcPr>
          <w:p w:rsidR="00D0172B" w:rsidRPr="00181F32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1F32">
              <w:rPr>
                <w:rFonts w:ascii="Arial" w:hAnsi="Arial" w:cs="Arial"/>
                <w:color w:val="000000" w:themeColor="text1"/>
                <w:sz w:val="18"/>
                <w:szCs w:val="18"/>
              </w:rPr>
              <w:t>0552/2020</w:t>
            </w:r>
          </w:p>
        </w:tc>
        <w:tc>
          <w:tcPr>
            <w:tcW w:w="1134" w:type="dxa"/>
            <w:shd w:val="clear" w:color="auto" w:fill="auto"/>
          </w:tcPr>
          <w:p w:rsidR="00D0172B" w:rsidRPr="00181F32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1F32">
              <w:rPr>
                <w:rFonts w:ascii="Arial" w:hAnsi="Arial" w:cs="Arial"/>
                <w:color w:val="000000" w:themeColor="text1"/>
                <w:sz w:val="18"/>
                <w:szCs w:val="18"/>
              </w:rPr>
              <w:t>0421/2020</w:t>
            </w:r>
          </w:p>
        </w:tc>
        <w:tc>
          <w:tcPr>
            <w:tcW w:w="1843" w:type="dxa"/>
            <w:shd w:val="clear" w:color="auto" w:fill="auto"/>
          </w:tcPr>
          <w:p w:rsidR="00D0172B" w:rsidRPr="00181F32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1F32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48610.212031/2019</w:t>
            </w:r>
          </w:p>
        </w:tc>
        <w:tc>
          <w:tcPr>
            <w:tcW w:w="2835" w:type="dxa"/>
            <w:shd w:val="clear" w:color="auto" w:fill="auto"/>
          </w:tcPr>
          <w:p w:rsidR="00D0172B" w:rsidRPr="00181F32" w:rsidRDefault="00D0172B" w:rsidP="00D72F6F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1F3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Autorização para o exercício da atividade de produção de </w:t>
            </w:r>
            <w:proofErr w:type="spellStart"/>
            <w:r w:rsidRPr="00181F32">
              <w:rPr>
                <w:rFonts w:ascii="Arial" w:hAnsi="Arial" w:cs="Arial"/>
                <w:color w:val="000000" w:themeColor="text1"/>
                <w:sz w:val="18"/>
                <w:szCs w:val="18"/>
              </w:rPr>
              <w:t>biometano</w:t>
            </w:r>
            <w:proofErr w:type="spellEnd"/>
            <w:r w:rsidRPr="00181F3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 autorização de operação da instalação produtora de </w:t>
            </w:r>
            <w:proofErr w:type="spellStart"/>
            <w:r w:rsidRPr="00181F32">
              <w:rPr>
                <w:rFonts w:ascii="Arial" w:hAnsi="Arial" w:cs="Arial"/>
                <w:color w:val="000000" w:themeColor="text1"/>
                <w:sz w:val="18"/>
                <w:szCs w:val="18"/>
              </w:rPr>
              <w:t>biometano</w:t>
            </w:r>
            <w:proofErr w:type="spellEnd"/>
            <w:r w:rsidRPr="00181F32">
              <w:rPr>
                <w:rFonts w:ascii="Arial" w:hAnsi="Arial" w:cs="Arial"/>
                <w:color w:val="000000" w:themeColor="text1"/>
                <w:sz w:val="18"/>
                <w:szCs w:val="18"/>
              </w:rPr>
              <w:t>, em nome da empresa GNR Dois Arcos Valorização de Biogás Ltda., CNPJ nº 17.173.460/0002-03, localizada em São Pedro da Aldeia/RJ, considerando casos omissos e situações não previstas na Resolução ANP nº 734/2018.</w:t>
            </w:r>
          </w:p>
        </w:tc>
        <w:tc>
          <w:tcPr>
            <w:tcW w:w="928" w:type="dxa"/>
            <w:shd w:val="clear" w:color="auto" w:fill="auto"/>
          </w:tcPr>
          <w:p w:rsidR="00D0172B" w:rsidRPr="00181F32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1F32">
              <w:rPr>
                <w:rFonts w:ascii="Arial" w:hAnsi="Arial" w:cs="Arial"/>
                <w:color w:val="000000" w:themeColor="text1"/>
                <w:sz w:val="18"/>
                <w:szCs w:val="18"/>
              </w:rPr>
              <w:t>SPC</w:t>
            </w:r>
          </w:p>
        </w:tc>
        <w:tc>
          <w:tcPr>
            <w:tcW w:w="1276" w:type="dxa"/>
            <w:shd w:val="clear" w:color="auto" w:fill="auto"/>
          </w:tcPr>
          <w:p w:rsidR="00D0172B" w:rsidRPr="00181F32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0340/</w:t>
            </w: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D0172B" w:rsidRPr="00181F32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C06">
              <w:rPr>
                <w:rFonts w:ascii="Arial" w:hAnsi="Arial" w:cs="Arial"/>
                <w:color w:val="000000" w:themeColor="text1"/>
                <w:sz w:val="18"/>
                <w:szCs w:val="18"/>
              </w:rPr>
              <w:t>16/07/2020</w:t>
            </w:r>
          </w:p>
        </w:tc>
        <w:tc>
          <w:tcPr>
            <w:tcW w:w="915" w:type="dxa"/>
            <w:shd w:val="clear" w:color="auto" w:fill="auto"/>
          </w:tcPr>
          <w:p w:rsidR="00D0172B" w:rsidRPr="00181F32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666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Dirceu </w:t>
            </w:r>
            <w:proofErr w:type="spellStart"/>
            <w:r w:rsidRPr="00406665">
              <w:rPr>
                <w:rFonts w:ascii="Arial" w:hAnsi="Arial" w:cs="Arial"/>
                <w:color w:val="000000" w:themeColor="text1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D0172B" w:rsidRPr="00181F32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1F32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0421, de 14 de julho de 2020, resolve:</w:t>
            </w:r>
          </w:p>
          <w:p w:rsidR="00D0172B" w:rsidRPr="00181F32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1F3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Aprovar a autorização para o exercício da atividade de produção de </w:t>
            </w:r>
            <w:proofErr w:type="spellStart"/>
            <w:r w:rsidRPr="00181F32">
              <w:rPr>
                <w:rFonts w:ascii="Arial" w:hAnsi="Arial" w:cs="Arial"/>
                <w:color w:val="000000" w:themeColor="text1"/>
                <w:sz w:val="18"/>
                <w:szCs w:val="18"/>
              </w:rPr>
              <w:t>biometano</w:t>
            </w:r>
            <w:proofErr w:type="spellEnd"/>
            <w:r w:rsidRPr="00181F3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 a autorização de operação da instalação produtora de </w:t>
            </w:r>
            <w:proofErr w:type="spellStart"/>
            <w:r w:rsidRPr="00181F32">
              <w:rPr>
                <w:rFonts w:ascii="Arial" w:hAnsi="Arial" w:cs="Arial"/>
                <w:color w:val="000000" w:themeColor="text1"/>
                <w:sz w:val="18"/>
                <w:szCs w:val="18"/>
              </w:rPr>
              <w:t>biometano</w:t>
            </w:r>
            <w:proofErr w:type="spellEnd"/>
            <w:r w:rsidRPr="00181F32">
              <w:rPr>
                <w:rFonts w:ascii="Arial" w:hAnsi="Arial" w:cs="Arial"/>
                <w:color w:val="000000" w:themeColor="text1"/>
                <w:sz w:val="18"/>
                <w:szCs w:val="18"/>
              </w:rPr>
              <w:t>, em nome da GNR Dois Arcos Valorização de Biogás Ltda., CNPJ nº 17.173.460/0002-03.</w:t>
            </w:r>
          </w:p>
          <w:p w:rsidR="00D0172B" w:rsidRPr="00181F32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0172B" w:rsidTr="00D72F6F">
        <w:tc>
          <w:tcPr>
            <w:tcW w:w="1418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D0172B" w:rsidRPr="002678F0" w:rsidTr="00D72F6F">
        <w:tc>
          <w:tcPr>
            <w:tcW w:w="1418" w:type="dxa"/>
            <w:shd w:val="clear" w:color="auto" w:fill="auto"/>
          </w:tcPr>
          <w:p w:rsidR="00D0172B" w:rsidRPr="002678F0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2678F0">
              <w:rPr>
                <w:rFonts w:ascii="Arial" w:hAnsi="Arial" w:cs="Arial"/>
                <w:color w:val="000000" w:themeColor="text1"/>
                <w:sz w:val="18"/>
                <w:szCs w:val="18"/>
              </w:rPr>
              <w:t>551/2020</w:t>
            </w:r>
          </w:p>
        </w:tc>
        <w:tc>
          <w:tcPr>
            <w:tcW w:w="1134" w:type="dxa"/>
            <w:shd w:val="clear" w:color="auto" w:fill="auto"/>
          </w:tcPr>
          <w:p w:rsidR="00D0172B" w:rsidRPr="002678F0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78F0">
              <w:rPr>
                <w:rFonts w:ascii="Arial" w:hAnsi="Arial" w:cs="Arial"/>
                <w:color w:val="000000" w:themeColor="text1"/>
                <w:sz w:val="18"/>
                <w:szCs w:val="18"/>
              </w:rPr>
              <w:t>0422/2020</w:t>
            </w:r>
          </w:p>
        </w:tc>
        <w:tc>
          <w:tcPr>
            <w:tcW w:w="1843" w:type="dxa"/>
            <w:shd w:val="clear" w:color="auto" w:fill="auto"/>
          </w:tcPr>
          <w:p w:rsidR="00D0172B" w:rsidRPr="002678F0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78F0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48610.212226/2019</w:t>
            </w:r>
          </w:p>
        </w:tc>
        <w:tc>
          <w:tcPr>
            <w:tcW w:w="2835" w:type="dxa"/>
            <w:shd w:val="clear" w:color="auto" w:fill="auto"/>
          </w:tcPr>
          <w:p w:rsidR="00D0172B" w:rsidRPr="002678F0" w:rsidRDefault="00D0172B" w:rsidP="00D72F6F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78F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Autorização para o exercício da atividade de produção de </w:t>
            </w:r>
            <w:proofErr w:type="spellStart"/>
            <w:r w:rsidRPr="002678F0">
              <w:rPr>
                <w:rFonts w:ascii="Arial" w:hAnsi="Arial" w:cs="Arial"/>
                <w:color w:val="000000" w:themeColor="text1"/>
                <w:sz w:val="18"/>
                <w:szCs w:val="18"/>
              </w:rPr>
              <w:t>biometano</w:t>
            </w:r>
            <w:proofErr w:type="spellEnd"/>
            <w:r w:rsidRPr="002678F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 autorização de operação da instalação produtora de </w:t>
            </w:r>
            <w:proofErr w:type="spellStart"/>
            <w:r w:rsidRPr="002678F0">
              <w:rPr>
                <w:rFonts w:ascii="Arial" w:hAnsi="Arial" w:cs="Arial"/>
                <w:color w:val="000000" w:themeColor="text1"/>
                <w:sz w:val="18"/>
                <w:szCs w:val="18"/>
              </w:rPr>
              <w:t>biometano</w:t>
            </w:r>
            <w:proofErr w:type="spellEnd"/>
            <w:r w:rsidRPr="002678F0">
              <w:rPr>
                <w:rFonts w:ascii="Arial" w:hAnsi="Arial" w:cs="Arial"/>
                <w:color w:val="000000" w:themeColor="text1"/>
                <w:sz w:val="18"/>
                <w:szCs w:val="18"/>
              </w:rPr>
              <w:t>, em nome da empresa Gás Verde S.A., CNPJ nº 11.131.464/0005-87, localizada em Seropédica/RJ, considerando casos omissos e situações não previstas na Resolução ANP nº 734/2018</w:t>
            </w:r>
          </w:p>
        </w:tc>
        <w:tc>
          <w:tcPr>
            <w:tcW w:w="928" w:type="dxa"/>
            <w:shd w:val="clear" w:color="auto" w:fill="auto"/>
          </w:tcPr>
          <w:p w:rsidR="00D0172B" w:rsidRPr="002678F0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78F0">
              <w:rPr>
                <w:rFonts w:ascii="Arial" w:hAnsi="Arial" w:cs="Arial"/>
                <w:color w:val="000000" w:themeColor="text1"/>
                <w:sz w:val="18"/>
                <w:szCs w:val="18"/>
              </w:rPr>
              <w:t>SPC</w:t>
            </w:r>
          </w:p>
        </w:tc>
        <w:tc>
          <w:tcPr>
            <w:tcW w:w="1276" w:type="dxa"/>
            <w:shd w:val="clear" w:color="auto" w:fill="auto"/>
          </w:tcPr>
          <w:p w:rsidR="00D0172B" w:rsidRPr="002678F0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0339</w:t>
            </w: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/2020</w:t>
            </w:r>
          </w:p>
        </w:tc>
        <w:tc>
          <w:tcPr>
            <w:tcW w:w="1275" w:type="dxa"/>
            <w:shd w:val="clear" w:color="auto" w:fill="auto"/>
          </w:tcPr>
          <w:p w:rsidR="00D0172B" w:rsidRPr="002678F0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C06">
              <w:rPr>
                <w:rFonts w:ascii="Arial" w:hAnsi="Arial" w:cs="Arial"/>
                <w:color w:val="000000" w:themeColor="text1"/>
                <w:sz w:val="18"/>
                <w:szCs w:val="18"/>
              </w:rPr>
              <w:t>16/07/2020</w:t>
            </w:r>
          </w:p>
        </w:tc>
        <w:tc>
          <w:tcPr>
            <w:tcW w:w="915" w:type="dxa"/>
            <w:shd w:val="clear" w:color="auto" w:fill="auto"/>
          </w:tcPr>
          <w:p w:rsidR="00D0172B" w:rsidRPr="002678F0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666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Dirceu </w:t>
            </w:r>
            <w:proofErr w:type="spellStart"/>
            <w:r w:rsidRPr="00406665">
              <w:rPr>
                <w:rFonts w:ascii="Arial" w:hAnsi="Arial" w:cs="Arial"/>
                <w:color w:val="000000" w:themeColor="text1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D0172B" w:rsidRPr="002678F0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78F0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0422, de 14 de julho de 2020, resolve:</w:t>
            </w:r>
          </w:p>
          <w:p w:rsidR="00D0172B" w:rsidRPr="002678F0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78F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Aprovar a autorização para o exercício da atividade de produção de </w:t>
            </w:r>
            <w:proofErr w:type="spellStart"/>
            <w:r w:rsidRPr="002678F0">
              <w:rPr>
                <w:rFonts w:ascii="Arial" w:hAnsi="Arial" w:cs="Arial"/>
                <w:color w:val="000000" w:themeColor="text1"/>
                <w:sz w:val="18"/>
                <w:szCs w:val="18"/>
              </w:rPr>
              <w:t>biometano</w:t>
            </w:r>
            <w:proofErr w:type="spellEnd"/>
            <w:r w:rsidRPr="002678F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 a autorização de operação da instalação produtora de </w:t>
            </w:r>
            <w:proofErr w:type="spellStart"/>
            <w:r w:rsidRPr="002678F0">
              <w:rPr>
                <w:rFonts w:ascii="Arial" w:hAnsi="Arial" w:cs="Arial"/>
                <w:color w:val="000000" w:themeColor="text1"/>
                <w:sz w:val="18"/>
                <w:szCs w:val="18"/>
              </w:rPr>
              <w:t>biometano</w:t>
            </w:r>
            <w:proofErr w:type="spellEnd"/>
            <w:r w:rsidRPr="002678F0">
              <w:rPr>
                <w:rFonts w:ascii="Arial" w:hAnsi="Arial" w:cs="Arial"/>
                <w:color w:val="000000" w:themeColor="text1"/>
                <w:sz w:val="18"/>
                <w:szCs w:val="18"/>
              </w:rPr>
              <w:t>, em nome da Gás Verde S.A., CNPJ nº 11.131.464/0005-87.</w:t>
            </w:r>
          </w:p>
          <w:p w:rsidR="00D0172B" w:rsidRPr="002678F0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0172B" w:rsidTr="00D72F6F">
        <w:tc>
          <w:tcPr>
            <w:tcW w:w="1418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D0172B" w:rsidRPr="00453984" w:rsidTr="00D72F6F">
        <w:tc>
          <w:tcPr>
            <w:tcW w:w="1418" w:type="dxa"/>
            <w:shd w:val="clear" w:color="auto" w:fill="auto"/>
          </w:tcPr>
          <w:p w:rsidR="00D0172B" w:rsidRPr="00453984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0547/</w:t>
            </w:r>
            <w:r w:rsidRPr="00453984">
              <w:rPr>
                <w:rFonts w:ascii="Arial" w:hAnsi="Arial" w:cs="Arial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D0172B" w:rsidRPr="00453984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3984">
              <w:rPr>
                <w:rFonts w:ascii="Arial" w:hAnsi="Arial" w:cs="Arial"/>
                <w:color w:val="000000" w:themeColor="text1"/>
                <w:sz w:val="18"/>
                <w:szCs w:val="18"/>
              </w:rPr>
              <w:t>0360/2020</w:t>
            </w:r>
          </w:p>
        </w:tc>
        <w:tc>
          <w:tcPr>
            <w:tcW w:w="1843" w:type="dxa"/>
            <w:shd w:val="clear" w:color="auto" w:fill="auto"/>
          </w:tcPr>
          <w:p w:rsidR="00D0172B" w:rsidRPr="00453984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3984">
              <w:rPr>
                <w:rFonts w:ascii="Arial" w:hAnsi="Arial" w:cs="Arial"/>
                <w:color w:val="000000" w:themeColor="text1"/>
                <w:sz w:val="18"/>
                <w:szCs w:val="18"/>
              </w:rPr>
              <w:t>48600.201484/2020</w:t>
            </w:r>
          </w:p>
        </w:tc>
        <w:tc>
          <w:tcPr>
            <w:tcW w:w="2835" w:type="dxa"/>
            <w:shd w:val="clear" w:color="auto" w:fill="auto"/>
          </w:tcPr>
          <w:p w:rsidR="00D0172B" w:rsidRPr="00453984" w:rsidRDefault="00D0172B" w:rsidP="00D72F6F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3984">
              <w:rPr>
                <w:rFonts w:ascii="Arial" w:hAnsi="Arial" w:cs="Arial"/>
                <w:color w:val="000000" w:themeColor="text1"/>
                <w:sz w:val="18"/>
                <w:szCs w:val="18"/>
              </w:rPr>
              <w:t>Reestruturação da Comissão Permanente de Avaliação de Documentos (CPAD) - Atualização de competências e recomposição de seus membros</w:t>
            </w:r>
          </w:p>
        </w:tc>
        <w:tc>
          <w:tcPr>
            <w:tcW w:w="928" w:type="dxa"/>
            <w:shd w:val="clear" w:color="auto" w:fill="auto"/>
          </w:tcPr>
          <w:p w:rsidR="00D0172B" w:rsidRPr="00453984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3984">
              <w:rPr>
                <w:rFonts w:ascii="Arial" w:hAnsi="Arial" w:cs="Arial"/>
                <w:color w:val="000000" w:themeColor="text1"/>
                <w:sz w:val="18"/>
                <w:szCs w:val="18"/>
              </w:rPr>
              <w:t>SGA</w:t>
            </w:r>
          </w:p>
        </w:tc>
        <w:tc>
          <w:tcPr>
            <w:tcW w:w="1276" w:type="dxa"/>
            <w:shd w:val="clear" w:color="auto" w:fill="auto"/>
          </w:tcPr>
          <w:p w:rsidR="00D0172B" w:rsidRPr="00453984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0338</w:t>
            </w: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/2020</w:t>
            </w:r>
          </w:p>
        </w:tc>
        <w:tc>
          <w:tcPr>
            <w:tcW w:w="1275" w:type="dxa"/>
            <w:shd w:val="clear" w:color="auto" w:fill="auto"/>
          </w:tcPr>
          <w:p w:rsidR="00D0172B" w:rsidRPr="00453984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C06">
              <w:rPr>
                <w:rFonts w:ascii="Arial" w:hAnsi="Arial" w:cs="Arial"/>
                <w:color w:val="000000" w:themeColor="text1"/>
                <w:sz w:val="18"/>
                <w:szCs w:val="18"/>
              </w:rPr>
              <w:t>16/07/2020</w:t>
            </w:r>
          </w:p>
        </w:tc>
        <w:tc>
          <w:tcPr>
            <w:tcW w:w="915" w:type="dxa"/>
            <w:shd w:val="clear" w:color="auto" w:fill="auto"/>
          </w:tcPr>
          <w:p w:rsidR="00D0172B" w:rsidRPr="00453984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F7653">
              <w:rPr>
                <w:rFonts w:ascii="Arial" w:hAnsi="Arial" w:cs="Arial"/>
                <w:color w:val="000000" w:themeColor="text1"/>
                <w:sz w:val="18"/>
                <w:szCs w:val="18"/>
              </w:rPr>
              <w:t>José Gutman</w:t>
            </w:r>
          </w:p>
        </w:tc>
        <w:tc>
          <w:tcPr>
            <w:tcW w:w="4678" w:type="dxa"/>
            <w:shd w:val="clear" w:color="auto" w:fill="auto"/>
          </w:tcPr>
          <w:p w:rsidR="00D0172B" w:rsidRDefault="00D0172B" w:rsidP="00D72F6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43DD4">
              <w:rPr>
                <w:rFonts w:ascii="Arial" w:hAnsi="Arial" w:cs="Arial"/>
                <w:color w:val="000000" w:themeColor="text1"/>
                <w:sz w:val="18"/>
                <w:szCs w:val="18"/>
              </w:rPr>
              <w:t>A Diretoria da Agência Nacional do Petróleo, Gás Natural e Biocombustíveis - ANP, com base na Proposta de Ação nº 0360, de 16 de junho de 2020, resolve:</w:t>
            </w:r>
          </w:p>
          <w:p w:rsidR="00D0172B" w:rsidRPr="00D43DD4" w:rsidRDefault="00D0172B" w:rsidP="00D72F6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D43DD4">
              <w:rPr>
                <w:rFonts w:ascii="Arial" w:hAnsi="Arial" w:cs="Arial"/>
                <w:color w:val="000000" w:themeColor="text1"/>
                <w:sz w:val="18"/>
                <w:szCs w:val="18"/>
              </w:rPr>
              <w:t>provar as Portarias que atualizam as competências e a composição da Comissão Permanente de Avaliação de Documentos, à qual compete orientar e realizar o processo de análise, avaliação e seleção dos documentos produzidos e acumulados no âmbito de atuação da ANP, e revogar a Portaria n° 54, de 23 de fevereiro de 2016.</w:t>
            </w:r>
          </w:p>
          <w:p w:rsidR="00D0172B" w:rsidRPr="00453984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0172B" w:rsidTr="00D72F6F">
        <w:tc>
          <w:tcPr>
            <w:tcW w:w="1418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D0172B" w:rsidRPr="00540C06" w:rsidTr="00D72F6F">
        <w:tc>
          <w:tcPr>
            <w:tcW w:w="1418" w:type="dxa"/>
            <w:shd w:val="clear" w:color="auto" w:fill="auto"/>
          </w:tcPr>
          <w:p w:rsidR="00D0172B" w:rsidRPr="007E259A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C06">
              <w:rPr>
                <w:rFonts w:ascii="Arial" w:hAnsi="Arial" w:cs="Arial"/>
                <w:color w:val="000000" w:themeColor="text1"/>
                <w:sz w:val="18"/>
                <w:szCs w:val="18"/>
              </w:rPr>
              <w:t>0550</w:t>
            </w:r>
          </w:p>
        </w:tc>
        <w:tc>
          <w:tcPr>
            <w:tcW w:w="1134" w:type="dxa"/>
            <w:shd w:val="clear" w:color="auto" w:fill="auto"/>
          </w:tcPr>
          <w:p w:rsidR="00D0172B" w:rsidRPr="008E15CB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C06">
              <w:rPr>
                <w:rFonts w:ascii="Arial" w:hAnsi="Arial" w:cs="Arial"/>
                <w:color w:val="000000" w:themeColor="text1"/>
                <w:sz w:val="18"/>
                <w:szCs w:val="18"/>
              </w:rPr>
              <w:t>0425/2020</w:t>
            </w:r>
          </w:p>
        </w:tc>
        <w:tc>
          <w:tcPr>
            <w:tcW w:w="1843" w:type="dxa"/>
            <w:shd w:val="clear" w:color="auto" w:fill="auto"/>
          </w:tcPr>
          <w:p w:rsidR="00D0172B" w:rsidRPr="008E15CB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48610.012052/201848610.203078/2020</w:t>
            </w:r>
            <w:r w:rsidRPr="00540C06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48610.206208/2020</w:t>
            </w:r>
          </w:p>
        </w:tc>
        <w:tc>
          <w:tcPr>
            <w:tcW w:w="2835" w:type="dxa"/>
            <w:shd w:val="clear" w:color="auto" w:fill="auto"/>
          </w:tcPr>
          <w:p w:rsidR="00D0172B" w:rsidRPr="008E15CB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C06">
              <w:rPr>
                <w:rFonts w:ascii="Arial" w:hAnsi="Arial" w:cs="Arial"/>
                <w:color w:val="000000" w:themeColor="text1"/>
                <w:sz w:val="18"/>
                <w:szCs w:val="18"/>
              </w:rPr>
              <w:t>Autorização para movimentação de Gasolina de Aviação (GAV) em tanque localizado em Santos/SP, da AGEO LESTE TERMINAIS E ARMAZÉNS GERAIS S.A (AGEO LESTE), para abastecimento do mercado frente à parada para manutenção da Unidade de Produção de GAV da Refinaria Presidente Bernardes Cubatão (RPBC), em Cubatão/SP, até o dia 31/12/2020.</w:t>
            </w:r>
          </w:p>
        </w:tc>
        <w:tc>
          <w:tcPr>
            <w:tcW w:w="928" w:type="dxa"/>
            <w:shd w:val="clear" w:color="auto" w:fill="auto"/>
          </w:tcPr>
          <w:p w:rsidR="00D0172B" w:rsidRPr="000B5034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622D">
              <w:rPr>
                <w:rFonts w:ascii="Arial" w:hAnsi="Arial" w:cs="Arial"/>
                <w:color w:val="000000" w:themeColor="text1"/>
                <w:sz w:val="18"/>
                <w:szCs w:val="18"/>
              </w:rPr>
              <w:t>SIM</w:t>
            </w:r>
          </w:p>
        </w:tc>
        <w:tc>
          <w:tcPr>
            <w:tcW w:w="1276" w:type="dxa"/>
            <w:shd w:val="clear" w:color="auto" w:fill="auto"/>
          </w:tcPr>
          <w:p w:rsidR="00D0172B" w:rsidRPr="008E15CB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C06">
              <w:rPr>
                <w:rFonts w:ascii="Arial" w:hAnsi="Arial" w:cs="Arial"/>
                <w:color w:val="000000" w:themeColor="text1"/>
                <w:sz w:val="18"/>
                <w:szCs w:val="18"/>
              </w:rPr>
              <w:t>0328/2020</w:t>
            </w:r>
          </w:p>
        </w:tc>
        <w:tc>
          <w:tcPr>
            <w:tcW w:w="1275" w:type="dxa"/>
            <w:shd w:val="clear" w:color="auto" w:fill="auto"/>
          </w:tcPr>
          <w:p w:rsidR="00D0172B" w:rsidRPr="008E15CB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C06">
              <w:rPr>
                <w:rFonts w:ascii="Arial" w:hAnsi="Arial" w:cs="Arial"/>
                <w:color w:val="000000" w:themeColor="text1"/>
                <w:sz w:val="18"/>
                <w:szCs w:val="18"/>
              </w:rPr>
              <w:t>16/07/2020</w:t>
            </w:r>
          </w:p>
        </w:tc>
        <w:tc>
          <w:tcPr>
            <w:tcW w:w="915" w:type="dxa"/>
            <w:shd w:val="clear" w:color="auto" w:fill="auto"/>
          </w:tcPr>
          <w:p w:rsidR="00D0172B" w:rsidRPr="000B5034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622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José </w:t>
            </w:r>
            <w:proofErr w:type="spellStart"/>
            <w:r w:rsidRPr="0026622D">
              <w:rPr>
                <w:rFonts w:ascii="Arial" w:hAnsi="Arial" w:cs="Arial"/>
                <w:color w:val="000000" w:themeColor="text1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D0172B" w:rsidRPr="00540C06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C06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0425, de 15 de julho de 2020, resolve:</w:t>
            </w:r>
          </w:p>
          <w:p w:rsidR="00D0172B" w:rsidRPr="00540C06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0C06">
              <w:rPr>
                <w:rFonts w:ascii="Arial" w:hAnsi="Arial" w:cs="Arial"/>
                <w:color w:val="000000" w:themeColor="text1"/>
                <w:sz w:val="18"/>
                <w:szCs w:val="18"/>
              </w:rPr>
              <w:t>Autorizar, excepcionalmente, a PETRÓLEO BRASILEIRO S.A. - PETROBRAS a movimentar Gasolina de Aviação (GAV) em tanques localizados em Santos/SP, da AGEO LESTE TERMINAIS E ARMAZÉNS GERAIS S.A (AGEO LESTE), para abastecimento do mercado frente à parada para manutenção da Unidade de Produção de GAV da Refinaria Presidente Bernardes Cubatão (RPBC), em Cubatão/SP, no período compreendido entre 16 de julho e 31 de dezembro de 2020.</w:t>
            </w:r>
          </w:p>
          <w:p w:rsidR="00D0172B" w:rsidRPr="007E259A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0172B" w:rsidTr="00D72F6F">
        <w:tc>
          <w:tcPr>
            <w:tcW w:w="1418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D0172B" w:rsidRPr="007E259A" w:rsidTr="00D72F6F">
        <w:tc>
          <w:tcPr>
            <w:tcW w:w="1418" w:type="dxa"/>
            <w:shd w:val="clear" w:color="auto" w:fill="auto"/>
          </w:tcPr>
          <w:p w:rsidR="00D0172B" w:rsidRPr="007E259A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259A">
              <w:rPr>
                <w:rFonts w:ascii="Arial" w:hAnsi="Arial" w:cs="Arial"/>
                <w:color w:val="000000" w:themeColor="text1"/>
                <w:sz w:val="18"/>
                <w:szCs w:val="18"/>
              </w:rPr>
              <w:t>0546</w:t>
            </w:r>
          </w:p>
        </w:tc>
        <w:tc>
          <w:tcPr>
            <w:tcW w:w="1134" w:type="dxa"/>
            <w:shd w:val="clear" w:color="auto" w:fill="auto"/>
          </w:tcPr>
          <w:p w:rsidR="00D0172B" w:rsidRPr="007E259A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15CB">
              <w:rPr>
                <w:rFonts w:ascii="Arial" w:hAnsi="Arial" w:cs="Arial"/>
                <w:color w:val="000000" w:themeColor="text1"/>
                <w:sz w:val="18"/>
                <w:szCs w:val="18"/>
              </w:rPr>
              <w:t>0402/2020</w:t>
            </w:r>
          </w:p>
        </w:tc>
        <w:tc>
          <w:tcPr>
            <w:tcW w:w="1843" w:type="dxa"/>
            <w:shd w:val="clear" w:color="auto" w:fill="auto"/>
          </w:tcPr>
          <w:p w:rsidR="00D0172B" w:rsidRPr="007E259A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15CB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48610.202838/2020</w:t>
            </w:r>
          </w:p>
        </w:tc>
        <w:tc>
          <w:tcPr>
            <w:tcW w:w="2835" w:type="dxa"/>
            <w:shd w:val="clear" w:color="auto" w:fill="auto"/>
          </w:tcPr>
          <w:p w:rsidR="00D0172B" w:rsidRPr="007E259A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15C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Autorização de Construção para o Terminal Aquaviário da empresa TEQUIMAR Vila do </w:t>
            </w:r>
            <w:r w:rsidRPr="008E15C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Conde Logística Portuária S/A, no Porto de Vila do Conde em Barcarena/PA, compreendendo a construção de 13 (treze) tanques, 04 (quatro) dutos portuários, uma plataforma rodoviária e instalações complementares destinados a armazenagem e movimentação de granéis líquidos, Classes I, II e III.</w:t>
            </w:r>
          </w:p>
        </w:tc>
        <w:tc>
          <w:tcPr>
            <w:tcW w:w="928" w:type="dxa"/>
            <w:shd w:val="clear" w:color="auto" w:fill="auto"/>
          </w:tcPr>
          <w:p w:rsidR="00D0172B" w:rsidRPr="007E259A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5034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SIM</w:t>
            </w:r>
          </w:p>
        </w:tc>
        <w:tc>
          <w:tcPr>
            <w:tcW w:w="1276" w:type="dxa"/>
            <w:shd w:val="clear" w:color="auto" w:fill="auto"/>
          </w:tcPr>
          <w:p w:rsidR="00D0172B" w:rsidRPr="007E259A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15CB">
              <w:rPr>
                <w:rFonts w:ascii="Arial" w:hAnsi="Arial" w:cs="Arial"/>
                <w:color w:val="000000" w:themeColor="text1"/>
                <w:sz w:val="18"/>
                <w:szCs w:val="18"/>
              </w:rPr>
              <w:t>0327/2020</w:t>
            </w:r>
          </w:p>
        </w:tc>
        <w:tc>
          <w:tcPr>
            <w:tcW w:w="1275" w:type="dxa"/>
            <w:shd w:val="clear" w:color="auto" w:fill="auto"/>
          </w:tcPr>
          <w:p w:rsidR="00D0172B" w:rsidRPr="007E259A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E15CB">
              <w:rPr>
                <w:rFonts w:ascii="Arial" w:hAnsi="Arial" w:cs="Arial"/>
                <w:color w:val="000000" w:themeColor="text1"/>
                <w:sz w:val="18"/>
                <w:szCs w:val="18"/>
              </w:rPr>
              <w:t>15/07/2020</w:t>
            </w:r>
          </w:p>
        </w:tc>
        <w:tc>
          <w:tcPr>
            <w:tcW w:w="915" w:type="dxa"/>
            <w:shd w:val="clear" w:color="auto" w:fill="auto"/>
          </w:tcPr>
          <w:p w:rsidR="00D0172B" w:rsidRPr="007E259A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503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José </w:t>
            </w:r>
            <w:proofErr w:type="spellStart"/>
            <w:r w:rsidRPr="000B5034">
              <w:rPr>
                <w:rFonts w:ascii="Arial" w:hAnsi="Arial" w:cs="Arial"/>
                <w:color w:val="000000" w:themeColor="text1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D0172B" w:rsidRPr="007E259A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259A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0402, de 6 de julho de 2020, resolve:</w:t>
            </w:r>
          </w:p>
          <w:p w:rsidR="00D0172B" w:rsidRPr="007E259A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259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I) outorgar Autorização de Construção de Terminal Aquaviário de Armazenamento de Combustíveis para a TEQUIMAR Vila do Conde Logística Portuária S/A, sem atendimento ao inciso VIII do artigo 9º da Resolução ANP nº 52/2015, ou seja, a apresentação da Autorização da Agência Nacional de Transportes Aquaviários - ANTAQ; e</w:t>
            </w:r>
          </w:p>
          <w:p w:rsidR="00D0172B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259A">
              <w:rPr>
                <w:rFonts w:ascii="Arial" w:hAnsi="Arial" w:cs="Arial"/>
                <w:color w:val="000000" w:themeColor="text1"/>
                <w:sz w:val="18"/>
                <w:szCs w:val="18"/>
              </w:rPr>
              <w:t>II) condicionar a outorga da Autorização de Operação ao cumprimento do inciso VIII do artigo 9º da Resolução ANP nº 52/2015, sem prejuízo dos demais requisitos.</w:t>
            </w:r>
          </w:p>
          <w:p w:rsidR="00D0172B" w:rsidRPr="007E259A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0172B" w:rsidTr="00D72F6F">
        <w:tc>
          <w:tcPr>
            <w:tcW w:w="1418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D0172B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D0172B" w:rsidRPr="00BC669C" w:rsidRDefault="00D0172B" w:rsidP="00D72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5DCE4" w:themeFill="text2" w:themeFillTint="33"/>
          </w:tcPr>
          <w:p w:rsidR="00D0172B" w:rsidRPr="00BC669C" w:rsidRDefault="00D0172B" w:rsidP="00D72F6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D0172B" w:rsidRPr="00515131" w:rsidTr="00D72F6F">
        <w:tc>
          <w:tcPr>
            <w:tcW w:w="1418" w:type="dxa"/>
            <w:shd w:val="clear" w:color="auto" w:fill="auto"/>
          </w:tcPr>
          <w:p w:rsidR="00D0172B" w:rsidRPr="00515131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0548</w:t>
            </w:r>
          </w:p>
        </w:tc>
        <w:tc>
          <w:tcPr>
            <w:tcW w:w="1134" w:type="dxa"/>
            <w:shd w:val="clear" w:color="auto" w:fill="auto"/>
          </w:tcPr>
          <w:p w:rsidR="00D0172B" w:rsidRPr="00515131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0418/2020</w:t>
            </w:r>
          </w:p>
        </w:tc>
        <w:tc>
          <w:tcPr>
            <w:tcW w:w="1843" w:type="dxa"/>
            <w:shd w:val="clear" w:color="auto" w:fill="auto"/>
          </w:tcPr>
          <w:p w:rsidR="00D0172B" w:rsidRPr="00515131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48610.003101/2016</w:t>
            </w:r>
          </w:p>
        </w:tc>
        <w:tc>
          <w:tcPr>
            <w:tcW w:w="2835" w:type="dxa"/>
            <w:shd w:val="clear" w:color="auto" w:fill="auto"/>
          </w:tcPr>
          <w:p w:rsidR="00D0172B" w:rsidRPr="00515131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Nomeação e Exoneração de Servidor - DIR-1</w:t>
            </w:r>
          </w:p>
        </w:tc>
        <w:tc>
          <w:tcPr>
            <w:tcW w:w="928" w:type="dxa"/>
            <w:shd w:val="clear" w:color="auto" w:fill="auto"/>
          </w:tcPr>
          <w:p w:rsidR="00D0172B" w:rsidRPr="00515131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SGP</w:t>
            </w:r>
          </w:p>
        </w:tc>
        <w:tc>
          <w:tcPr>
            <w:tcW w:w="1276" w:type="dxa"/>
            <w:shd w:val="clear" w:color="auto" w:fill="auto"/>
          </w:tcPr>
          <w:p w:rsidR="00D0172B" w:rsidRPr="00515131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0326/2020</w:t>
            </w:r>
          </w:p>
        </w:tc>
        <w:tc>
          <w:tcPr>
            <w:tcW w:w="1275" w:type="dxa"/>
            <w:shd w:val="clear" w:color="auto" w:fill="auto"/>
          </w:tcPr>
          <w:p w:rsidR="00D0172B" w:rsidRPr="00515131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15/07/2020</w:t>
            </w:r>
          </w:p>
        </w:tc>
        <w:tc>
          <w:tcPr>
            <w:tcW w:w="915" w:type="dxa"/>
            <w:shd w:val="clear" w:color="auto" w:fill="auto"/>
          </w:tcPr>
          <w:p w:rsidR="00D0172B" w:rsidRPr="00515131" w:rsidRDefault="00D0172B" w:rsidP="00D72F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Marcelo Castilho</w:t>
            </w:r>
          </w:p>
        </w:tc>
        <w:tc>
          <w:tcPr>
            <w:tcW w:w="4678" w:type="dxa"/>
            <w:shd w:val="clear" w:color="auto" w:fill="auto"/>
          </w:tcPr>
          <w:p w:rsidR="00D0172B" w:rsidRPr="00515131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0418, de 13 de julho de 2020, resolve:</w:t>
            </w:r>
          </w:p>
          <w:p w:rsidR="00D0172B" w:rsidRPr="00515131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I) exonerar HUGO CANDIA SAAD do cargo comissionado CCT-III, de Coordenador de Fiscalização de Campos Terrestres, na SDP/ANP; e</w:t>
            </w:r>
          </w:p>
          <w:p w:rsidR="00D0172B" w:rsidRPr="00515131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15131">
              <w:rPr>
                <w:rFonts w:ascii="Arial" w:hAnsi="Arial" w:cs="Arial"/>
                <w:color w:val="000000" w:themeColor="text1"/>
                <w:sz w:val="18"/>
                <w:szCs w:val="18"/>
              </w:rPr>
              <w:t>II) nomear HUGO CANDIA SAAD no cargo comissionado CA-I, de Assessor de Diretoria, na DIR-1/ANP.</w:t>
            </w:r>
          </w:p>
          <w:p w:rsidR="00D0172B" w:rsidRPr="00515131" w:rsidRDefault="00D0172B" w:rsidP="00D72F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64DC" w:rsidRPr="00515131" w:rsidTr="0069477F">
        <w:tc>
          <w:tcPr>
            <w:tcW w:w="16302" w:type="dxa"/>
            <w:gridSpan w:val="9"/>
            <w:shd w:val="clear" w:color="auto" w:fill="auto"/>
          </w:tcPr>
          <w:p w:rsidR="00EF64DC" w:rsidRPr="00855BBE" w:rsidRDefault="00EF64DC" w:rsidP="00EF64DC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855BB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PA = Proposta de Ação</w:t>
            </w:r>
          </w:p>
          <w:p w:rsidR="00EF64DC" w:rsidRPr="00515131" w:rsidRDefault="00EF64DC" w:rsidP="00EF64D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BBE">
              <w:rPr>
                <w:rFonts w:ascii="Arial" w:hAnsi="Arial" w:cs="Arial"/>
                <w:b/>
                <w:sz w:val="20"/>
                <w:szCs w:val="20"/>
              </w:rPr>
              <w:t>UORG = Unidade Organizacional</w:t>
            </w:r>
          </w:p>
        </w:tc>
      </w:tr>
    </w:tbl>
    <w:p w:rsidR="0038488B" w:rsidRDefault="0038488B"/>
    <w:sectPr w:rsidR="0038488B" w:rsidSect="00D0172B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5AA" w:rsidRDefault="00E875AA" w:rsidP="00D0172B">
      <w:pPr>
        <w:spacing w:after="0" w:line="240" w:lineRule="auto"/>
      </w:pPr>
      <w:r>
        <w:separator/>
      </w:r>
    </w:p>
  </w:endnote>
  <w:endnote w:type="continuationSeparator" w:id="0">
    <w:p w:rsidR="00E875AA" w:rsidRDefault="00E875AA" w:rsidP="00D0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5AA" w:rsidRDefault="00E875AA" w:rsidP="00D0172B">
      <w:pPr>
        <w:spacing w:after="0" w:line="240" w:lineRule="auto"/>
      </w:pPr>
      <w:r>
        <w:separator/>
      </w:r>
    </w:p>
  </w:footnote>
  <w:footnote w:type="continuationSeparator" w:id="0">
    <w:p w:rsidR="00E875AA" w:rsidRDefault="00E875AA" w:rsidP="00D01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72B" w:rsidRDefault="00E875AA">
    <w:pPr>
      <w:pStyle w:val="Cabealho"/>
    </w:pPr>
    <w:r>
      <w:rPr>
        <w:noProof/>
        <w:lang w:eastAsia="pt-BR"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8pt;margin-top:35.9pt;width:133.25pt;height:57.8pt;z-index:251658240;mso-position-vertical:absolute">
          <v:imagedata r:id="rId1" o:title=""/>
          <w10:wrap type="topAndBottom" anchorx="page"/>
        </v:shape>
        <o:OLEObject Type="Embed" ProgID="MSPhotoEd.3" ShapeID="_x0000_s2049" DrawAspect="Content" ObjectID="_169607956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2B"/>
    <w:rsid w:val="00004DA3"/>
    <w:rsid w:val="00012429"/>
    <w:rsid w:val="000260F3"/>
    <w:rsid w:val="00034C02"/>
    <w:rsid w:val="00057036"/>
    <w:rsid w:val="000832F2"/>
    <w:rsid w:val="0009383C"/>
    <w:rsid w:val="00094C5F"/>
    <w:rsid w:val="000A426A"/>
    <w:rsid w:val="000A5D5D"/>
    <w:rsid w:val="000A719A"/>
    <w:rsid w:val="000B0B30"/>
    <w:rsid w:val="000B1F26"/>
    <w:rsid w:val="000B3E38"/>
    <w:rsid w:val="000C2C9B"/>
    <w:rsid w:val="000C545B"/>
    <w:rsid w:val="000D5271"/>
    <w:rsid w:val="000E3A2E"/>
    <w:rsid w:val="000E4DD0"/>
    <w:rsid w:val="00100113"/>
    <w:rsid w:val="00103463"/>
    <w:rsid w:val="00106935"/>
    <w:rsid w:val="001428E3"/>
    <w:rsid w:val="00146521"/>
    <w:rsid w:val="001470A0"/>
    <w:rsid w:val="001568AE"/>
    <w:rsid w:val="00161B4B"/>
    <w:rsid w:val="00174888"/>
    <w:rsid w:val="0018243D"/>
    <w:rsid w:val="00191623"/>
    <w:rsid w:val="001A1089"/>
    <w:rsid w:val="001B0243"/>
    <w:rsid w:val="001B79E9"/>
    <w:rsid w:val="001C0D49"/>
    <w:rsid w:val="001C1EEF"/>
    <w:rsid w:val="001E4956"/>
    <w:rsid w:val="001F518A"/>
    <w:rsid w:val="002003FB"/>
    <w:rsid w:val="0022054B"/>
    <w:rsid w:val="002209F8"/>
    <w:rsid w:val="0022278E"/>
    <w:rsid w:val="0024415A"/>
    <w:rsid w:val="00260F22"/>
    <w:rsid w:val="002726BA"/>
    <w:rsid w:val="00274DF3"/>
    <w:rsid w:val="00280D0F"/>
    <w:rsid w:val="0028316B"/>
    <w:rsid w:val="00284E44"/>
    <w:rsid w:val="00292908"/>
    <w:rsid w:val="002A71F9"/>
    <w:rsid w:val="002B0556"/>
    <w:rsid w:val="002C0E37"/>
    <w:rsid w:val="002C3512"/>
    <w:rsid w:val="00304AF0"/>
    <w:rsid w:val="003127CC"/>
    <w:rsid w:val="00315CA3"/>
    <w:rsid w:val="00322FE3"/>
    <w:rsid w:val="00340CBF"/>
    <w:rsid w:val="00342364"/>
    <w:rsid w:val="00353C97"/>
    <w:rsid w:val="00354D12"/>
    <w:rsid w:val="00355D86"/>
    <w:rsid w:val="00367F11"/>
    <w:rsid w:val="0038488B"/>
    <w:rsid w:val="003903E9"/>
    <w:rsid w:val="003B466E"/>
    <w:rsid w:val="003B630A"/>
    <w:rsid w:val="003D7CE6"/>
    <w:rsid w:val="003F16A3"/>
    <w:rsid w:val="00400441"/>
    <w:rsid w:val="00400F5C"/>
    <w:rsid w:val="00417039"/>
    <w:rsid w:val="00430DBF"/>
    <w:rsid w:val="00451997"/>
    <w:rsid w:val="004531EF"/>
    <w:rsid w:val="00453B62"/>
    <w:rsid w:val="004724C0"/>
    <w:rsid w:val="0047550D"/>
    <w:rsid w:val="0049009C"/>
    <w:rsid w:val="00496CE4"/>
    <w:rsid w:val="004A0BAE"/>
    <w:rsid w:val="004A0D47"/>
    <w:rsid w:val="004C3686"/>
    <w:rsid w:val="004C5D86"/>
    <w:rsid w:val="004D1F30"/>
    <w:rsid w:val="004D40D6"/>
    <w:rsid w:val="004E2EB8"/>
    <w:rsid w:val="004F3D23"/>
    <w:rsid w:val="004F3DD8"/>
    <w:rsid w:val="00501F7E"/>
    <w:rsid w:val="005119A1"/>
    <w:rsid w:val="00521255"/>
    <w:rsid w:val="005224EA"/>
    <w:rsid w:val="0052431F"/>
    <w:rsid w:val="00555762"/>
    <w:rsid w:val="00562069"/>
    <w:rsid w:val="0056524F"/>
    <w:rsid w:val="0056557E"/>
    <w:rsid w:val="00567916"/>
    <w:rsid w:val="00574836"/>
    <w:rsid w:val="005840E3"/>
    <w:rsid w:val="00587A1F"/>
    <w:rsid w:val="00587AE5"/>
    <w:rsid w:val="005968FB"/>
    <w:rsid w:val="005A3272"/>
    <w:rsid w:val="005A3944"/>
    <w:rsid w:val="005A6A94"/>
    <w:rsid w:val="005C4239"/>
    <w:rsid w:val="005C7E62"/>
    <w:rsid w:val="005D726C"/>
    <w:rsid w:val="005E2006"/>
    <w:rsid w:val="005E2510"/>
    <w:rsid w:val="005E5B0C"/>
    <w:rsid w:val="00602EDD"/>
    <w:rsid w:val="0061371C"/>
    <w:rsid w:val="00634E02"/>
    <w:rsid w:val="00642178"/>
    <w:rsid w:val="0065353A"/>
    <w:rsid w:val="0066683D"/>
    <w:rsid w:val="00667DE6"/>
    <w:rsid w:val="00682830"/>
    <w:rsid w:val="006875B9"/>
    <w:rsid w:val="00695E1B"/>
    <w:rsid w:val="006A2EDC"/>
    <w:rsid w:val="006A5C0E"/>
    <w:rsid w:val="006B1F90"/>
    <w:rsid w:val="006B4756"/>
    <w:rsid w:val="006C173D"/>
    <w:rsid w:val="006C5301"/>
    <w:rsid w:val="006D1A9B"/>
    <w:rsid w:val="006D4001"/>
    <w:rsid w:val="006E73F7"/>
    <w:rsid w:val="006F4CB0"/>
    <w:rsid w:val="007031AA"/>
    <w:rsid w:val="0070376E"/>
    <w:rsid w:val="00734F98"/>
    <w:rsid w:val="007425EC"/>
    <w:rsid w:val="00745305"/>
    <w:rsid w:val="00761976"/>
    <w:rsid w:val="00774240"/>
    <w:rsid w:val="00791EBE"/>
    <w:rsid w:val="00792752"/>
    <w:rsid w:val="007A1D5E"/>
    <w:rsid w:val="007A6CEE"/>
    <w:rsid w:val="007A7A0B"/>
    <w:rsid w:val="007D71D0"/>
    <w:rsid w:val="007F62DE"/>
    <w:rsid w:val="008369AF"/>
    <w:rsid w:val="00847C1D"/>
    <w:rsid w:val="00851252"/>
    <w:rsid w:val="00852B20"/>
    <w:rsid w:val="0085558D"/>
    <w:rsid w:val="00864930"/>
    <w:rsid w:val="008666EE"/>
    <w:rsid w:val="00870A19"/>
    <w:rsid w:val="008A1CEE"/>
    <w:rsid w:val="008A4351"/>
    <w:rsid w:val="008A6DD1"/>
    <w:rsid w:val="008B3102"/>
    <w:rsid w:val="008B5E8F"/>
    <w:rsid w:val="008B6F5C"/>
    <w:rsid w:val="008C0FED"/>
    <w:rsid w:val="008C4E6C"/>
    <w:rsid w:val="008E4F12"/>
    <w:rsid w:val="008F5985"/>
    <w:rsid w:val="00900E15"/>
    <w:rsid w:val="00900FAF"/>
    <w:rsid w:val="009054C5"/>
    <w:rsid w:val="00920367"/>
    <w:rsid w:val="009309E6"/>
    <w:rsid w:val="0093325D"/>
    <w:rsid w:val="00947427"/>
    <w:rsid w:val="009525DA"/>
    <w:rsid w:val="00953B1A"/>
    <w:rsid w:val="00957581"/>
    <w:rsid w:val="00964CA5"/>
    <w:rsid w:val="009E41AD"/>
    <w:rsid w:val="009E4662"/>
    <w:rsid w:val="009F0ABB"/>
    <w:rsid w:val="00A010C4"/>
    <w:rsid w:val="00A0278D"/>
    <w:rsid w:val="00A13A2A"/>
    <w:rsid w:val="00A17CA1"/>
    <w:rsid w:val="00A27A17"/>
    <w:rsid w:val="00A328D2"/>
    <w:rsid w:val="00A36BC8"/>
    <w:rsid w:val="00A40EFF"/>
    <w:rsid w:val="00A44A1B"/>
    <w:rsid w:val="00A51E06"/>
    <w:rsid w:val="00A5227B"/>
    <w:rsid w:val="00A608F9"/>
    <w:rsid w:val="00A76759"/>
    <w:rsid w:val="00A77355"/>
    <w:rsid w:val="00A90A4F"/>
    <w:rsid w:val="00A91B2A"/>
    <w:rsid w:val="00A947DC"/>
    <w:rsid w:val="00A9617B"/>
    <w:rsid w:val="00AA0DDE"/>
    <w:rsid w:val="00AA182C"/>
    <w:rsid w:val="00AA23A1"/>
    <w:rsid w:val="00AA5C2F"/>
    <w:rsid w:val="00AB0CF1"/>
    <w:rsid w:val="00AB171D"/>
    <w:rsid w:val="00AC4455"/>
    <w:rsid w:val="00AD18EC"/>
    <w:rsid w:val="00AE123C"/>
    <w:rsid w:val="00AE2A08"/>
    <w:rsid w:val="00B05D91"/>
    <w:rsid w:val="00B06C8F"/>
    <w:rsid w:val="00B20768"/>
    <w:rsid w:val="00B33EB9"/>
    <w:rsid w:val="00B53189"/>
    <w:rsid w:val="00B63396"/>
    <w:rsid w:val="00B70312"/>
    <w:rsid w:val="00B740C3"/>
    <w:rsid w:val="00B82361"/>
    <w:rsid w:val="00B834B1"/>
    <w:rsid w:val="00B956E9"/>
    <w:rsid w:val="00BA303A"/>
    <w:rsid w:val="00BA3279"/>
    <w:rsid w:val="00BC5D31"/>
    <w:rsid w:val="00BD3B79"/>
    <w:rsid w:val="00BD4820"/>
    <w:rsid w:val="00BF5C1A"/>
    <w:rsid w:val="00C102B6"/>
    <w:rsid w:val="00C129A1"/>
    <w:rsid w:val="00C12B89"/>
    <w:rsid w:val="00C16995"/>
    <w:rsid w:val="00C1795A"/>
    <w:rsid w:val="00C27BD9"/>
    <w:rsid w:val="00C37180"/>
    <w:rsid w:val="00C41C08"/>
    <w:rsid w:val="00C51574"/>
    <w:rsid w:val="00C603DC"/>
    <w:rsid w:val="00C63030"/>
    <w:rsid w:val="00C77DC6"/>
    <w:rsid w:val="00C920D2"/>
    <w:rsid w:val="00CA1A4B"/>
    <w:rsid w:val="00CA2C72"/>
    <w:rsid w:val="00CA6B6D"/>
    <w:rsid w:val="00CC27D7"/>
    <w:rsid w:val="00CE65E3"/>
    <w:rsid w:val="00CF3730"/>
    <w:rsid w:val="00CF4087"/>
    <w:rsid w:val="00D0172B"/>
    <w:rsid w:val="00D11F2B"/>
    <w:rsid w:val="00D20F87"/>
    <w:rsid w:val="00D2229F"/>
    <w:rsid w:val="00D4153F"/>
    <w:rsid w:val="00D45786"/>
    <w:rsid w:val="00D5311E"/>
    <w:rsid w:val="00D71B8A"/>
    <w:rsid w:val="00D75597"/>
    <w:rsid w:val="00D76E25"/>
    <w:rsid w:val="00D8467A"/>
    <w:rsid w:val="00D86FB7"/>
    <w:rsid w:val="00DB5CE8"/>
    <w:rsid w:val="00DB7635"/>
    <w:rsid w:val="00DC32D2"/>
    <w:rsid w:val="00DC6003"/>
    <w:rsid w:val="00DE287B"/>
    <w:rsid w:val="00DE7998"/>
    <w:rsid w:val="00E01230"/>
    <w:rsid w:val="00E21D3B"/>
    <w:rsid w:val="00E26D32"/>
    <w:rsid w:val="00E33111"/>
    <w:rsid w:val="00E334D1"/>
    <w:rsid w:val="00E4141E"/>
    <w:rsid w:val="00E47C91"/>
    <w:rsid w:val="00E56129"/>
    <w:rsid w:val="00E64802"/>
    <w:rsid w:val="00E75B5F"/>
    <w:rsid w:val="00E853DF"/>
    <w:rsid w:val="00E875AA"/>
    <w:rsid w:val="00EB19B9"/>
    <w:rsid w:val="00EC7352"/>
    <w:rsid w:val="00ED017B"/>
    <w:rsid w:val="00ED742F"/>
    <w:rsid w:val="00EE2A9C"/>
    <w:rsid w:val="00EE6019"/>
    <w:rsid w:val="00EF0C6B"/>
    <w:rsid w:val="00EF0ED4"/>
    <w:rsid w:val="00EF1FA9"/>
    <w:rsid w:val="00EF64DC"/>
    <w:rsid w:val="00F0381A"/>
    <w:rsid w:val="00F0390F"/>
    <w:rsid w:val="00F15C4A"/>
    <w:rsid w:val="00F273EA"/>
    <w:rsid w:val="00F32CA4"/>
    <w:rsid w:val="00F4635A"/>
    <w:rsid w:val="00F46F67"/>
    <w:rsid w:val="00F526E6"/>
    <w:rsid w:val="00F52C7A"/>
    <w:rsid w:val="00F56161"/>
    <w:rsid w:val="00F67259"/>
    <w:rsid w:val="00F67E0E"/>
    <w:rsid w:val="00F84141"/>
    <w:rsid w:val="00F84F3F"/>
    <w:rsid w:val="00F902D4"/>
    <w:rsid w:val="00F95A61"/>
    <w:rsid w:val="00F974DB"/>
    <w:rsid w:val="00FE1395"/>
    <w:rsid w:val="00FE406D"/>
    <w:rsid w:val="00FE66ED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24E608-1C66-4917-9E9A-30636F90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7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01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172B"/>
  </w:style>
  <w:style w:type="paragraph" w:styleId="Rodap">
    <w:name w:val="footer"/>
    <w:basedOn w:val="Normal"/>
    <w:link w:val="RodapChar"/>
    <w:uiPriority w:val="99"/>
    <w:unhideWhenUsed/>
    <w:rsid w:val="00D01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72B"/>
  </w:style>
  <w:style w:type="paragraph" w:styleId="NormalWeb">
    <w:name w:val="Normal (Web)"/>
    <w:basedOn w:val="Normal"/>
    <w:uiPriority w:val="99"/>
    <w:unhideWhenUsed/>
    <w:rsid w:val="00EF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2021-10-18T19:26:00Z</dcterms:created>
  <dcterms:modified xsi:type="dcterms:W3CDTF">2021-10-18T19:26:00Z</dcterms:modified>
</cp:coreProperties>
</file>