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B53049" w:rsidRPr="00333944" w:rsidTr="00C22E11">
        <w:trPr>
          <w:trHeight w:val="420"/>
        </w:trPr>
        <w:tc>
          <w:tcPr>
            <w:tcW w:w="16444" w:type="dxa"/>
            <w:gridSpan w:val="9"/>
            <w:shd w:val="clear" w:color="auto" w:fill="2F5496" w:themeFill="accent1" w:themeFillShade="BF"/>
          </w:tcPr>
          <w:p w:rsidR="00B53049" w:rsidRDefault="00B53049" w:rsidP="00C22E11">
            <w:pPr>
              <w:spacing w:before="120" w:after="120" w:line="240" w:lineRule="auto"/>
              <w:contextualSpacing/>
              <w:jc w:val="center"/>
              <w:rPr>
                <w:rFonts w:ascii="Arial" w:hAnsi="Arial" w:cs="Arial"/>
                <w:b/>
                <w:color w:val="FFFFFF" w:themeColor="background1"/>
                <w:sz w:val="18"/>
                <w:szCs w:val="18"/>
              </w:rPr>
            </w:pPr>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DELIBERATIVO  (</w:t>
            </w:r>
            <w:proofErr w:type="gramEnd"/>
            <w:r>
              <w:rPr>
                <w:rFonts w:ascii="Arial" w:hAnsi="Arial" w:cs="Arial"/>
                <w:b/>
                <w:color w:val="FFFFFF" w:themeColor="background1"/>
                <w:sz w:val="18"/>
                <w:szCs w:val="18"/>
              </w:rPr>
              <w:t>18 a 22/12</w:t>
            </w:r>
            <w:r w:rsidRPr="00333944">
              <w:rPr>
                <w:rFonts w:ascii="Arial" w:hAnsi="Arial" w:cs="Arial"/>
                <w:b/>
                <w:color w:val="FFFFFF" w:themeColor="background1"/>
                <w:sz w:val="18"/>
                <w:szCs w:val="18"/>
              </w:rPr>
              <w:t>/2020)</w:t>
            </w:r>
          </w:p>
          <w:p w:rsidR="00B53049" w:rsidRPr="00333944" w:rsidRDefault="00B53049" w:rsidP="00C22E11">
            <w:pPr>
              <w:spacing w:before="120" w:after="120" w:line="240" w:lineRule="auto"/>
              <w:contextualSpacing/>
              <w:jc w:val="center"/>
              <w:rPr>
                <w:rFonts w:ascii="Arial" w:hAnsi="Arial" w:cs="Arial"/>
                <w:b/>
                <w:sz w:val="18"/>
                <w:szCs w:val="18"/>
              </w:rPr>
            </w:pPr>
            <w:bookmarkStart w:id="0" w:name="_GoBack"/>
            <w:bookmarkEnd w:id="0"/>
          </w:p>
        </w:tc>
      </w:tr>
      <w:tr w:rsidR="00B53049" w:rsidRPr="00333944" w:rsidTr="00C22E11">
        <w:tc>
          <w:tcPr>
            <w:tcW w:w="1276"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B53049" w:rsidRPr="00333944" w:rsidRDefault="00B53049" w:rsidP="00C22E1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B53049" w:rsidRPr="00F0408E" w:rsidTr="00C22E11">
        <w:tc>
          <w:tcPr>
            <w:tcW w:w="1276" w:type="dxa"/>
            <w:shd w:val="clear" w:color="auto" w:fill="FFFFFF" w:themeFill="background1"/>
          </w:tcPr>
          <w:p w:rsidR="00B53049" w:rsidRPr="00F0408E" w:rsidRDefault="00B53049" w:rsidP="00C22E11">
            <w:pPr>
              <w:pStyle w:val="textoalinhadoesquerdaespacamentosimples"/>
              <w:jc w:val="center"/>
              <w:rPr>
                <w:rFonts w:ascii="Arial" w:eastAsiaTheme="minorHAnsi" w:hAnsi="Arial" w:cs="Arial"/>
                <w:bCs/>
                <w:sz w:val="18"/>
                <w:szCs w:val="18"/>
                <w:lang w:eastAsia="en-US"/>
              </w:rPr>
            </w:pPr>
            <w:r w:rsidRPr="00052804">
              <w:rPr>
                <w:rFonts w:ascii="Arial" w:eastAsiaTheme="minorHAnsi" w:hAnsi="Arial" w:cs="Arial"/>
                <w:bCs/>
                <w:sz w:val="18"/>
                <w:szCs w:val="18"/>
                <w:lang w:eastAsia="en-US"/>
              </w:rPr>
              <w:t>0820</w:t>
            </w:r>
          </w:p>
        </w:tc>
        <w:tc>
          <w:tcPr>
            <w:tcW w:w="1134" w:type="dxa"/>
            <w:shd w:val="clear" w:color="auto" w:fill="FFFFFF" w:themeFill="background1"/>
          </w:tcPr>
          <w:p w:rsidR="00B53049" w:rsidRPr="00F0408E" w:rsidRDefault="00B53049" w:rsidP="00C22E11">
            <w:pPr>
              <w:pStyle w:val="textoalinhadoesquerdaespacamentosimples"/>
              <w:jc w:val="center"/>
              <w:rPr>
                <w:rFonts w:ascii="Arial" w:eastAsiaTheme="minorHAnsi" w:hAnsi="Arial" w:cs="Arial"/>
                <w:bCs/>
                <w:sz w:val="18"/>
                <w:szCs w:val="18"/>
                <w:lang w:eastAsia="en-US"/>
              </w:rPr>
            </w:pPr>
            <w:r w:rsidRPr="00052804">
              <w:rPr>
                <w:rFonts w:ascii="Arial" w:eastAsiaTheme="minorHAnsi" w:hAnsi="Arial" w:cs="Arial"/>
                <w:bCs/>
                <w:sz w:val="18"/>
                <w:szCs w:val="18"/>
                <w:lang w:eastAsia="en-US"/>
              </w:rPr>
              <w:t>0687/2020</w:t>
            </w:r>
          </w:p>
        </w:tc>
        <w:tc>
          <w:tcPr>
            <w:tcW w:w="1985" w:type="dxa"/>
            <w:shd w:val="clear" w:color="auto" w:fill="FFFFFF" w:themeFill="background1"/>
          </w:tcPr>
          <w:p w:rsidR="00B53049" w:rsidRPr="00F0408E" w:rsidRDefault="00B53049" w:rsidP="00C22E11">
            <w:pPr>
              <w:pStyle w:val="textoalinhadoesquerdaespacamentosimples"/>
              <w:jc w:val="center"/>
              <w:rPr>
                <w:rFonts w:ascii="Arial" w:eastAsiaTheme="minorHAnsi" w:hAnsi="Arial" w:cs="Arial"/>
                <w:bCs/>
                <w:sz w:val="18"/>
                <w:szCs w:val="18"/>
                <w:lang w:eastAsia="en-US"/>
              </w:rPr>
            </w:pPr>
            <w:r w:rsidRPr="00052804">
              <w:rPr>
                <w:rFonts w:ascii="Arial" w:eastAsiaTheme="minorHAnsi" w:hAnsi="Arial" w:cs="Arial"/>
                <w:bCs/>
                <w:sz w:val="18"/>
                <w:szCs w:val="18"/>
                <w:lang w:eastAsia="en-US"/>
              </w:rPr>
              <w:t>48610.210693/2020</w:t>
            </w:r>
          </w:p>
        </w:tc>
        <w:tc>
          <w:tcPr>
            <w:tcW w:w="2835" w:type="dxa"/>
            <w:shd w:val="clear" w:color="auto" w:fill="FFFFFF" w:themeFill="background1"/>
          </w:tcPr>
          <w:p w:rsidR="00B53049" w:rsidRPr="00F0408E" w:rsidRDefault="00B53049" w:rsidP="00C22E11">
            <w:pPr>
              <w:widowControl/>
              <w:adjustRightInd/>
              <w:spacing w:line="240" w:lineRule="auto"/>
              <w:textAlignment w:val="auto"/>
              <w:rPr>
                <w:rFonts w:ascii="Arial" w:eastAsiaTheme="minorHAnsi" w:hAnsi="Arial" w:cs="Arial"/>
                <w:bCs/>
                <w:sz w:val="18"/>
                <w:szCs w:val="18"/>
                <w:lang w:eastAsia="en-US"/>
              </w:rPr>
            </w:pPr>
            <w:r w:rsidRPr="00052804">
              <w:rPr>
                <w:rFonts w:ascii="Arial" w:eastAsiaTheme="minorHAnsi" w:hAnsi="Arial" w:cs="Arial"/>
                <w:bCs/>
                <w:sz w:val="18"/>
                <w:szCs w:val="18"/>
                <w:lang w:eastAsia="en-US"/>
              </w:rPr>
              <w:t>Inclusão na Agenda Regulatória de estudos de Análise de Impacto Regulatório (AIR) em atendimento ao Despacho nº 45/2020/DG/ANP-RJ-e, de 20 de novembro de 2020</w:t>
            </w:r>
          </w:p>
        </w:tc>
        <w:tc>
          <w:tcPr>
            <w:tcW w:w="850" w:type="dxa"/>
            <w:shd w:val="clear" w:color="auto" w:fill="FFFFFF" w:themeFill="background1"/>
          </w:tcPr>
          <w:p w:rsidR="00B53049" w:rsidRPr="00F0408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hyperlink r:id="rId4" w:history="1">
              <w:r w:rsidRPr="006900C6">
                <w:rPr>
                  <w:rFonts w:ascii="Arial" w:eastAsiaTheme="minorHAnsi" w:hAnsi="Arial" w:cs="Arial"/>
                  <w:bCs/>
                  <w:sz w:val="18"/>
                  <w:szCs w:val="18"/>
                  <w:lang w:eastAsia="en-US"/>
                </w:rPr>
                <w:t>SIM</w:t>
              </w:r>
            </w:hyperlink>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0642/</w:t>
            </w:r>
            <w:r w:rsidRPr="00F1436E">
              <w:rPr>
                <w:rFonts w:ascii="Arial" w:eastAsiaTheme="minorHAnsi" w:hAnsi="Arial" w:cs="Arial"/>
                <w:bCs/>
                <w:sz w:val="18"/>
                <w:szCs w:val="18"/>
                <w:lang w:eastAsia="en-US"/>
              </w:rPr>
              <w:t>2020</w:t>
            </w:r>
          </w:p>
        </w:tc>
        <w:tc>
          <w:tcPr>
            <w:tcW w:w="1275" w:type="dxa"/>
            <w:shd w:val="clear" w:color="auto" w:fill="FFFFFF" w:themeFill="background1"/>
          </w:tcPr>
          <w:p w:rsidR="00B53049" w:rsidRPr="00BD78D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0408E">
              <w:rPr>
                <w:rFonts w:ascii="Arial" w:eastAsiaTheme="minorHAnsi" w:hAnsi="Arial" w:cs="Arial"/>
                <w:bCs/>
                <w:sz w:val="18"/>
                <w:szCs w:val="18"/>
                <w:lang w:eastAsia="en-US"/>
              </w:rPr>
              <w:t>22/12/2020</w:t>
            </w:r>
          </w:p>
        </w:tc>
        <w:tc>
          <w:tcPr>
            <w:tcW w:w="1340" w:type="dxa"/>
            <w:shd w:val="clear" w:color="auto" w:fill="FFFFFF" w:themeFill="background1"/>
          </w:tcPr>
          <w:p w:rsidR="00B53049" w:rsidRPr="00AC55C4" w:rsidRDefault="00B53049" w:rsidP="00C22E11">
            <w:pPr>
              <w:widowControl/>
              <w:adjustRightInd/>
              <w:spacing w:line="240" w:lineRule="auto"/>
              <w:jc w:val="center"/>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Raphael Moura</w:t>
            </w:r>
          </w:p>
        </w:tc>
        <w:tc>
          <w:tcPr>
            <w:tcW w:w="4395" w:type="dxa"/>
            <w:shd w:val="clear" w:color="auto" w:fill="FFFFFF" w:themeFill="background1"/>
          </w:tcPr>
          <w:p w:rsidR="00B53049" w:rsidRPr="00F0408E" w:rsidRDefault="00B53049" w:rsidP="00C22E11">
            <w:pPr>
              <w:widowControl/>
              <w:adjustRightInd/>
              <w:spacing w:line="240" w:lineRule="auto"/>
              <w:textAlignment w:val="auto"/>
              <w:rPr>
                <w:rFonts w:ascii="Arial" w:eastAsiaTheme="minorHAnsi" w:hAnsi="Arial" w:cs="Arial"/>
                <w:bCs/>
                <w:sz w:val="18"/>
                <w:szCs w:val="18"/>
                <w:lang w:eastAsia="en-US"/>
              </w:rPr>
            </w:pPr>
            <w:r w:rsidRPr="00052804">
              <w:rPr>
                <w:rFonts w:ascii="Arial" w:eastAsiaTheme="minorHAnsi" w:hAnsi="Arial" w:cs="Arial"/>
                <w:bCs/>
                <w:sz w:val="18"/>
                <w:szCs w:val="18"/>
                <w:lang w:eastAsia="en-US"/>
              </w:rPr>
              <w:t>A Diretoria da Agência Nacional do Petróleo, Gás Natural e Biocombustíveis - ANP, com base na Proposta de Ação nº 0687, de 1º de dezembro de 2020, e considerando o Despacho nº 45/2020/DG/ANP-RJ-e, resolve: Incluir na Agenda Regulatória de 2021-2022 a realização de AIR para avaliar o tipo de autorização a ser outorgada a instalações de armazenamento e movimentação de produtos regulados pela ANP em portos públicos, em consonância com o previsto no art. 1°, inciso V, da Resolução CNPE n° 12, de 4 de junho de 2019.</w:t>
            </w:r>
          </w:p>
        </w:tc>
      </w:tr>
      <w:tr w:rsidR="00B53049" w:rsidRPr="00F0408E" w:rsidTr="00C22E11">
        <w:tc>
          <w:tcPr>
            <w:tcW w:w="1276" w:type="dxa"/>
            <w:shd w:val="clear" w:color="auto" w:fill="FFFFFF" w:themeFill="background1"/>
          </w:tcPr>
          <w:p w:rsidR="00B53049" w:rsidRPr="00F0408E" w:rsidRDefault="00B53049" w:rsidP="00C22E11">
            <w:pPr>
              <w:pStyle w:val="textoalinhadoesquerdaespacamentosimples"/>
              <w:jc w:val="center"/>
              <w:rPr>
                <w:rFonts w:ascii="Arial" w:eastAsiaTheme="minorHAnsi" w:hAnsi="Arial" w:cs="Arial"/>
                <w:bCs/>
                <w:sz w:val="18"/>
                <w:szCs w:val="18"/>
                <w:lang w:eastAsia="en-US"/>
              </w:rPr>
            </w:pPr>
            <w:r w:rsidRPr="00534162">
              <w:rPr>
                <w:rFonts w:ascii="Arial" w:eastAsiaTheme="minorHAnsi" w:hAnsi="Arial" w:cs="Arial"/>
                <w:bCs/>
                <w:sz w:val="18"/>
                <w:szCs w:val="18"/>
                <w:lang w:eastAsia="en-US"/>
              </w:rPr>
              <w:t>0824</w:t>
            </w:r>
          </w:p>
        </w:tc>
        <w:tc>
          <w:tcPr>
            <w:tcW w:w="1134" w:type="dxa"/>
            <w:shd w:val="clear" w:color="auto" w:fill="FFFFFF" w:themeFill="background1"/>
          </w:tcPr>
          <w:p w:rsidR="00B53049" w:rsidRPr="00F0408E" w:rsidRDefault="00B53049" w:rsidP="00C22E11">
            <w:pPr>
              <w:pStyle w:val="textoalinhadoesquerdaespacamentosimples"/>
              <w:jc w:val="center"/>
              <w:rPr>
                <w:rFonts w:ascii="Arial" w:eastAsiaTheme="minorHAnsi" w:hAnsi="Arial" w:cs="Arial"/>
                <w:bCs/>
                <w:sz w:val="18"/>
                <w:szCs w:val="18"/>
                <w:lang w:eastAsia="en-US"/>
              </w:rPr>
            </w:pPr>
            <w:r w:rsidRPr="00534162">
              <w:rPr>
                <w:rFonts w:ascii="Arial" w:eastAsiaTheme="minorHAnsi" w:hAnsi="Arial" w:cs="Arial"/>
                <w:bCs/>
                <w:sz w:val="18"/>
                <w:szCs w:val="18"/>
                <w:lang w:eastAsia="en-US"/>
              </w:rPr>
              <w:t>0713/2020</w:t>
            </w:r>
          </w:p>
        </w:tc>
        <w:tc>
          <w:tcPr>
            <w:tcW w:w="1985" w:type="dxa"/>
            <w:shd w:val="clear" w:color="auto" w:fill="FFFFFF" w:themeFill="background1"/>
          </w:tcPr>
          <w:p w:rsidR="00B53049" w:rsidRPr="00F0408E" w:rsidRDefault="00B53049" w:rsidP="00C22E11">
            <w:pPr>
              <w:pStyle w:val="textoalinhadoesquerdaespacamentosimples"/>
              <w:jc w:val="center"/>
              <w:rPr>
                <w:rFonts w:ascii="Arial" w:eastAsiaTheme="minorHAnsi" w:hAnsi="Arial" w:cs="Arial"/>
                <w:bCs/>
                <w:sz w:val="18"/>
                <w:szCs w:val="18"/>
                <w:lang w:eastAsia="en-US"/>
              </w:rPr>
            </w:pPr>
            <w:r w:rsidRPr="00534162">
              <w:rPr>
                <w:rFonts w:ascii="Arial" w:eastAsiaTheme="minorHAnsi" w:hAnsi="Arial" w:cs="Arial"/>
                <w:bCs/>
                <w:sz w:val="18"/>
                <w:szCs w:val="18"/>
                <w:lang w:eastAsia="en-US"/>
              </w:rPr>
              <w:t>48610.015261/2007</w:t>
            </w:r>
          </w:p>
        </w:tc>
        <w:tc>
          <w:tcPr>
            <w:tcW w:w="2835" w:type="dxa"/>
            <w:shd w:val="clear" w:color="auto" w:fill="FFFFFF" w:themeFill="background1"/>
          </w:tcPr>
          <w:p w:rsidR="00B53049" w:rsidRPr="00F0408E" w:rsidRDefault="00B53049" w:rsidP="00C22E11">
            <w:pPr>
              <w:widowControl/>
              <w:adjustRightInd/>
              <w:spacing w:line="240" w:lineRule="auto"/>
              <w:jc w:val="left"/>
              <w:textAlignment w:val="auto"/>
              <w:rPr>
                <w:rFonts w:ascii="Arial" w:eastAsiaTheme="minorHAnsi" w:hAnsi="Arial" w:cs="Arial"/>
                <w:bCs/>
                <w:sz w:val="18"/>
                <w:szCs w:val="18"/>
                <w:lang w:eastAsia="en-US"/>
              </w:rPr>
            </w:pPr>
            <w:r w:rsidRPr="00534162">
              <w:rPr>
                <w:rFonts w:ascii="Arial" w:eastAsiaTheme="minorHAnsi" w:hAnsi="Arial" w:cs="Arial"/>
                <w:bCs/>
                <w:sz w:val="18"/>
                <w:szCs w:val="18"/>
                <w:lang w:eastAsia="en-US"/>
              </w:rPr>
              <w:t>Reestruturação de Cargos Comissionados</w:t>
            </w:r>
          </w:p>
        </w:tc>
        <w:tc>
          <w:tcPr>
            <w:tcW w:w="850" w:type="dxa"/>
            <w:shd w:val="clear" w:color="auto" w:fill="FFFFFF" w:themeFill="background1"/>
          </w:tcPr>
          <w:p w:rsidR="00B53049" w:rsidRPr="00F1436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0408E">
              <w:rPr>
                <w:rFonts w:ascii="Arial" w:eastAsiaTheme="minorHAnsi" w:hAnsi="Arial" w:cs="Arial"/>
                <w:bCs/>
                <w:sz w:val="18"/>
                <w:szCs w:val="18"/>
                <w:lang w:eastAsia="en-US"/>
              </w:rPr>
              <w:t>SGP</w:t>
            </w:r>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0641/</w:t>
            </w:r>
            <w:r w:rsidRPr="00F1436E">
              <w:rPr>
                <w:rFonts w:ascii="Arial" w:eastAsiaTheme="minorHAnsi" w:hAnsi="Arial" w:cs="Arial"/>
                <w:bCs/>
                <w:sz w:val="18"/>
                <w:szCs w:val="18"/>
                <w:lang w:eastAsia="en-US"/>
              </w:rPr>
              <w:t>2020</w:t>
            </w:r>
          </w:p>
        </w:tc>
        <w:tc>
          <w:tcPr>
            <w:tcW w:w="1275" w:type="dxa"/>
            <w:shd w:val="clear" w:color="auto" w:fill="FFFFFF" w:themeFill="background1"/>
          </w:tcPr>
          <w:p w:rsidR="00B53049" w:rsidRPr="00BD78D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0408E">
              <w:rPr>
                <w:rFonts w:ascii="Arial" w:eastAsiaTheme="minorHAnsi" w:hAnsi="Arial" w:cs="Arial"/>
                <w:bCs/>
                <w:sz w:val="18"/>
                <w:szCs w:val="18"/>
                <w:lang w:eastAsia="en-US"/>
              </w:rPr>
              <w:t>22/12/2020</w:t>
            </w:r>
          </w:p>
        </w:tc>
        <w:tc>
          <w:tcPr>
            <w:tcW w:w="1340" w:type="dxa"/>
            <w:shd w:val="clear" w:color="auto" w:fill="FFFFFF" w:themeFill="background1"/>
          </w:tcPr>
          <w:p w:rsidR="00B53049" w:rsidRPr="00AC55C4" w:rsidRDefault="00B53049" w:rsidP="00C22E11">
            <w:pPr>
              <w:widowControl/>
              <w:adjustRightInd/>
              <w:spacing w:line="240" w:lineRule="auto"/>
              <w:jc w:val="center"/>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Raphael Moura</w:t>
            </w:r>
          </w:p>
        </w:tc>
        <w:tc>
          <w:tcPr>
            <w:tcW w:w="4395" w:type="dxa"/>
            <w:shd w:val="clear" w:color="auto" w:fill="FFFFFF" w:themeFill="background1"/>
          </w:tcPr>
          <w:p w:rsidR="00B53049" w:rsidRPr="00534162" w:rsidRDefault="00B53049" w:rsidP="00C22E11">
            <w:pPr>
              <w:widowControl/>
              <w:adjustRightInd/>
              <w:spacing w:line="240" w:lineRule="auto"/>
              <w:textAlignment w:val="auto"/>
              <w:rPr>
                <w:rFonts w:ascii="Arial" w:eastAsiaTheme="minorHAnsi" w:hAnsi="Arial" w:cs="Arial"/>
                <w:bCs/>
                <w:sz w:val="18"/>
                <w:szCs w:val="18"/>
                <w:lang w:eastAsia="en-US"/>
              </w:rPr>
            </w:pPr>
            <w:r w:rsidRPr="00534162">
              <w:rPr>
                <w:rFonts w:ascii="Arial" w:eastAsiaTheme="minorHAnsi" w:hAnsi="Arial" w:cs="Arial"/>
                <w:bCs/>
                <w:sz w:val="18"/>
                <w:szCs w:val="18"/>
                <w:lang w:eastAsia="en-US"/>
              </w:rPr>
              <w:t>A Diretoria da Agência Nacional do Petróleo, Gás Natural e Biocombustíveis - ANP, com base na Proposta de Ação nº 0713, de 17 de dezembro de 2020, resolve:</w:t>
            </w:r>
          </w:p>
          <w:p w:rsidR="00B53049" w:rsidRPr="00F0408E" w:rsidRDefault="00B53049" w:rsidP="00C22E11">
            <w:pPr>
              <w:widowControl/>
              <w:adjustRightInd/>
              <w:spacing w:line="240" w:lineRule="auto"/>
              <w:textAlignment w:val="auto"/>
              <w:rPr>
                <w:rFonts w:ascii="Arial" w:eastAsiaTheme="minorHAnsi" w:hAnsi="Arial" w:cs="Arial"/>
                <w:bCs/>
                <w:sz w:val="18"/>
                <w:szCs w:val="18"/>
                <w:lang w:eastAsia="en-US"/>
              </w:rPr>
            </w:pPr>
            <w:r w:rsidRPr="00534162">
              <w:rPr>
                <w:rFonts w:ascii="Arial" w:eastAsiaTheme="minorHAnsi" w:hAnsi="Arial" w:cs="Arial"/>
                <w:bCs/>
                <w:sz w:val="18"/>
                <w:szCs w:val="18"/>
                <w:lang w:eastAsia="en-US"/>
              </w:rPr>
              <w:t>I) Alterar a distribuição de cargos comissionados na ANP de: 1 (um) CGE-IV para: 1 (um) CCT-V e 2 (dois) CCTIV; e II) Alterar os anexos II e III do Regimento Interno da ANP, publicado na Portaria ANP nº 265, de 10 de setembro de 2020, publicado no Diário Oficial da União de 11 de setembro de 2020, conforme arquivo anexo à Proposta de Ação.</w:t>
            </w:r>
          </w:p>
        </w:tc>
      </w:tr>
      <w:tr w:rsidR="00B53049" w:rsidRPr="00F1436E" w:rsidTr="00C22E11">
        <w:tc>
          <w:tcPr>
            <w:tcW w:w="1276" w:type="dxa"/>
            <w:shd w:val="clear" w:color="auto" w:fill="FFFFFF" w:themeFill="background1"/>
          </w:tcPr>
          <w:p w:rsidR="00B53049" w:rsidRPr="00F1436E" w:rsidRDefault="00B53049" w:rsidP="00C22E11">
            <w:pPr>
              <w:pStyle w:val="textoalinhadoesquerdaespacamentosimples"/>
              <w:jc w:val="center"/>
              <w:rPr>
                <w:rFonts w:ascii="Arial" w:eastAsiaTheme="minorHAnsi" w:hAnsi="Arial" w:cs="Arial"/>
                <w:bCs/>
                <w:sz w:val="18"/>
                <w:szCs w:val="18"/>
                <w:lang w:eastAsia="en-US"/>
              </w:rPr>
            </w:pPr>
            <w:r w:rsidRPr="00F0408E">
              <w:rPr>
                <w:rFonts w:ascii="Arial" w:eastAsiaTheme="minorHAnsi" w:hAnsi="Arial" w:cs="Arial"/>
                <w:bCs/>
                <w:sz w:val="18"/>
                <w:szCs w:val="18"/>
                <w:lang w:eastAsia="en-US"/>
              </w:rPr>
              <w:t>0823</w:t>
            </w:r>
          </w:p>
        </w:tc>
        <w:tc>
          <w:tcPr>
            <w:tcW w:w="1134" w:type="dxa"/>
            <w:shd w:val="clear" w:color="auto" w:fill="FFFFFF" w:themeFill="background1"/>
          </w:tcPr>
          <w:p w:rsidR="00B53049" w:rsidRPr="00F1436E" w:rsidRDefault="00B53049" w:rsidP="00C22E11">
            <w:pPr>
              <w:pStyle w:val="textoalinhadoesquerdaespacamentosimples"/>
              <w:jc w:val="center"/>
              <w:rPr>
                <w:rFonts w:ascii="Arial" w:eastAsiaTheme="minorHAnsi" w:hAnsi="Arial" w:cs="Arial"/>
                <w:bCs/>
                <w:sz w:val="18"/>
                <w:szCs w:val="18"/>
                <w:lang w:eastAsia="en-US"/>
              </w:rPr>
            </w:pPr>
            <w:r w:rsidRPr="00F0408E">
              <w:rPr>
                <w:rFonts w:ascii="Arial" w:eastAsiaTheme="minorHAnsi" w:hAnsi="Arial" w:cs="Arial"/>
                <w:bCs/>
                <w:sz w:val="18"/>
                <w:szCs w:val="18"/>
                <w:lang w:eastAsia="en-US"/>
              </w:rPr>
              <w:t>0714/2020</w:t>
            </w:r>
          </w:p>
        </w:tc>
        <w:tc>
          <w:tcPr>
            <w:tcW w:w="1985" w:type="dxa"/>
            <w:shd w:val="clear" w:color="auto" w:fill="FFFFFF" w:themeFill="background1"/>
          </w:tcPr>
          <w:p w:rsidR="00B53049" w:rsidRPr="00F1436E" w:rsidRDefault="00B53049" w:rsidP="00C22E11">
            <w:pPr>
              <w:pStyle w:val="textoalinhadoesquerdaespacamentosimples"/>
              <w:jc w:val="center"/>
              <w:rPr>
                <w:rFonts w:ascii="Arial" w:eastAsiaTheme="minorHAnsi" w:hAnsi="Arial" w:cs="Arial"/>
                <w:bCs/>
                <w:sz w:val="18"/>
                <w:szCs w:val="18"/>
                <w:lang w:eastAsia="en-US"/>
              </w:rPr>
            </w:pPr>
            <w:r w:rsidRPr="00F0408E">
              <w:rPr>
                <w:rFonts w:ascii="Arial" w:eastAsiaTheme="minorHAnsi" w:hAnsi="Arial" w:cs="Arial"/>
                <w:bCs/>
                <w:sz w:val="18"/>
                <w:szCs w:val="18"/>
                <w:lang w:eastAsia="en-US"/>
              </w:rPr>
              <w:t>48610.000487/2014</w:t>
            </w:r>
          </w:p>
        </w:tc>
        <w:tc>
          <w:tcPr>
            <w:tcW w:w="2835" w:type="dxa"/>
            <w:shd w:val="clear" w:color="auto" w:fill="FFFFFF" w:themeFill="background1"/>
          </w:tcPr>
          <w:p w:rsidR="00B53049" w:rsidRPr="001A2BE6" w:rsidRDefault="00B53049" w:rsidP="00C22E11">
            <w:pPr>
              <w:widowControl/>
              <w:adjustRightInd/>
              <w:spacing w:line="240" w:lineRule="auto"/>
              <w:jc w:val="left"/>
              <w:textAlignment w:val="auto"/>
              <w:rPr>
                <w:rFonts w:ascii="Arial" w:eastAsiaTheme="minorHAnsi" w:hAnsi="Arial" w:cs="Arial"/>
                <w:bCs/>
                <w:sz w:val="18"/>
                <w:szCs w:val="18"/>
                <w:lang w:eastAsia="en-US"/>
              </w:rPr>
            </w:pPr>
            <w:r w:rsidRPr="00F0408E">
              <w:rPr>
                <w:rFonts w:ascii="Arial" w:eastAsiaTheme="minorHAnsi" w:hAnsi="Arial" w:cs="Arial"/>
                <w:bCs/>
                <w:sz w:val="18"/>
                <w:szCs w:val="18"/>
                <w:lang w:eastAsia="en-US"/>
              </w:rPr>
              <w:t>Nomeação e Exoneração de Servidor - SSM</w:t>
            </w:r>
          </w:p>
        </w:tc>
        <w:tc>
          <w:tcPr>
            <w:tcW w:w="850" w:type="dxa"/>
            <w:shd w:val="clear" w:color="auto" w:fill="FFFFFF" w:themeFill="background1"/>
          </w:tcPr>
          <w:p w:rsidR="00B53049" w:rsidRPr="00F1436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0408E">
              <w:rPr>
                <w:rFonts w:ascii="Arial" w:eastAsiaTheme="minorHAnsi" w:hAnsi="Arial" w:cs="Arial"/>
                <w:bCs/>
                <w:sz w:val="18"/>
                <w:szCs w:val="18"/>
                <w:lang w:eastAsia="en-US"/>
              </w:rPr>
              <w:t>SGP</w:t>
            </w:r>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0640/</w:t>
            </w:r>
            <w:r w:rsidRPr="00F1436E">
              <w:rPr>
                <w:rFonts w:ascii="Arial" w:eastAsiaTheme="minorHAnsi" w:hAnsi="Arial" w:cs="Arial"/>
                <w:bCs/>
                <w:sz w:val="18"/>
                <w:szCs w:val="18"/>
                <w:lang w:eastAsia="en-US"/>
              </w:rPr>
              <w:t>2020</w:t>
            </w:r>
          </w:p>
        </w:tc>
        <w:tc>
          <w:tcPr>
            <w:tcW w:w="1275" w:type="dxa"/>
            <w:shd w:val="clear" w:color="auto" w:fill="FFFFFF" w:themeFill="background1"/>
          </w:tcPr>
          <w:p w:rsidR="00B53049" w:rsidRPr="00BD78D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0408E">
              <w:rPr>
                <w:rFonts w:ascii="Arial" w:eastAsiaTheme="minorHAnsi" w:hAnsi="Arial" w:cs="Arial"/>
                <w:bCs/>
                <w:sz w:val="18"/>
                <w:szCs w:val="18"/>
                <w:lang w:eastAsia="en-US"/>
              </w:rPr>
              <w:t>22/12/2020</w:t>
            </w:r>
          </w:p>
        </w:tc>
        <w:tc>
          <w:tcPr>
            <w:tcW w:w="1340" w:type="dxa"/>
            <w:shd w:val="clear" w:color="auto" w:fill="FFFFFF" w:themeFill="background1"/>
          </w:tcPr>
          <w:p w:rsidR="00B53049" w:rsidRPr="00F26919"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0408E">
              <w:rPr>
                <w:rFonts w:ascii="Arial" w:eastAsiaTheme="minorHAnsi" w:hAnsi="Arial" w:cs="Arial"/>
                <w:bCs/>
                <w:sz w:val="18"/>
                <w:szCs w:val="18"/>
                <w:lang w:eastAsia="en-US"/>
              </w:rPr>
              <w:t xml:space="preserve">Felipe </w:t>
            </w:r>
            <w:proofErr w:type="spellStart"/>
            <w:r w:rsidRPr="00F0408E">
              <w:rPr>
                <w:rFonts w:ascii="Arial" w:eastAsiaTheme="minorHAnsi" w:hAnsi="Arial" w:cs="Arial"/>
                <w:bCs/>
                <w:sz w:val="18"/>
                <w:szCs w:val="18"/>
                <w:lang w:eastAsia="en-US"/>
              </w:rPr>
              <w:t>Kury</w:t>
            </w:r>
            <w:proofErr w:type="spellEnd"/>
          </w:p>
        </w:tc>
        <w:tc>
          <w:tcPr>
            <w:tcW w:w="4395" w:type="dxa"/>
            <w:shd w:val="clear" w:color="auto" w:fill="FFFFFF" w:themeFill="background1"/>
          </w:tcPr>
          <w:p w:rsidR="00B53049" w:rsidRPr="00F1436E" w:rsidRDefault="00B53049" w:rsidP="00C22E11">
            <w:pPr>
              <w:widowControl/>
              <w:adjustRightInd/>
              <w:spacing w:line="240" w:lineRule="auto"/>
              <w:textAlignment w:val="auto"/>
              <w:rPr>
                <w:rFonts w:ascii="Arial" w:eastAsiaTheme="minorHAnsi" w:hAnsi="Arial" w:cs="Arial"/>
                <w:bCs/>
                <w:sz w:val="18"/>
                <w:szCs w:val="18"/>
                <w:lang w:eastAsia="en-US"/>
              </w:rPr>
            </w:pPr>
            <w:r w:rsidRPr="00F0408E">
              <w:rPr>
                <w:rFonts w:ascii="Arial" w:eastAsiaTheme="minorHAnsi" w:hAnsi="Arial" w:cs="Arial"/>
                <w:bCs/>
                <w:sz w:val="18"/>
                <w:szCs w:val="18"/>
                <w:lang w:eastAsia="en-US"/>
              </w:rPr>
              <w:t>A Diretoria da Agência Nacional do Petróleo, Gás Natural e Biocombustíveis - ANP, com base na Proposta de Ação nº 0714, de 17 de dezembro de 2020, resolve: 1) Nomear LUCIENE FERREIRA PEDROSA no cargo comissionado CCT-V, de Assessora de Segurança Operacional e Meio Ambiente, na SSM/ANP</w:t>
            </w:r>
            <w:r>
              <w:rPr>
                <w:rFonts w:ascii="Arial" w:eastAsiaTheme="minorHAnsi" w:hAnsi="Arial" w:cs="Arial"/>
                <w:bCs/>
                <w:sz w:val="18"/>
                <w:szCs w:val="18"/>
                <w:lang w:eastAsia="en-US"/>
              </w:rPr>
              <w:t>;</w:t>
            </w:r>
            <w:r w:rsidRPr="00F0408E">
              <w:rPr>
                <w:rFonts w:ascii="Arial" w:eastAsiaTheme="minorHAnsi" w:hAnsi="Arial" w:cs="Arial"/>
                <w:bCs/>
                <w:sz w:val="18"/>
                <w:szCs w:val="18"/>
                <w:lang w:eastAsia="en-US"/>
              </w:rPr>
              <w:t xml:space="preserve"> 2) Nomear ENRICO CAMPOS PEDROSO no cargo comissionado CCT-IV, de Coordenador de Monitoramento e Sensoriamento Remoto, na SSM/ANP, ficando exonerado do cargo comissionado CGEIV, de Coordenador de Monitoramento e Sensoriamento Remoto, na SSM/ANP</w:t>
            </w:r>
            <w:r>
              <w:rPr>
                <w:rFonts w:ascii="Arial" w:eastAsiaTheme="minorHAnsi" w:hAnsi="Arial" w:cs="Arial"/>
                <w:bCs/>
                <w:sz w:val="18"/>
                <w:szCs w:val="18"/>
                <w:lang w:eastAsia="en-US"/>
              </w:rPr>
              <w:t>;</w:t>
            </w:r>
            <w:r w:rsidRPr="00F0408E">
              <w:rPr>
                <w:rFonts w:ascii="Arial" w:eastAsiaTheme="minorHAnsi" w:hAnsi="Arial" w:cs="Arial"/>
                <w:bCs/>
                <w:sz w:val="18"/>
                <w:szCs w:val="18"/>
                <w:lang w:eastAsia="en-US"/>
              </w:rPr>
              <w:t xml:space="preserve"> 3) Nomear PAULO BUARQUE DE MACEDO GUIMARÃES no cargo </w:t>
            </w:r>
            <w:r w:rsidRPr="00F0408E">
              <w:rPr>
                <w:rFonts w:ascii="Arial" w:eastAsiaTheme="minorHAnsi" w:hAnsi="Arial" w:cs="Arial"/>
                <w:bCs/>
                <w:sz w:val="18"/>
                <w:szCs w:val="18"/>
                <w:lang w:eastAsia="en-US"/>
              </w:rPr>
              <w:lastRenderedPageBreak/>
              <w:t>comissionado CCT-IV, de Assessor Técnico de Modelagem de Dados, na SSM/ANP</w:t>
            </w:r>
            <w:r>
              <w:rPr>
                <w:rFonts w:ascii="Arial" w:eastAsiaTheme="minorHAnsi" w:hAnsi="Arial" w:cs="Arial"/>
                <w:bCs/>
                <w:sz w:val="18"/>
                <w:szCs w:val="18"/>
                <w:lang w:eastAsia="en-US"/>
              </w:rPr>
              <w:t>; e 4)</w:t>
            </w:r>
            <w:r w:rsidRPr="00F0408E">
              <w:rPr>
                <w:rFonts w:ascii="Arial" w:eastAsiaTheme="minorHAnsi" w:hAnsi="Arial" w:cs="Arial"/>
                <w:bCs/>
                <w:sz w:val="18"/>
                <w:szCs w:val="18"/>
                <w:lang w:eastAsia="en-US"/>
              </w:rPr>
              <w:t xml:space="preserve"> Iniciar o processo de solicitação de cessão do servidor PAULO BUARQUE DE MACEDO GUIMARÃES, da Universidade Federal Fluminense (UFF), para atuar na ANP.</w:t>
            </w:r>
          </w:p>
        </w:tc>
      </w:tr>
      <w:tr w:rsidR="00B53049" w:rsidRPr="00BD78DE" w:rsidTr="00C22E11">
        <w:tc>
          <w:tcPr>
            <w:tcW w:w="1276" w:type="dxa"/>
            <w:shd w:val="clear" w:color="auto" w:fill="FFFFFF" w:themeFill="background1"/>
          </w:tcPr>
          <w:p w:rsidR="00B53049" w:rsidRPr="00F1436E" w:rsidRDefault="00B53049" w:rsidP="00C22E11">
            <w:pPr>
              <w:pStyle w:val="textoalinhadoesquerdaespacamentosimples"/>
              <w:jc w:val="center"/>
              <w:rPr>
                <w:rFonts w:ascii="Arial" w:eastAsiaTheme="minorHAnsi" w:hAnsi="Arial" w:cs="Arial"/>
                <w:bCs/>
                <w:sz w:val="18"/>
                <w:szCs w:val="18"/>
                <w:lang w:eastAsia="en-US"/>
              </w:rPr>
            </w:pPr>
            <w:r w:rsidRPr="00F1436E">
              <w:rPr>
                <w:rFonts w:ascii="Arial" w:eastAsiaTheme="minorHAnsi" w:hAnsi="Arial" w:cs="Arial"/>
                <w:bCs/>
                <w:sz w:val="18"/>
                <w:szCs w:val="18"/>
                <w:lang w:eastAsia="en-US"/>
              </w:rPr>
              <w:lastRenderedPageBreak/>
              <w:t>0831</w:t>
            </w:r>
          </w:p>
          <w:p w:rsidR="00B53049" w:rsidRPr="00BD78D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134" w:type="dxa"/>
            <w:shd w:val="clear" w:color="auto" w:fill="FFFFFF" w:themeFill="background1"/>
          </w:tcPr>
          <w:p w:rsidR="00B53049" w:rsidRPr="00F1436E" w:rsidRDefault="00B53049" w:rsidP="00C22E11">
            <w:pPr>
              <w:pStyle w:val="textoalinhadoesquerdaespacamentosimples"/>
              <w:jc w:val="center"/>
              <w:rPr>
                <w:rFonts w:ascii="Arial" w:eastAsiaTheme="minorHAnsi" w:hAnsi="Arial" w:cs="Arial"/>
                <w:bCs/>
                <w:sz w:val="18"/>
                <w:szCs w:val="18"/>
                <w:lang w:eastAsia="en-US"/>
              </w:rPr>
            </w:pPr>
            <w:r w:rsidRPr="00F1436E">
              <w:rPr>
                <w:rFonts w:ascii="Arial" w:eastAsiaTheme="minorHAnsi" w:hAnsi="Arial" w:cs="Arial"/>
                <w:bCs/>
                <w:sz w:val="18"/>
                <w:szCs w:val="18"/>
                <w:lang w:eastAsia="en-US"/>
              </w:rPr>
              <w:t>0712/2020</w:t>
            </w:r>
          </w:p>
          <w:p w:rsidR="00B53049" w:rsidRPr="00BD78D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FFFFFF" w:themeFill="background1"/>
          </w:tcPr>
          <w:p w:rsidR="00B53049" w:rsidRPr="00F1436E" w:rsidRDefault="00B53049" w:rsidP="00C22E11">
            <w:pPr>
              <w:pStyle w:val="textoalinhadoesquerdaespacamentosimples"/>
              <w:jc w:val="center"/>
              <w:rPr>
                <w:rFonts w:ascii="Arial" w:eastAsiaTheme="minorHAnsi" w:hAnsi="Arial" w:cs="Arial"/>
                <w:bCs/>
                <w:sz w:val="18"/>
                <w:szCs w:val="18"/>
                <w:lang w:eastAsia="en-US"/>
              </w:rPr>
            </w:pPr>
            <w:r w:rsidRPr="00F1436E">
              <w:rPr>
                <w:rFonts w:ascii="Arial" w:eastAsiaTheme="minorHAnsi" w:hAnsi="Arial" w:cs="Arial"/>
                <w:bCs/>
                <w:sz w:val="18"/>
                <w:szCs w:val="18"/>
                <w:lang w:eastAsia="en-US"/>
              </w:rPr>
              <w:t>48610.222957/2019</w:t>
            </w:r>
          </w:p>
          <w:p w:rsidR="00B53049" w:rsidRPr="00BD78D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2835" w:type="dxa"/>
            <w:shd w:val="clear" w:color="auto" w:fill="FFFFFF" w:themeFill="background1"/>
          </w:tcPr>
          <w:p w:rsidR="00B53049" w:rsidRPr="001A2BE6" w:rsidRDefault="00B53049" w:rsidP="00C22E11">
            <w:pPr>
              <w:widowControl/>
              <w:adjustRightInd/>
              <w:spacing w:line="240" w:lineRule="auto"/>
              <w:jc w:val="left"/>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 xml:space="preserve">Julgamento de recursos no âmbito do Pregão Eletrônico nº </w:t>
            </w:r>
            <w:r>
              <w:rPr>
                <w:rFonts w:ascii="Arial" w:eastAsiaTheme="minorHAnsi" w:hAnsi="Arial" w:cs="Arial"/>
                <w:bCs/>
                <w:sz w:val="18"/>
                <w:szCs w:val="18"/>
                <w:lang w:eastAsia="en-US"/>
              </w:rPr>
              <w:t>11</w:t>
            </w:r>
            <w:r w:rsidRPr="001A2BE6">
              <w:rPr>
                <w:rFonts w:ascii="Arial" w:eastAsiaTheme="minorHAnsi" w:hAnsi="Arial" w:cs="Arial"/>
                <w:bCs/>
                <w:sz w:val="18"/>
                <w:szCs w:val="18"/>
                <w:lang w:eastAsia="en-US"/>
              </w:rPr>
              <w:t>/2020</w:t>
            </w:r>
          </w:p>
          <w:p w:rsidR="00B53049" w:rsidRPr="00BD78DE" w:rsidRDefault="00B53049" w:rsidP="00C22E11">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FFFFFF" w:themeFill="background1"/>
          </w:tcPr>
          <w:p w:rsidR="00B53049" w:rsidRPr="00BD78D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1436E">
              <w:rPr>
                <w:rFonts w:ascii="Arial" w:eastAsiaTheme="minorHAnsi" w:hAnsi="Arial" w:cs="Arial"/>
                <w:bCs/>
                <w:sz w:val="18"/>
                <w:szCs w:val="18"/>
                <w:lang w:eastAsia="en-US"/>
              </w:rPr>
              <w:t>SGA</w:t>
            </w:r>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1436E">
              <w:rPr>
                <w:rFonts w:ascii="Arial" w:eastAsiaTheme="minorHAnsi" w:hAnsi="Arial" w:cs="Arial"/>
                <w:bCs/>
                <w:sz w:val="18"/>
                <w:szCs w:val="18"/>
                <w:lang w:eastAsia="en-US"/>
              </w:rPr>
              <w:t>0639/2020</w:t>
            </w:r>
          </w:p>
        </w:tc>
        <w:tc>
          <w:tcPr>
            <w:tcW w:w="1275" w:type="dxa"/>
            <w:shd w:val="clear" w:color="auto" w:fill="FFFFFF" w:themeFill="background1"/>
          </w:tcPr>
          <w:p w:rsidR="00B53049" w:rsidRPr="00F1436E" w:rsidRDefault="00B53049" w:rsidP="00C22E11">
            <w:pPr>
              <w:pStyle w:val="textoalinhadoesquerdaespacamentosimples"/>
              <w:jc w:val="center"/>
              <w:rPr>
                <w:rFonts w:ascii="Arial" w:eastAsiaTheme="minorHAnsi" w:hAnsi="Arial" w:cs="Arial"/>
                <w:bCs/>
                <w:sz w:val="18"/>
                <w:szCs w:val="18"/>
                <w:lang w:eastAsia="en-US"/>
              </w:rPr>
            </w:pPr>
            <w:r w:rsidRPr="00F1436E">
              <w:rPr>
                <w:rFonts w:ascii="Arial" w:eastAsiaTheme="minorHAnsi" w:hAnsi="Arial" w:cs="Arial"/>
                <w:bCs/>
                <w:sz w:val="18"/>
                <w:szCs w:val="18"/>
                <w:lang w:eastAsia="en-US"/>
              </w:rPr>
              <w:t>21/12/2020</w:t>
            </w:r>
          </w:p>
          <w:p w:rsidR="00B53049" w:rsidRPr="00BD78DE"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B53049" w:rsidRPr="00AC55C4" w:rsidRDefault="00B53049" w:rsidP="00C22E11">
            <w:pPr>
              <w:widowControl/>
              <w:adjustRightInd/>
              <w:spacing w:line="240" w:lineRule="auto"/>
              <w:jc w:val="center"/>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Raphael Moura</w:t>
            </w:r>
          </w:p>
        </w:tc>
        <w:tc>
          <w:tcPr>
            <w:tcW w:w="4395" w:type="dxa"/>
            <w:shd w:val="clear" w:color="auto" w:fill="FFFFFF" w:themeFill="background1"/>
          </w:tcPr>
          <w:p w:rsidR="00B53049" w:rsidRPr="00F1436E" w:rsidRDefault="00B53049" w:rsidP="00C22E11">
            <w:pPr>
              <w:widowControl/>
              <w:adjustRightInd/>
              <w:spacing w:line="240" w:lineRule="auto"/>
              <w:textAlignment w:val="auto"/>
              <w:rPr>
                <w:rFonts w:ascii="Arial" w:eastAsiaTheme="minorHAnsi" w:hAnsi="Arial" w:cs="Arial"/>
                <w:bCs/>
                <w:sz w:val="18"/>
                <w:szCs w:val="18"/>
                <w:lang w:eastAsia="en-US"/>
              </w:rPr>
            </w:pPr>
            <w:r w:rsidRPr="00F1436E">
              <w:rPr>
                <w:rFonts w:ascii="Arial" w:eastAsiaTheme="minorHAnsi" w:hAnsi="Arial" w:cs="Arial"/>
                <w:bCs/>
                <w:sz w:val="18"/>
                <w:szCs w:val="18"/>
                <w:lang w:eastAsia="en-US"/>
              </w:rPr>
              <w:t>A Diretoria da Agência Nacional do Petróleo, Gás Natural e Biocombustíveis - ANP, com base na Proposta de Ação nº 0712, de 17 de dezembro de 2020, e nos Relatórios de Análise de Recurso SGA-CA de SEI 1064438 e 1067837, resolve:</w:t>
            </w:r>
          </w:p>
          <w:p w:rsidR="00B53049" w:rsidRPr="001A2BE6"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Acompanhar as decisões do Pregoeiro do Pregão Eletrônico nº 11/2020 nos termos apresentados nos Relatórios de Análise de Recurso SGA-CA de SEI 1064438 e 1067837 e, portanto:</w:t>
            </w:r>
          </w:p>
          <w:p w:rsidR="00B53049" w:rsidRPr="001A2BE6"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 i. julgar IMPROCEDENTE o recurso impetrado pela empresa LEDATH COMÉRCIO E REPRESENTAÇÃO EIRELI, CNPJ 36.080.753/0001-00, no âmbito do Pregão Eletrônico nº 11/2020;</w:t>
            </w:r>
          </w:p>
          <w:p w:rsidR="00B53049" w:rsidRPr="001A2BE6"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 </w:t>
            </w:r>
            <w:proofErr w:type="spellStart"/>
            <w:r w:rsidRPr="001A2BE6">
              <w:rPr>
                <w:rFonts w:ascii="Arial" w:eastAsiaTheme="minorHAnsi" w:hAnsi="Arial" w:cs="Arial"/>
                <w:bCs/>
                <w:sz w:val="18"/>
                <w:szCs w:val="18"/>
                <w:lang w:eastAsia="en-US"/>
              </w:rPr>
              <w:t>ii</w:t>
            </w:r>
            <w:proofErr w:type="spellEnd"/>
            <w:r w:rsidRPr="001A2BE6">
              <w:rPr>
                <w:rFonts w:ascii="Arial" w:eastAsiaTheme="minorHAnsi" w:hAnsi="Arial" w:cs="Arial"/>
                <w:bCs/>
                <w:sz w:val="18"/>
                <w:szCs w:val="18"/>
                <w:lang w:eastAsia="en-US"/>
              </w:rPr>
              <w:t>. manter como vencedora do certame para o item 01 a licitante TORINO INFORMÁTICA LTDA, CNPJ 03.619.767/0005- 15;</w:t>
            </w:r>
          </w:p>
          <w:p w:rsidR="00B53049" w:rsidRPr="001A2BE6"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 </w:t>
            </w:r>
            <w:proofErr w:type="spellStart"/>
            <w:r w:rsidRPr="001A2BE6">
              <w:rPr>
                <w:rFonts w:ascii="Arial" w:eastAsiaTheme="minorHAnsi" w:hAnsi="Arial" w:cs="Arial"/>
                <w:bCs/>
                <w:sz w:val="18"/>
                <w:szCs w:val="18"/>
                <w:lang w:eastAsia="en-US"/>
              </w:rPr>
              <w:t>iii</w:t>
            </w:r>
            <w:proofErr w:type="spellEnd"/>
            <w:r w:rsidRPr="001A2BE6">
              <w:rPr>
                <w:rFonts w:ascii="Arial" w:eastAsiaTheme="minorHAnsi" w:hAnsi="Arial" w:cs="Arial"/>
                <w:bCs/>
                <w:sz w:val="18"/>
                <w:szCs w:val="18"/>
                <w:lang w:eastAsia="en-US"/>
              </w:rPr>
              <w:t>. julgar PARCIALMENTE PROCEDENTE o recurso impetrado pela empresa JMT 100 TELECOM - TELECOMUNICAÇÕES E SERVIÇOS LTDA, CNPJ 09.026.910/0001-18, com a reforma da decisão já proferida e passar a considerar recusada a proposta da empresa SANET COMÉRCIO E SERVIÇOS DE INFORMÁTICA EIRELI, CNPJ 11.329.948/0001-01 no âmbito do Pregão Eletrônico nº 11/2020;</w:t>
            </w:r>
          </w:p>
          <w:p w:rsidR="00B53049" w:rsidRPr="001A2BE6"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 </w:t>
            </w:r>
            <w:proofErr w:type="spellStart"/>
            <w:r w:rsidRPr="001A2BE6">
              <w:rPr>
                <w:rFonts w:ascii="Arial" w:eastAsiaTheme="minorHAnsi" w:hAnsi="Arial" w:cs="Arial"/>
                <w:bCs/>
                <w:sz w:val="18"/>
                <w:szCs w:val="18"/>
                <w:lang w:eastAsia="en-US"/>
              </w:rPr>
              <w:t>iv</w:t>
            </w:r>
            <w:proofErr w:type="spellEnd"/>
            <w:r w:rsidRPr="001A2BE6">
              <w:rPr>
                <w:rFonts w:ascii="Arial" w:eastAsiaTheme="minorHAnsi" w:hAnsi="Arial" w:cs="Arial"/>
                <w:bCs/>
                <w:sz w:val="18"/>
                <w:szCs w:val="18"/>
                <w:lang w:eastAsia="en-US"/>
              </w:rPr>
              <w:t>. proceder a volta à fase de aceitação e consequente cancelamento do item 02 do certame por não ter sido apresentada proposta válida para o mesmo e estar exaurida a lista de licitantes a apresentar proposta, restando por fracassado;</w:t>
            </w:r>
          </w:p>
          <w:p w:rsidR="00B53049" w:rsidRPr="001A2BE6"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 v. manter como recusada a proposta da empresa JMT 100 TELECOM - TELECOMUNICAÇÕES E SERVIÇOS LTDA, CNPJ 09.026.910/0001-18;</w:t>
            </w:r>
          </w:p>
          <w:p w:rsidR="00B53049" w:rsidRPr="001A2BE6"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lastRenderedPageBreak/>
              <w:t> </w:t>
            </w:r>
          </w:p>
          <w:p w:rsidR="00B53049" w:rsidRPr="001A2BE6"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vi. adjudicar o objeto à empresa vencedora do item 01; e</w:t>
            </w:r>
          </w:p>
          <w:p w:rsidR="00B53049" w:rsidRDefault="00B53049" w:rsidP="00C22E11">
            <w:pPr>
              <w:widowControl/>
              <w:adjustRightInd/>
              <w:spacing w:line="240" w:lineRule="auto"/>
              <w:textAlignment w:val="auto"/>
              <w:rPr>
                <w:rFonts w:ascii="Arial" w:eastAsiaTheme="minorHAnsi" w:hAnsi="Arial" w:cs="Arial"/>
                <w:bCs/>
                <w:sz w:val="18"/>
                <w:szCs w:val="18"/>
                <w:lang w:eastAsia="en-US"/>
              </w:rPr>
            </w:pPr>
            <w:r w:rsidRPr="001A2BE6">
              <w:rPr>
                <w:rFonts w:ascii="Arial" w:eastAsiaTheme="minorHAnsi" w:hAnsi="Arial" w:cs="Arial"/>
                <w:bCs/>
                <w:sz w:val="18"/>
                <w:szCs w:val="18"/>
                <w:lang w:eastAsia="en-US"/>
              </w:rPr>
              <w:t> </w:t>
            </w:r>
            <w:proofErr w:type="spellStart"/>
            <w:r w:rsidRPr="001A2BE6">
              <w:rPr>
                <w:rFonts w:ascii="Arial" w:eastAsiaTheme="minorHAnsi" w:hAnsi="Arial" w:cs="Arial"/>
                <w:bCs/>
                <w:sz w:val="18"/>
                <w:szCs w:val="18"/>
                <w:lang w:eastAsia="en-US"/>
              </w:rPr>
              <w:t>vii</w:t>
            </w:r>
            <w:proofErr w:type="spellEnd"/>
            <w:r w:rsidRPr="001A2BE6">
              <w:rPr>
                <w:rFonts w:ascii="Arial" w:eastAsiaTheme="minorHAnsi" w:hAnsi="Arial" w:cs="Arial"/>
                <w:bCs/>
                <w:sz w:val="18"/>
                <w:szCs w:val="18"/>
                <w:lang w:eastAsia="en-US"/>
              </w:rPr>
              <w:t>. homologar a licitação.</w:t>
            </w:r>
          </w:p>
          <w:p w:rsidR="00B53049" w:rsidRPr="00BD78DE" w:rsidRDefault="00B53049" w:rsidP="00C22E11">
            <w:pPr>
              <w:widowControl/>
              <w:adjustRightInd/>
              <w:spacing w:line="240" w:lineRule="auto"/>
              <w:textAlignment w:val="auto"/>
              <w:rPr>
                <w:rFonts w:ascii="Arial" w:eastAsiaTheme="minorHAnsi" w:hAnsi="Arial" w:cs="Arial"/>
                <w:bCs/>
                <w:sz w:val="18"/>
                <w:szCs w:val="18"/>
                <w:lang w:eastAsia="en-US"/>
              </w:rPr>
            </w:pPr>
          </w:p>
        </w:tc>
      </w:tr>
      <w:tr w:rsidR="00B53049" w:rsidRPr="0088057A" w:rsidTr="00C22E11">
        <w:tc>
          <w:tcPr>
            <w:tcW w:w="1276"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BD78DE">
              <w:rPr>
                <w:rFonts w:ascii="Arial" w:eastAsiaTheme="minorHAnsi" w:hAnsi="Arial" w:cs="Arial"/>
                <w:bCs/>
                <w:sz w:val="18"/>
                <w:szCs w:val="18"/>
                <w:lang w:eastAsia="en-US"/>
              </w:rPr>
              <w:lastRenderedPageBreak/>
              <w:t>822</w:t>
            </w:r>
          </w:p>
        </w:tc>
        <w:tc>
          <w:tcPr>
            <w:tcW w:w="113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BD78DE">
              <w:rPr>
                <w:rFonts w:ascii="Arial" w:eastAsiaTheme="minorHAnsi" w:hAnsi="Arial" w:cs="Arial"/>
                <w:bCs/>
                <w:sz w:val="18"/>
                <w:szCs w:val="18"/>
                <w:lang w:eastAsia="en-US"/>
              </w:rPr>
              <w:t>0698/2020</w:t>
            </w:r>
          </w:p>
        </w:tc>
        <w:tc>
          <w:tcPr>
            <w:tcW w:w="198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BD78DE">
              <w:rPr>
                <w:rFonts w:ascii="Arial" w:eastAsiaTheme="minorHAnsi" w:hAnsi="Arial" w:cs="Arial"/>
                <w:bCs/>
                <w:sz w:val="18"/>
                <w:szCs w:val="18"/>
                <w:lang w:eastAsia="en-US"/>
              </w:rPr>
              <w:t>48610.218849/2020</w:t>
            </w:r>
          </w:p>
        </w:tc>
        <w:tc>
          <w:tcPr>
            <w:tcW w:w="283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BD78DE">
              <w:rPr>
                <w:rFonts w:ascii="Arial" w:eastAsiaTheme="minorHAnsi" w:hAnsi="Arial" w:cs="Arial"/>
                <w:bCs/>
                <w:sz w:val="18"/>
                <w:szCs w:val="18"/>
                <w:lang w:eastAsia="en-US"/>
              </w:rPr>
              <w:t>Aprovação de alteração do edital padrão e da metodologia de cálculo do Preço Máximo de Referência (PMR) para o Leilão de Biodiesel</w:t>
            </w:r>
            <w:r w:rsidRPr="00BD78DE">
              <w:rPr>
                <w:rFonts w:ascii="Arial" w:eastAsiaTheme="minorHAnsi" w:hAnsi="Arial" w:cs="Arial"/>
                <w:bCs/>
                <w:sz w:val="18"/>
                <w:szCs w:val="18"/>
                <w:lang w:eastAsia="en-US"/>
              </w:rPr>
              <w:br/>
              <w:t>Circuito Deliberativo nº 822/2020</w:t>
            </w:r>
          </w:p>
        </w:tc>
        <w:tc>
          <w:tcPr>
            <w:tcW w:w="850"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BD78DE">
              <w:rPr>
                <w:rFonts w:ascii="Arial" w:eastAsiaTheme="minorHAnsi" w:hAnsi="Arial" w:cs="Arial"/>
                <w:bCs/>
                <w:sz w:val="18"/>
                <w:szCs w:val="18"/>
                <w:lang w:eastAsia="en-US"/>
              </w:rPr>
              <w:t>SDL</w:t>
            </w:r>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063</w:t>
            </w:r>
            <w:r>
              <w:rPr>
                <w:rFonts w:ascii="Arial" w:eastAsiaTheme="minorHAnsi" w:hAnsi="Arial" w:cs="Arial"/>
                <w:bCs/>
                <w:sz w:val="18"/>
                <w:szCs w:val="18"/>
                <w:lang w:eastAsia="en-US"/>
              </w:rPr>
              <w:t>8</w:t>
            </w:r>
            <w:r w:rsidRPr="0088057A">
              <w:rPr>
                <w:rFonts w:ascii="Arial" w:eastAsiaTheme="minorHAnsi" w:hAnsi="Arial" w:cs="Arial"/>
                <w:bCs/>
                <w:sz w:val="18"/>
                <w:szCs w:val="18"/>
                <w:lang w:eastAsia="en-US"/>
              </w:rPr>
              <w:t>/2020</w:t>
            </w:r>
          </w:p>
        </w:tc>
        <w:tc>
          <w:tcPr>
            <w:tcW w:w="127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BD78DE">
              <w:rPr>
                <w:rFonts w:ascii="Arial" w:eastAsiaTheme="minorHAnsi" w:hAnsi="Arial" w:cs="Arial"/>
                <w:bCs/>
                <w:sz w:val="18"/>
                <w:szCs w:val="18"/>
                <w:lang w:eastAsia="en-US"/>
              </w:rPr>
              <w:t>19/12/2020</w:t>
            </w:r>
          </w:p>
        </w:tc>
        <w:tc>
          <w:tcPr>
            <w:tcW w:w="1340" w:type="dxa"/>
            <w:shd w:val="clear" w:color="auto" w:fill="FFFFFF" w:themeFill="background1"/>
          </w:tcPr>
          <w:p w:rsidR="00B53049" w:rsidRPr="00F26919"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BD78DE">
              <w:rPr>
                <w:rFonts w:ascii="Arial" w:eastAsiaTheme="minorHAnsi" w:hAnsi="Arial" w:cs="Arial"/>
                <w:bCs/>
                <w:sz w:val="18"/>
                <w:szCs w:val="18"/>
                <w:lang w:eastAsia="en-US"/>
              </w:rPr>
              <w:t xml:space="preserve">Felipe </w:t>
            </w:r>
            <w:proofErr w:type="spellStart"/>
            <w:r w:rsidRPr="00BD78DE">
              <w:rPr>
                <w:rFonts w:ascii="Arial" w:eastAsiaTheme="minorHAnsi" w:hAnsi="Arial" w:cs="Arial"/>
                <w:bCs/>
                <w:sz w:val="18"/>
                <w:szCs w:val="18"/>
                <w:lang w:eastAsia="en-US"/>
              </w:rPr>
              <w:t>Kury</w:t>
            </w:r>
            <w:proofErr w:type="spellEnd"/>
          </w:p>
        </w:tc>
        <w:tc>
          <w:tcPr>
            <w:tcW w:w="439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BD78DE">
              <w:rPr>
                <w:rFonts w:ascii="Arial" w:eastAsiaTheme="minorHAnsi" w:hAnsi="Arial" w:cs="Arial"/>
                <w:bCs/>
                <w:sz w:val="18"/>
                <w:szCs w:val="18"/>
                <w:lang w:eastAsia="en-US"/>
              </w:rPr>
              <w:t>A Diretoria da Agência Nacional do Petróleo, Gás Natural e Biocombustíveis - ANP, com base na Proposta de Ação nº 0698, de 4 de dezembro de 2020, e na Nota Técnica nº 5/2020/SDL-CMBR/SDL/ANP-RJ, resolve aprovar: I) a alteração do edital padrão dos leilões de biodiesel conforme minuta anexa à Proposta de Ação; e II) a metodologia de cálculo do PMR, com vistas ao exercício da delegação de competência à SDL expressa no inciso IX do artigo 118 do Regimento Interno da ANP.</w:t>
            </w:r>
          </w:p>
        </w:tc>
      </w:tr>
      <w:tr w:rsidR="00B53049" w:rsidRPr="0088057A" w:rsidTr="00C22E11">
        <w:tc>
          <w:tcPr>
            <w:tcW w:w="1276"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0814</w:t>
            </w:r>
          </w:p>
        </w:tc>
        <w:tc>
          <w:tcPr>
            <w:tcW w:w="113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0632/2020</w:t>
            </w:r>
          </w:p>
        </w:tc>
        <w:tc>
          <w:tcPr>
            <w:tcW w:w="198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48610.016648/2011</w:t>
            </w:r>
          </w:p>
        </w:tc>
        <w:tc>
          <w:tcPr>
            <w:tcW w:w="283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Estabelecer a metodologia de desenvolvimento do novo SIMP e criar o subcomitê de acompanhamento, vinculado ao Comitê de TI</w:t>
            </w:r>
          </w:p>
        </w:tc>
        <w:tc>
          <w:tcPr>
            <w:tcW w:w="850"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STI</w:t>
            </w:r>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0637/2020</w:t>
            </w:r>
          </w:p>
        </w:tc>
        <w:tc>
          <w:tcPr>
            <w:tcW w:w="127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18/12/2020</w:t>
            </w:r>
          </w:p>
        </w:tc>
        <w:tc>
          <w:tcPr>
            <w:tcW w:w="1340" w:type="dxa"/>
            <w:shd w:val="clear" w:color="auto" w:fill="FFFFFF" w:themeFill="background1"/>
          </w:tcPr>
          <w:p w:rsidR="00B53049" w:rsidRPr="00AC55C4"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Raphael Moura</w:t>
            </w:r>
          </w:p>
        </w:tc>
        <w:tc>
          <w:tcPr>
            <w:tcW w:w="439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A Diretoria da Agência Nacional do Petróleo, Gás Natural e Biocombustíveis - ANP, com base na Proposta de Ação nº 0632, de 29 de outubro de 2020, e conforme o disposto na Ata de Reunião 011/2020 do Comitê de TI e na Nota Técnica 12/2020/STI/ANP-RJ, resolve: I) aprovar, para o projeto NOVO SIMP, a metodologia de desenvolvimento ágil; e II) aprovar a criação do subcomitê de acompanhamento do projeto, subordinado ao Comitê de TI.</w:t>
            </w:r>
          </w:p>
        </w:tc>
      </w:tr>
      <w:tr w:rsidR="00B53049" w:rsidRPr="0088057A" w:rsidTr="00C22E11">
        <w:tc>
          <w:tcPr>
            <w:tcW w:w="1276"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0819</w:t>
            </w:r>
          </w:p>
        </w:tc>
        <w:tc>
          <w:tcPr>
            <w:tcW w:w="113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0263/2020</w:t>
            </w:r>
          </w:p>
        </w:tc>
        <w:tc>
          <w:tcPr>
            <w:tcW w:w="198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48620.000454/2017</w:t>
            </w:r>
          </w:p>
        </w:tc>
        <w:tc>
          <w:tcPr>
            <w:tcW w:w="283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Recurso Administrativo - Extrato nº 0047/2020 - Distribuidor de Combustíveis Líquidos: ORCA DISTRIBUIDORA DE PETRÓLEO LTDA.</w:t>
            </w:r>
          </w:p>
        </w:tc>
        <w:tc>
          <w:tcPr>
            <w:tcW w:w="850"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NDF</w:t>
            </w:r>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0636/2020</w:t>
            </w:r>
          </w:p>
        </w:tc>
        <w:tc>
          <w:tcPr>
            <w:tcW w:w="127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18/12/2020</w:t>
            </w:r>
          </w:p>
        </w:tc>
        <w:tc>
          <w:tcPr>
            <w:tcW w:w="1340"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A Diretoria da Agência Nacional do Petróleo, Gás Natural e Biocombustíveis - ANP, com base na Proposta de Ação nº 0263, de 11 de maio de 2020, resolve:</w:t>
            </w:r>
            <w:r>
              <w:rPr>
                <w:rFonts w:ascii="Arial" w:eastAsiaTheme="minorHAnsi" w:hAnsi="Arial" w:cs="Arial"/>
                <w:bCs/>
                <w:sz w:val="18"/>
                <w:szCs w:val="18"/>
                <w:lang w:eastAsia="en-US"/>
              </w:rPr>
              <w:t xml:space="preserve"> N</w:t>
            </w:r>
            <w:r w:rsidRPr="0088057A">
              <w:rPr>
                <w:rFonts w:ascii="Arial" w:eastAsiaTheme="minorHAnsi" w:hAnsi="Arial" w:cs="Arial"/>
                <w:bCs/>
                <w:sz w:val="18"/>
                <w:szCs w:val="18"/>
                <w:lang w:eastAsia="en-US"/>
              </w:rPr>
              <w:t>egar provimento ao recurso administrativo interposto pelo Distribuidor de Combustíveis Líquidos: ORCA DISTRIBUIDORA DE PETRÓLEO LTDA., com manutenção integral da decisão de 1ª instância, que determina a aplicação de pena pecuniária e de suspensão das atividades do autuado pelo prazo de 30 (trinta) dias.</w:t>
            </w:r>
          </w:p>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p>
        </w:tc>
      </w:tr>
      <w:tr w:rsidR="00B53049" w:rsidRPr="0088057A" w:rsidTr="00C22E11">
        <w:tc>
          <w:tcPr>
            <w:tcW w:w="1276"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0816</w:t>
            </w:r>
          </w:p>
        </w:tc>
        <w:tc>
          <w:tcPr>
            <w:tcW w:w="113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0576/2020</w:t>
            </w:r>
          </w:p>
        </w:tc>
        <w:tc>
          <w:tcPr>
            <w:tcW w:w="198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48600.201986/2020</w:t>
            </w:r>
          </w:p>
        </w:tc>
        <w:tc>
          <w:tcPr>
            <w:tcW w:w="283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 xml:space="preserve">SABS 71/2020, que trata da aquisição de um novo equipamento "Analisador de </w:t>
            </w:r>
            <w:r w:rsidRPr="0088057A">
              <w:rPr>
                <w:rFonts w:ascii="Arial" w:eastAsiaTheme="minorHAnsi" w:hAnsi="Arial" w:cs="Arial"/>
                <w:bCs/>
                <w:sz w:val="18"/>
                <w:szCs w:val="18"/>
                <w:lang w:eastAsia="en-US"/>
              </w:rPr>
              <w:lastRenderedPageBreak/>
              <w:t>Estabilidade Oxidativa - RANCIMAT" para o CPT</w:t>
            </w:r>
          </w:p>
        </w:tc>
        <w:tc>
          <w:tcPr>
            <w:tcW w:w="850"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lastRenderedPageBreak/>
              <w:t>CPT</w:t>
            </w:r>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0635/2020</w:t>
            </w:r>
          </w:p>
        </w:tc>
        <w:tc>
          <w:tcPr>
            <w:tcW w:w="127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18/12/2020</w:t>
            </w:r>
          </w:p>
        </w:tc>
        <w:tc>
          <w:tcPr>
            <w:tcW w:w="1340"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 xml:space="preserve">A Diretoria da Agência Nacional do Petróleo, Gás Natural e Biocombustíveis - ANP, com base na Proposta de Ação nº 0576, de 23 de setembro de </w:t>
            </w:r>
            <w:r w:rsidRPr="0088057A">
              <w:rPr>
                <w:rFonts w:ascii="Arial" w:eastAsiaTheme="minorHAnsi" w:hAnsi="Arial" w:cs="Arial"/>
                <w:bCs/>
                <w:sz w:val="18"/>
                <w:szCs w:val="18"/>
                <w:lang w:eastAsia="en-US"/>
              </w:rPr>
              <w:lastRenderedPageBreak/>
              <w:t xml:space="preserve">2020, resolve: Aprovar a aquisição do novo "Analisador de Estabilidade Oxidativa RANCIMAT" à empresa </w:t>
            </w:r>
            <w:proofErr w:type="spellStart"/>
            <w:r w:rsidRPr="0088057A">
              <w:rPr>
                <w:rFonts w:ascii="Arial" w:eastAsiaTheme="minorHAnsi" w:hAnsi="Arial" w:cs="Arial"/>
                <w:bCs/>
                <w:sz w:val="18"/>
                <w:szCs w:val="18"/>
                <w:lang w:eastAsia="en-US"/>
              </w:rPr>
              <w:t>Metrohm</w:t>
            </w:r>
            <w:proofErr w:type="spellEnd"/>
            <w:r w:rsidRPr="0088057A">
              <w:rPr>
                <w:rFonts w:ascii="Arial" w:eastAsiaTheme="minorHAnsi" w:hAnsi="Arial" w:cs="Arial"/>
                <w:bCs/>
                <w:sz w:val="18"/>
                <w:szCs w:val="18"/>
                <w:lang w:eastAsia="en-US"/>
              </w:rPr>
              <w:t xml:space="preserve"> Brasil, mediante inexigibilidade de licitação, tendo em vista a necessidade do CPT para o controle de qualidade de biodiesel.</w:t>
            </w:r>
          </w:p>
        </w:tc>
      </w:tr>
      <w:tr w:rsidR="00B53049" w:rsidRPr="0088057A" w:rsidTr="00C22E11">
        <w:tc>
          <w:tcPr>
            <w:tcW w:w="1276"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lastRenderedPageBreak/>
              <w:t>821</w:t>
            </w:r>
          </w:p>
        </w:tc>
        <w:tc>
          <w:tcPr>
            <w:tcW w:w="113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0710/2020</w:t>
            </w:r>
          </w:p>
        </w:tc>
        <w:tc>
          <w:tcPr>
            <w:tcW w:w="198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48610.216498/2020</w:t>
            </w:r>
          </w:p>
        </w:tc>
        <w:tc>
          <w:tcPr>
            <w:tcW w:w="283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Homologação dos Resultados do 77° Leilão de Biodiesel</w:t>
            </w:r>
          </w:p>
        </w:tc>
        <w:tc>
          <w:tcPr>
            <w:tcW w:w="850"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SDL</w:t>
            </w:r>
          </w:p>
        </w:tc>
        <w:tc>
          <w:tcPr>
            <w:tcW w:w="1354"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0634/2020</w:t>
            </w:r>
          </w:p>
        </w:tc>
        <w:tc>
          <w:tcPr>
            <w:tcW w:w="1275"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18/12/2020</w:t>
            </w:r>
          </w:p>
        </w:tc>
        <w:tc>
          <w:tcPr>
            <w:tcW w:w="1340" w:type="dxa"/>
            <w:shd w:val="clear" w:color="auto" w:fill="FFFFFF" w:themeFill="background1"/>
          </w:tcPr>
          <w:p w:rsidR="00B53049" w:rsidRPr="0088057A" w:rsidRDefault="00B53049" w:rsidP="00C22E11">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 xml:space="preserve">Felipe </w:t>
            </w:r>
            <w:proofErr w:type="spellStart"/>
            <w:r w:rsidRPr="0088057A">
              <w:rPr>
                <w:rFonts w:ascii="Arial" w:eastAsiaTheme="minorHAnsi" w:hAnsi="Arial" w:cs="Arial"/>
                <w:bCs/>
                <w:sz w:val="18"/>
                <w:szCs w:val="18"/>
                <w:lang w:eastAsia="en-US"/>
              </w:rPr>
              <w:t>Kury</w:t>
            </w:r>
            <w:proofErr w:type="spellEnd"/>
          </w:p>
        </w:tc>
        <w:tc>
          <w:tcPr>
            <w:tcW w:w="4395" w:type="dxa"/>
            <w:shd w:val="clear" w:color="auto" w:fill="FFFFFF" w:themeFill="background1"/>
          </w:tcPr>
          <w:p w:rsidR="00B53049" w:rsidRPr="0088057A" w:rsidRDefault="00B53049" w:rsidP="00C22E11">
            <w:pPr>
              <w:widowControl/>
              <w:adjustRightInd/>
              <w:spacing w:line="240" w:lineRule="auto"/>
              <w:contextualSpacing/>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A Diretoria da Agência Nacional do Petróleo, Gás Natural e Biocombustíveis - ANP, com base na Proposta de Ação nº 0710, de 17 de dezembro de 2020, resolve: Homologar os Resultados do 77° Leilão de Biodiesel.</w:t>
            </w:r>
          </w:p>
        </w:tc>
      </w:tr>
    </w:tbl>
    <w:p w:rsidR="00D21680" w:rsidRDefault="00D21680"/>
    <w:sectPr w:rsidR="00D21680" w:rsidSect="00B53049">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49"/>
    <w:rsid w:val="00032B09"/>
    <w:rsid w:val="00045504"/>
    <w:rsid w:val="000523DC"/>
    <w:rsid w:val="00062D64"/>
    <w:rsid w:val="00066FA7"/>
    <w:rsid w:val="00083BE4"/>
    <w:rsid w:val="000C5BBC"/>
    <w:rsid w:val="000D26AC"/>
    <w:rsid w:val="000D74C0"/>
    <w:rsid w:val="000E4B00"/>
    <w:rsid w:val="00111553"/>
    <w:rsid w:val="00116930"/>
    <w:rsid w:val="001554D6"/>
    <w:rsid w:val="001617BC"/>
    <w:rsid w:val="00181A5B"/>
    <w:rsid w:val="00195F38"/>
    <w:rsid w:val="00196AAF"/>
    <w:rsid w:val="001B200F"/>
    <w:rsid w:val="001B7E9A"/>
    <w:rsid w:val="001D07D7"/>
    <w:rsid w:val="001D7488"/>
    <w:rsid w:val="002207F1"/>
    <w:rsid w:val="002239CE"/>
    <w:rsid w:val="002325C4"/>
    <w:rsid w:val="00232C48"/>
    <w:rsid w:val="002679A5"/>
    <w:rsid w:val="00267A68"/>
    <w:rsid w:val="002761F5"/>
    <w:rsid w:val="00282DD4"/>
    <w:rsid w:val="00292ABF"/>
    <w:rsid w:val="00293E3C"/>
    <w:rsid w:val="002C342A"/>
    <w:rsid w:val="002F4D30"/>
    <w:rsid w:val="00301AA9"/>
    <w:rsid w:val="00310555"/>
    <w:rsid w:val="003133D3"/>
    <w:rsid w:val="00330EC0"/>
    <w:rsid w:val="00354A26"/>
    <w:rsid w:val="00356CF4"/>
    <w:rsid w:val="003824DA"/>
    <w:rsid w:val="003E6706"/>
    <w:rsid w:val="00413DFD"/>
    <w:rsid w:val="004166C7"/>
    <w:rsid w:val="004358AC"/>
    <w:rsid w:val="004632D4"/>
    <w:rsid w:val="00464774"/>
    <w:rsid w:val="0048545B"/>
    <w:rsid w:val="00493E0F"/>
    <w:rsid w:val="004C63DD"/>
    <w:rsid w:val="00520FEE"/>
    <w:rsid w:val="00532F87"/>
    <w:rsid w:val="005470CB"/>
    <w:rsid w:val="005734A9"/>
    <w:rsid w:val="005778F8"/>
    <w:rsid w:val="005A237D"/>
    <w:rsid w:val="005A253E"/>
    <w:rsid w:val="005A63EF"/>
    <w:rsid w:val="005C6ED1"/>
    <w:rsid w:val="005D1F0E"/>
    <w:rsid w:val="005D4307"/>
    <w:rsid w:val="006073AD"/>
    <w:rsid w:val="00625018"/>
    <w:rsid w:val="0063297F"/>
    <w:rsid w:val="00651C11"/>
    <w:rsid w:val="0067117D"/>
    <w:rsid w:val="00694056"/>
    <w:rsid w:val="006C6448"/>
    <w:rsid w:val="006E0564"/>
    <w:rsid w:val="0070244C"/>
    <w:rsid w:val="00703553"/>
    <w:rsid w:val="00723E9D"/>
    <w:rsid w:val="0075051F"/>
    <w:rsid w:val="00750FE8"/>
    <w:rsid w:val="007C1D2E"/>
    <w:rsid w:val="007C1EEB"/>
    <w:rsid w:val="007C20EE"/>
    <w:rsid w:val="007C25B9"/>
    <w:rsid w:val="007C5485"/>
    <w:rsid w:val="007D1DB8"/>
    <w:rsid w:val="007D4351"/>
    <w:rsid w:val="007E2092"/>
    <w:rsid w:val="00806981"/>
    <w:rsid w:val="00875ADF"/>
    <w:rsid w:val="00883144"/>
    <w:rsid w:val="00885A8D"/>
    <w:rsid w:val="008A0004"/>
    <w:rsid w:val="008B05AE"/>
    <w:rsid w:val="008C6B3D"/>
    <w:rsid w:val="008D1B31"/>
    <w:rsid w:val="008E123A"/>
    <w:rsid w:val="008F12CF"/>
    <w:rsid w:val="008F3658"/>
    <w:rsid w:val="008F3A53"/>
    <w:rsid w:val="00915476"/>
    <w:rsid w:val="00921BEA"/>
    <w:rsid w:val="00964802"/>
    <w:rsid w:val="00966BD4"/>
    <w:rsid w:val="009707B9"/>
    <w:rsid w:val="00984939"/>
    <w:rsid w:val="009A1DFF"/>
    <w:rsid w:val="009B7AC1"/>
    <w:rsid w:val="009D5CDB"/>
    <w:rsid w:val="00A17E3A"/>
    <w:rsid w:val="00A21868"/>
    <w:rsid w:val="00A27636"/>
    <w:rsid w:val="00A413E3"/>
    <w:rsid w:val="00A4195B"/>
    <w:rsid w:val="00A64779"/>
    <w:rsid w:val="00A77678"/>
    <w:rsid w:val="00A77ACA"/>
    <w:rsid w:val="00A81236"/>
    <w:rsid w:val="00A94015"/>
    <w:rsid w:val="00AC2B66"/>
    <w:rsid w:val="00AD22F5"/>
    <w:rsid w:val="00AD48FA"/>
    <w:rsid w:val="00AE78A7"/>
    <w:rsid w:val="00AF61B4"/>
    <w:rsid w:val="00B2116E"/>
    <w:rsid w:val="00B318C8"/>
    <w:rsid w:val="00B53049"/>
    <w:rsid w:val="00B77D70"/>
    <w:rsid w:val="00B815A1"/>
    <w:rsid w:val="00B947BB"/>
    <w:rsid w:val="00B973FC"/>
    <w:rsid w:val="00BB69D9"/>
    <w:rsid w:val="00BD545F"/>
    <w:rsid w:val="00BE2F49"/>
    <w:rsid w:val="00BF0ADD"/>
    <w:rsid w:val="00C12860"/>
    <w:rsid w:val="00C47254"/>
    <w:rsid w:val="00C62B76"/>
    <w:rsid w:val="00C640F0"/>
    <w:rsid w:val="00C82F89"/>
    <w:rsid w:val="00CD3C70"/>
    <w:rsid w:val="00CE6C1F"/>
    <w:rsid w:val="00D20D51"/>
    <w:rsid w:val="00D21680"/>
    <w:rsid w:val="00D30953"/>
    <w:rsid w:val="00D6616E"/>
    <w:rsid w:val="00D857F6"/>
    <w:rsid w:val="00DC66E3"/>
    <w:rsid w:val="00E14B27"/>
    <w:rsid w:val="00E358B4"/>
    <w:rsid w:val="00E52A37"/>
    <w:rsid w:val="00E60B06"/>
    <w:rsid w:val="00E8087A"/>
    <w:rsid w:val="00E81763"/>
    <w:rsid w:val="00EA5987"/>
    <w:rsid w:val="00EB2710"/>
    <w:rsid w:val="00ED0FCC"/>
    <w:rsid w:val="00EE2DFE"/>
    <w:rsid w:val="00EF5F3D"/>
    <w:rsid w:val="00F06CE7"/>
    <w:rsid w:val="00F076AF"/>
    <w:rsid w:val="00F40F7A"/>
    <w:rsid w:val="00F6060E"/>
    <w:rsid w:val="00F634F7"/>
    <w:rsid w:val="00F76FCB"/>
    <w:rsid w:val="00F93F29"/>
    <w:rsid w:val="00FF4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EC2E"/>
  <w15:chartTrackingRefBased/>
  <w15:docId w15:val="{1AB8FA9A-04AA-49FD-BAE9-D9C320F6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049"/>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5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B5304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d.anp.net/web/sdd.nsf/ViewCircuitoDeliberativo?OpenForm&amp;cache=160864799477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1107</Words>
  <Characters>5981</Characters>
  <Application>Microsoft Office Word</Application>
  <DocSecurity>0</DocSecurity>
  <Lines>49</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2020-12-23T14:01:00Z</dcterms:created>
  <dcterms:modified xsi:type="dcterms:W3CDTF">2020-12-23T14:09:00Z</dcterms:modified>
</cp:coreProperties>
</file>