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elacomgrade"/>
        <w:tblW w:w="16302" w:type="dxa"/>
        <w:tblInd w:w="-1139" w:type="dxa"/>
        <w:tblLayout w:type="fixed"/>
        <w:tblLook w:val="04A0" w:firstRow="1" w:lastRow="0" w:firstColumn="1" w:lastColumn="0" w:noHBand="0" w:noVBand="1"/>
      </w:tblPr>
      <w:tblGrid>
        <w:gridCol w:w="1418"/>
        <w:gridCol w:w="1134"/>
        <w:gridCol w:w="1843"/>
        <w:gridCol w:w="2835"/>
        <w:gridCol w:w="850"/>
        <w:gridCol w:w="1354"/>
        <w:gridCol w:w="1275"/>
        <w:gridCol w:w="915"/>
        <w:gridCol w:w="4678"/>
      </w:tblGrid>
      <w:tr w:rsidR="00630563" w:rsidTr="00AB5661">
        <w:tc>
          <w:tcPr>
            <w:tcW w:w="16302" w:type="dxa"/>
            <w:gridSpan w:val="9"/>
            <w:shd w:val="clear" w:color="auto" w:fill="2E74B5" w:themeFill="accent1" w:themeFillShade="BF"/>
          </w:tcPr>
          <w:p w:rsidR="00630563" w:rsidRDefault="00630563" w:rsidP="00AB5661">
            <w:pPr>
              <w:jc w:val="center"/>
              <w:rPr>
                <w:rFonts w:ascii="Arial" w:hAnsi="Arial" w:cs="Arial"/>
                <w:b/>
                <w:sz w:val="20"/>
                <w:szCs w:val="20"/>
              </w:rPr>
            </w:pPr>
            <w:bookmarkStart w:id="0" w:name="_GoBack"/>
            <w:bookmarkEnd w:id="0"/>
            <w:r w:rsidRPr="00E217E1">
              <w:rPr>
                <w:rFonts w:ascii="Arial" w:hAnsi="Arial" w:cs="Arial"/>
                <w:b/>
                <w:color w:val="FFFFFF" w:themeColor="background1"/>
                <w:sz w:val="20"/>
                <w:szCs w:val="20"/>
              </w:rPr>
              <w:t xml:space="preserve">DECISÕES TOMADAS EM CIRCUITO </w:t>
            </w:r>
            <w:proofErr w:type="gramStart"/>
            <w:r w:rsidRPr="00E217E1">
              <w:rPr>
                <w:rFonts w:ascii="Arial" w:hAnsi="Arial" w:cs="Arial"/>
                <w:b/>
                <w:color w:val="FFFFFF" w:themeColor="background1"/>
                <w:sz w:val="20"/>
                <w:szCs w:val="20"/>
              </w:rPr>
              <w:t xml:space="preserve">DELIBERATIVO </w:t>
            </w:r>
            <w:r>
              <w:rPr>
                <w:rFonts w:ascii="Arial" w:hAnsi="Arial" w:cs="Arial"/>
                <w:b/>
                <w:color w:val="FFFFFF" w:themeColor="background1"/>
                <w:sz w:val="20"/>
                <w:szCs w:val="20"/>
              </w:rPr>
              <w:t xml:space="preserve"> (</w:t>
            </w:r>
            <w:proofErr w:type="gramEnd"/>
            <w:r>
              <w:rPr>
                <w:rFonts w:ascii="Arial" w:hAnsi="Arial" w:cs="Arial"/>
                <w:b/>
                <w:color w:val="FFFFFF" w:themeColor="background1"/>
                <w:sz w:val="20"/>
                <w:szCs w:val="20"/>
              </w:rPr>
              <w:t xml:space="preserve">31/07 a 06/08/2020) </w:t>
            </w:r>
          </w:p>
        </w:tc>
      </w:tr>
      <w:tr w:rsidR="00630563" w:rsidTr="00AB5661">
        <w:tc>
          <w:tcPr>
            <w:tcW w:w="1418"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Circuito</w:t>
            </w:r>
          </w:p>
          <w:p w:rsidR="00630563" w:rsidRPr="00BC669C" w:rsidRDefault="00630563" w:rsidP="00AB5661">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630563" w:rsidRPr="00BC669C" w:rsidRDefault="00630563" w:rsidP="00AB5661">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Data</w:t>
            </w:r>
          </w:p>
          <w:p w:rsidR="00630563" w:rsidRDefault="00630563" w:rsidP="00AB5661">
            <w:pPr>
              <w:jc w:val="center"/>
              <w:rPr>
                <w:rFonts w:ascii="Arial" w:hAnsi="Arial" w:cs="Arial"/>
                <w:b/>
                <w:sz w:val="20"/>
                <w:szCs w:val="20"/>
              </w:rPr>
            </w:pPr>
            <w:r>
              <w:rPr>
                <w:rFonts w:ascii="Arial" w:hAnsi="Arial" w:cs="Arial"/>
                <w:b/>
                <w:sz w:val="20"/>
                <w:szCs w:val="20"/>
              </w:rPr>
              <w:t>de aprovação</w:t>
            </w:r>
          </w:p>
        </w:tc>
        <w:tc>
          <w:tcPr>
            <w:tcW w:w="91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Diretor</w:t>
            </w:r>
          </w:p>
          <w:p w:rsidR="00630563" w:rsidRDefault="00630563" w:rsidP="00AB5661">
            <w:pPr>
              <w:jc w:val="center"/>
              <w:rPr>
                <w:rFonts w:ascii="Arial" w:hAnsi="Arial" w:cs="Arial"/>
                <w:b/>
                <w:sz w:val="20"/>
                <w:szCs w:val="20"/>
              </w:rPr>
            </w:pPr>
            <w:r w:rsidRPr="00BC669C">
              <w:rPr>
                <w:rFonts w:ascii="Arial" w:hAnsi="Arial" w:cs="Arial"/>
                <w:b/>
                <w:sz w:val="20"/>
                <w:szCs w:val="20"/>
              </w:rPr>
              <w:t>Relator</w:t>
            </w:r>
          </w:p>
          <w:p w:rsidR="00630563" w:rsidRPr="00BC669C" w:rsidRDefault="00630563" w:rsidP="00AB5661">
            <w:pPr>
              <w:jc w:val="center"/>
              <w:rPr>
                <w:rFonts w:ascii="Arial" w:hAnsi="Arial" w:cs="Arial"/>
                <w:b/>
                <w:sz w:val="20"/>
                <w:szCs w:val="20"/>
              </w:rPr>
            </w:pPr>
          </w:p>
        </w:tc>
        <w:tc>
          <w:tcPr>
            <w:tcW w:w="4678" w:type="dxa"/>
            <w:shd w:val="clear" w:color="auto" w:fill="D5DCE4" w:themeFill="text2" w:themeFillTint="33"/>
          </w:tcPr>
          <w:p w:rsidR="00630563" w:rsidRPr="00BC669C" w:rsidRDefault="00630563" w:rsidP="00AB5661">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630563" w:rsidRPr="001B6B08" w:rsidTr="00AB5661">
        <w:tc>
          <w:tcPr>
            <w:tcW w:w="1418" w:type="dxa"/>
            <w:shd w:val="clear" w:color="auto" w:fill="auto"/>
          </w:tcPr>
          <w:p w:rsidR="00630563" w:rsidRPr="001B6B08"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1B6B08">
              <w:rPr>
                <w:rFonts w:ascii="Arial" w:eastAsiaTheme="minorHAnsi" w:hAnsi="Arial" w:cs="Arial"/>
                <w:color w:val="000000" w:themeColor="text1"/>
                <w:sz w:val="18"/>
                <w:szCs w:val="18"/>
                <w:lang w:eastAsia="en-US"/>
              </w:rPr>
              <w:t>0583</w:t>
            </w:r>
          </w:p>
        </w:tc>
        <w:tc>
          <w:tcPr>
            <w:tcW w:w="1134" w:type="dxa"/>
            <w:shd w:val="clear" w:color="auto" w:fill="auto"/>
          </w:tcPr>
          <w:p w:rsidR="00630563" w:rsidRPr="001B6B08"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1B6B08">
              <w:rPr>
                <w:rFonts w:ascii="Arial" w:eastAsiaTheme="minorHAnsi" w:hAnsi="Arial" w:cs="Arial"/>
                <w:color w:val="000000" w:themeColor="text1"/>
                <w:sz w:val="18"/>
                <w:szCs w:val="18"/>
                <w:lang w:eastAsia="en-US"/>
              </w:rPr>
              <w:t>0460/2020</w:t>
            </w:r>
          </w:p>
        </w:tc>
        <w:tc>
          <w:tcPr>
            <w:tcW w:w="1843" w:type="dxa"/>
            <w:shd w:val="clear" w:color="auto" w:fill="auto"/>
          </w:tcPr>
          <w:p w:rsidR="00630563" w:rsidRPr="001B6B08"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1B6B08">
              <w:rPr>
                <w:rFonts w:ascii="Arial" w:eastAsiaTheme="minorHAnsi" w:hAnsi="Arial" w:cs="Arial"/>
                <w:color w:val="000000" w:themeColor="text1"/>
                <w:sz w:val="18"/>
                <w:szCs w:val="18"/>
                <w:lang w:eastAsia="en-US"/>
              </w:rPr>
              <w:t>48610.202955/2019</w:t>
            </w:r>
          </w:p>
        </w:tc>
        <w:tc>
          <w:tcPr>
            <w:tcW w:w="2835" w:type="dxa"/>
            <w:shd w:val="clear" w:color="auto" w:fill="auto"/>
          </w:tcPr>
          <w:p w:rsidR="00630563" w:rsidRPr="001B6B08" w:rsidRDefault="00630563" w:rsidP="00AB5661">
            <w:pPr>
              <w:pStyle w:val="textoalinhadoesquerdaespacamentosimples"/>
              <w:jc w:val="both"/>
              <w:rPr>
                <w:rFonts w:ascii="Arial" w:eastAsiaTheme="minorHAnsi" w:hAnsi="Arial" w:cs="Arial"/>
                <w:color w:val="000000" w:themeColor="text1"/>
                <w:sz w:val="18"/>
                <w:szCs w:val="18"/>
                <w:lang w:eastAsia="en-US"/>
              </w:rPr>
            </w:pPr>
            <w:r w:rsidRPr="001B6B08">
              <w:rPr>
                <w:rFonts w:ascii="Arial" w:eastAsiaTheme="minorHAnsi" w:hAnsi="Arial" w:cs="Arial"/>
                <w:color w:val="000000" w:themeColor="text1"/>
                <w:sz w:val="18"/>
                <w:szCs w:val="18"/>
                <w:lang w:eastAsia="en-US"/>
              </w:rPr>
              <w:t>Revisão do Plano de Exploração de Três Marias _P4, operado pela</w:t>
            </w:r>
            <w:r w:rsidRPr="001B6B08">
              <w:rPr>
                <w:rFonts w:ascii="Arial" w:eastAsiaTheme="minorHAnsi" w:hAnsi="Arial" w:cs="Arial"/>
                <w:color w:val="000000" w:themeColor="text1"/>
                <w:sz w:val="18"/>
                <w:szCs w:val="18"/>
                <w:lang w:eastAsia="en-US"/>
              </w:rPr>
              <w:br/>
              <w:t>Petrobras e oriundo da 4ª Rodada de Partilha de Produção</w:t>
            </w:r>
          </w:p>
        </w:tc>
        <w:tc>
          <w:tcPr>
            <w:tcW w:w="850" w:type="dxa"/>
            <w:shd w:val="clear" w:color="auto" w:fill="auto"/>
          </w:tcPr>
          <w:p w:rsidR="00630563" w:rsidRPr="001B6B08"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1B6B08">
              <w:rPr>
                <w:rFonts w:ascii="Arial" w:eastAsiaTheme="minorHAnsi" w:hAnsi="Arial" w:cs="Arial"/>
                <w:color w:val="000000" w:themeColor="text1"/>
                <w:sz w:val="18"/>
                <w:szCs w:val="18"/>
                <w:lang w:eastAsia="en-US"/>
              </w:rPr>
              <w:t>SEP</w:t>
            </w:r>
          </w:p>
        </w:tc>
        <w:tc>
          <w:tcPr>
            <w:tcW w:w="1354" w:type="dxa"/>
            <w:shd w:val="clear" w:color="auto" w:fill="auto"/>
          </w:tcPr>
          <w:p w:rsidR="00630563" w:rsidRPr="001B6B08"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1B6B08">
              <w:rPr>
                <w:rFonts w:ascii="Arial" w:eastAsiaTheme="minorHAnsi" w:hAnsi="Arial" w:cs="Arial"/>
                <w:color w:val="000000" w:themeColor="text1"/>
                <w:sz w:val="18"/>
                <w:szCs w:val="18"/>
                <w:lang w:eastAsia="en-US"/>
              </w:rPr>
              <w:t>0368/2020</w:t>
            </w:r>
          </w:p>
        </w:tc>
        <w:tc>
          <w:tcPr>
            <w:tcW w:w="1275" w:type="dxa"/>
            <w:shd w:val="clear" w:color="auto" w:fill="auto"/>
          </w:tcPr>
          <w:p w:rsidR="00630563" w:rsidRPr="001B6B08"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1B6B08">
              <w:rPr>
                <w:rFonts w:ascii="Arial" w:eastAsiaTheme="minorHAnsi" w:hAnsi="Arial" w:cs="Arial"/>
                <w:color w:val="000000" w:themeColor="text1"/>
                <w:sz w:val="18"/>
                <w:szCs w:val="18"/>
                <w:lang w:eastAsia="en-US"/>
              </w:rPr>
              <w:t>06/08/2020</w:t>
            </w:r>
          </w:p>
        </w:tc>
        <w:tc>
          <w:tcPr>
            <w:tcW w:w="915" w:type="dxa"/>
            <w:shd w:val="clear" w:color="auto" w:fill="auto"/>
          </w:tcPr>
          <w:p w:rsidR="00630563" w:rsidRPr="001B6B08"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1B6B08">
              <w:rPr>
                <w:rFonts w:ascii="Arial" w:eastAsiaTheme="minorHAnsi" w:hAnsi="Arial" w:cs="Arial"/>
                <w:color w:val="000000" w:themeColor="text1"/>
                <w:sz w:val="18"/>
                <w:szCs w:val="18"/>
                <w:lang w:eastAsia="en-US"/>
              </w:rPr>
              <w:t xml:space="preserve">José </w:t>
            </w:r>
            <w:proofErr w:type="spellStart"/>
            <w:r w:rsidRPr="001B6B08">
              <w:rPr>
                <w:rFonts w:ascii="Arial" w:eastAsiaTheme="minorHAnsi" w:hAnsi="Arial" w:cs="Arial"/>
                <w:color w:val="000000" w:themeColor="text1"/>
                <w:sz w:val="18"/>
                <w:szCs w:val="18"/>
                <w:lang w:eastAsia="en-US"/>
              </w:rPr>
              <w:t>Cecchi</w:t>
            </w:r>
            <w:proofErr w:type="spellEnd"/>
          </w:p>
        </w:tc>
        <w:tc>
          <w:tcPr>
            <w:tcW w:w="4678" w:type="dxa"/>
            <w:shd w:val="clear" w:color="auto" w:fill="auto"/>
          </w:tcPr>
          <w:p w:rsidR="00630563" w:rsidRPr="00F2114B" w:rsidRDefault="00AA661D" w:rsidP="00AB5661">
            <w:pPr>
              <w:pStyle w:val="NormalWeb"/>
              <w:spacing w:before="0" w:beforeAutospacing="0" w:after="0" w:afterAutospacing="0"/>
              <w:jc w:val="both"/>
              <w:rPr>
                <w:rFonts w:ascii="Arial" w:eastAsiaTheme="minorHAnsi" w:hAnsi="Arial" w:cs="Arial"/>
                <w:color w:val="000000" w:themeColor="text1"/>
                <w:sz w:val="18"/>
                <w:szCs w:val="18"/>
                <w:lang w:eastAsia="en-US"/>
              </w:rPr>
            </w:pPr>
            <w:r>
              <w:rPr>
                <w:rFonts w:ascii="Arial" w:eastAsiaTheme="minorHAnsi" w:hAnsi="Arial" w:cs="Arial"/>
                <w:color w:val="000000" w:themeColor="text1"/>
                <w:sz w:val="18"/>
                <w:szCs w:val="18"/>
                <w:lang w:eastAsia="en-US"/>
              </w:rPr>
              <w:t>A</w:t>
            </w:r>
            <w:r w:rsidR="00630563" w:rsidRPr="00F2114B">
              <w:rPr>
                <w:rFonts w:ascii="Arial" w:eastAsiaTheme="minorHAnsi" w:hAnsi="Arial" w:cs="Arial"/>
                <w:color w:val="000000" w:themeColor="text1"/>
                <w:sz w:val="18"/>
                <w:szCs w:val="18"/>
                <w:lang w:eastAsia="en-US"/>
              </w:rPr>
              <w:t xml:space="preserve"> Diretoria da Agê</w:t>
            </w:r>
            <w:r>
              <w:rPr>
                <w:rFonts w:ascii="Arial" w:eastAsiaTheme="minorHAnsi" w:hAnsi="Arial" w:cs="Arial"/>
                <w:color w:val="000000" w:themeColor="text1"/>
                <w:sz w:val="18"/>
                <w:szCs w:val="18"/>
                <w:lang w:eastAsia="en-US"/>
              </w:rPr>
              <w:t>ncia Nacional do Petróleo, Gás N</w:t>
            </w:r>
            <w:r w:rsidR="00630563" w:rsidRPr="00F2114B">
              <w:rPr>
                <w:rFonts w:ascii="Arial" w:eastAsiaTheme="minorHAnsi" w:hAnsi="Arial" w:cs="Arial"/>
                <w:color w:val="000000" w:themeColor="text1"/>
                <w:sz w:val="18"/>
                <w:szCs w:val="18"/>
                <w:lang w:eastAsia="en-US"/>
              </w:rPr>
              <w:t>atural e Biocombustíveis - ANP, com base na Proposta de Ação nº 0460, de 29 de julho de 2020, e no Parecer Técnico nº 096/2020/SEP-e-ANP, resolve:</w:t>
            </w:r>
          </w:p>
          <w:p w:rsidR="00630563" w:rsidRPr="001B6B08" w:rsidRDefault="00630563" w:rsidP="00AB5661">
            <w:pPr>
              <w:pStyle w:val="NormalWeb"/>
              <w:spacing w:before="0" w:beforeAutospacing="0" w:after="0" w:afterAutospacing="0"/>
              <w:jc w:val="both"/>
              <w:rPr>
                <w:rFonts w:ascii="Arial" w:eastAsiaTheme="minorHAnsi" w:hAnsi="Arial" w:cs="Arial"/>
                <w:color w:val="000000" w:themeColor="text1"/>
                <w:sz w:val="18"/>
                <w:szCs w:val="18"/>
                <w:lang w:eastAsia="en-US"/>
              </w:rPr>
            </w:pPr>
            <w:r w:rsidRPr="00F2114B">
              <w:rPr>
                <w:rFonts w:ascii="Arial" w:eastAsiaTheme="minorHAnsi" w:hAnsi="Arial" w:cs="Arial"/>
                <w:color w:val="000000" w:themeColor="text1"/>
                <w:sz w:val="18"/>
                <w:szCs w:val="18"/>
                <w:lang w:eastAsia="en-US"/>
              </w:rPr>
              <w:t>Aprovar a 1ª Revisão do Plano de Exploração do bloco Três Marias, conforme documento SEI nº 0740581, Contrato de Partilha nº 48610.006636/2018-41 (Três Marias_P4).</w:t>
            </w:r>
          </w:p>
        </w:tc>
      </w:tr>
      <w:tr w:rsidR="00630563" w:rsidTr="00AB5661">
        <w:tc>
          <w:tcPr>
            <w:tcW w:w="1418"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Circuito</w:t>
            </w:r>
          </w:p>
          <w:p w:rsidR="00630563" w:rsidRPr="00BC669C" w:rsidRDefault="00630563" w:rsidP="00AB5661">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630563" w:rsidRPr="00BC669C" w:rsidRDefault="00630563" w:rsidP="00AB5661">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Data</w:t>
            </w:r>
          </w:p>
          <w:p w:rsidR="00630563" w:rsidRDefault="00630563" w:rsidP="00AB5661">
            <w:pPr>
              <w:jc w:val="center"/>
              <w:rPr>
                <w:rFonts w:ascii="Arial" w:hAnsi="Arial" w:cs="Arial"/>
                <w:b/>
                <w:sz w:val="20"/>
                <w:szCs w:val="20"/>
              </w:rPr>
            </w:pPr>
            <w:r>
              <w:rPr>
                <w:rFonts w:ascii="Arial" w:hAnsi="Arial" w:cs="Arial"/>
                <w:b/>
                <w:sz w:val="20"/>
                <w:szCs w:val="20"/>
              </w:rPr>
              <w:t>de aprovação</w:t>
            </w:r>
          </w:p>
        </w:tc>
        <w:tc>
          <w:tcPr>
            <w:tcW w:w="91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Diretor</w:t>
            </w:r>
          </w:p>
          <w:p w:rsidR="00630563" w:rsidRDefault="00630563" w:rsidP="00AB5661">
            <w:pPr>
              <w:jc w:val="center"/>
              <w:rPr>
                <w:rFonts w:ascii="Arial" w:hAnsi="Arial" w:cs="Arial"/>
                <w:b/>
                <w:sz w:val="20"/>
                <w:szCs w:val="20"/>
              </w:rPr>
            </w:pPr>
            <w:r w:rsidRPr="00BC669C">
              <w:rPr>
                <w:rFonts w:ascii="Arial" w:hAnsi="Arial" w:cs="Arial"/>
                <w:b/>
                <w:sz w:val="20"/>
                <w:szCs w:val="20"/>
              </w:rPr>
              <w:t>Relator</w:t>
            </w:r>
          </w:p>
          <w:p w:rsidR="00630563" w:rsidRPr="00BC669C" w:rsidRDefault="00630563" w:rsidP="00AB5661">
            <w:pPr>
              <w:jc w:val="center"/>
              <w:rPr>
                <w:rFonts w:ascii="Arial" w:hAnsi="Arial" w:cs="Arial"/>
                <w:b/>
                <w:sz w:val="20"/>
                <w:szCs w:val="20"/>
              </w:rPr>
            </w:pPr>
          </w:p>
        </w:tc>
        <w:tc>
          <w:tcPr>
            <w:tcW w:w="4678" w:type="dxa"/>
            <w:shd w:val="clear" w:color="auto" w:fill="D5DCE4" w:themeFill="text2" w:themeFillTint="33"/>
          </w:tcPr>
          <w:p w:rsidR="00630563" w:rsidRPr="00BC669C" w:rsidRDefault="00630563" w:rsidP="00AB5661">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630563" w:rsidRPr="001B6B08" w:rsidTr="00AB5661">
        <w:tc>
          <w:tcPr>
            <w:tcW w:w="1418" w:type="dxa"/>
            <w:shd w:val="clear" w:color="auto" w:fill="auto"/>
          </w:tcPr>
          <w:p w:rsidR="00630563" w:rsidRPr="001B6B08" w:rsidRDefault="00630563" w:rsidP="00AB5661">
            <w:pPr>
              <w:jc w:val="center"/>
              <w:rPr>
                <w:rFonts w:ascii="Arial" w:hAnsi="Arial" w:cs="Arial"/>
                <w:color w:val="000000" w:themeColor="text1"/>
                <w:sz w:val="18"/>
                <w:szCs w:val="18"/>
              </w:rPr>
            </w:pPr>
            <w:r w:rsidRPr="001B6B08">
              <w:rPr>
                <w:rFonts w:ascii="Arial" w:hAnsi="Arial" w:cs="Arial"/>
                <w:color w:val="000000" w:themeColor="text1"/>
                <w:sz w:val="18"/>
                <w:szCs w:val="18"/>
              </w:rPr>
              <w:t>0580</w:t>
            </w:r>
          </w:p>
        </w:tc>
        <w:tc>
          <w:tcPr>
            <w:tcW w:w="1134" w:type="dxa"/>
            <w:shd w:val="clear" w:color="auto" w:fill="auto"/>
          </w:tcPr>
          <w:p w:rsidR="00630563" w:rsidRPr="001B6B08" w:rsidRDefault="00630563" w:rsidP="00AB5661">
            <w:pPr>
              <w:jc w:val="center"/>
              <w:rPr>
                <w:rFonts w:ascii="Arial" w:hAnsi="Arial" w:cs="Arial"/>
                <w:color w:val="000000" w:themeColor="text1"/>
                <w:sz w:val="18"/>
                <w:szCs w:val="18"/>
              </w:rPr>
            </w:pPr>
            <w:r w:rsidRPr="001B6B08">
              <w:rPr>
                <w:rFonts w:ascii="Arial" w:hAnsi="Arial" w:cs="Arial"/>
                <w:color w:val="000000" w:themeColor="text1"/>
                <w:sz w:val="18"/>
                <w:szCs w:val="18"/>
              </w:rPr>
              <w:t>0450/2020</w:t>
            </w:r>
          </w:p>
        </w:tc>
        <w:tc>
          <w:tcPr>
            <w:tcW w:w="1843" w:type="dxa"/>
            <w:shd w:val="clear" w:color="auto" w:fill="auto"/>
          </w:tcPr>
          <w:p w:rsidR="00630563" w:rsidRPr="001B6B08" w:rsidRDefault="00630563" w:rsidP="00AB5661">
            <w:pPr>
              <w:jc w:val="center"/>
              <w:rPr>
                <w:rFonts w:ascii="Arial" w:hAnsi="Arial" w:cs="Arial"/>
                <w:color w:val="000000" w:themeColor="text1"/>
                <w:sz w:val="18"/>
                <w:szCs w:val="18"/>
              </w:rPr>
            </w:pPr>
            <w:r w:rsidRPr="001B6B08">
              <w:rPr>
                <w:rFonts w:ascii="Arial" w:hAnsi="Arial" w:cs="Arial"/>
                <w:color w:val="000000" w:themeColor="text1"/>
                <w:sz w:val="18"/>
                <w:szCs w:val="18"/>
              </w:rPr>
              <w:t>48610.003093/2013 48610.009350/2011</w:t>
            </w:r>
          </w:p>
        </w:tc>
        <w:tc>
          <w:tcPr>
            <w:tcW w:w="2835" w:type="dxa"/>
            <w:shd w:val="clear" w:color="auto" w:fill="auto"/>
          </w:tcPr>
          <w:p w:rsidR="00630563" w:rsidRPr="001B6B08" w:rsidRDefault="00630563" w:rsidP="00AB5661">
            <w:pPr>
              <w:jc w:val="both"/>
              <w:rPr>
                <w:rFonts w:ascii="Arial" w:hAnsi="Arial" w:cs="Arial"/>
                <w:color w:val="000000" w:themeColor="text1"/>
                <w:sz w:val="18"/>
                <w:szCs w:val="18"/>
              </w:rPr>
            </w:pPr>
            <w:r w:rsidRPr="001B6B08">
              <w:rPr>
                <w:rFonts w:ascii="Arial" w:hAnsi="Arial" w:cs="Arial"/>
                <w:color w:val="000000" w:themeColor="text1"/>
                <w:sz w:val="18"/>
                <w:szCs w:val="18"/>
              </w:rPr>
              <w:t xml:space="preserve">Pedido de Revisão de Compromisso Firme dos </w:t>
            </w:r>
            <w:proofErr w:type="spellStart"/>
            <w:r w:rsidRPr="001B6B08">
              <w:rPr>
                <w:rFonts w:ascii="Arial" w:hAnsi="Arial" w:cs="Arial"/>
                <w:color w:val="000000" w:themeColor="text1"/>
                <w:sz w:val="18"/>
                <w:szCs w:val="18"/>
              </w:rPr>
              <w:t>PADs</w:t>
            </w:r>
            <w:proofErr w:type="spellEnd"/>
            <w:r w:rsidRPr="001B6B08">
              <w:rPr>
                <w:rFonts w:ascii="Arial" w:hAnsi="Arial" w:cs="Arial"/>
                <w:color w:val="000000" w:themeColor="text1"/>
                <w:sz w:val="18"/>
                <w:szCs w:val="18"/>
              </w:rPr>
              <w:t xml:space="preserve"> dos poços</w:t>
            </w:r>
            <w:r w:rsidRPr="001B6B08">
              <w:rPr>
                <w:rFonts w:ascii="Arial" w:hAnsi="Arial" w:cs="Arial"/>
                <w:color w:val="000000" w:themeColor="text1"/>
                <w:sz w:val="18"/>
                <w:szCs w:val="18"/>
              </w:rPr>
              <w:br/>
              <w:t>1-BRSA-1083-SES (</w:t>
            </w:r>
            <w:proofErr w:type="spellStart"/>
            <w:r w:rsidRPr="001B6B08">
              <w:rPr>
                <w:rFonts w:ascii="Arial" w:hAnsi="Arial" w:cs="Arial"/>
                <w:color w:val="000000" w:themeColor="text1"/>
                <w:sz w:val="18"/>
                <w:szCs w:val="18"/>
              </w:rPr>
              <w:t>Farfan</w:t>
            </w:r>
            <w:proofErr w:type="spellEnd"/>
            <w:r w:rsidRPr="001B6B08">
              <w:rPr>
                <w:rFonts w:ascii="Arial" w:hAnsi="Arial" w:cs="Arial"/>
                <w:color w:val="000000" w:themeColor="text1"/>
                <w:sz w:val="18"/>
                <w:szCs w:val="18"/>
              </w:rPr>
              <w:t>) e 1-BRSA-851-SES (Barra), operados pela Petrobras</w:t>
            </w:r>
            <w:r w:rsidRPr="001B6B08">
              <w:rPr>
                <w:rFonts w:ascii="Arial" w:hAnsi="Arial" w:cs="Arial"/>
                <w:color w:val="000000" w:themeColor="text1"/>
                <w:sz w:val="18"/>
                <w:szCs w:val="18"/>
              </w:rPr>
              <w:br/>
              <w:t>e oriundos da 6ª Rodada de Licitações</w:t>
            </w:r>
          </w:p>
        </w:tc>
        <w:tc>
          <w:tcPr>
            <w:tcW w:w="850" w:type="dxa"/>
            <w:shd w:val="clear" w:color="auto" w:fill="auto"/>
          </w:tcPr>
          <w:p w:rsidR="00630563" w:rsidRPr="001B6B08" w:rsidRDefault="00630563" w:rsidP="00AB5661">
            <w:pPr>
              <w:jc w:val="center"/>
              <w:rPr>
                <w:rFonts w:ascii="Arial" w:hAnsi="Arial" w:cs="Arial"/>
                <w:color w:val="000000" w:themeColor="text1"/>
                <w:sz w:val="18"/>
                <w:szCs w:val="18"/>
              </w:rPr>
            </w:pPr>
            <w:r w:rsidRPr="001B6B08">
              <w:rPr>
                <w:rFonts w:ascii="Arial" w:hAnsi="Arial" w:cs="Arial"/>
                <w:color w:val="000000" w:themeColor="text1"/>
                <w:sz w:val="18"/>
                <w:szCs w:val="18"/>
              </w:rPr>
              <w:t>SEP</w:t>
            </w:r>
          </w:p>
        </w:tc>
        <w:tc>
          <w:tcPr>
            <w:tcW w:w="1354" w:type="dxa"/>
            <w:shd w:val="clear" w:color="auto" w:fill="auto"/>
          </w:tcPr>
          <w:p w:rsidR="00630563" w:rsidRPr="001B6B08" w:rsidRDefault="00630563" w:rsidP="00AB5661">
            <w:pPr>
              <w:jc w:val="center"/>
              <w:rPr>
                <w:rFonts w:ascii="Arial" w:hAnsi="Arial" w:cs="Arial"/>
                <w:color w:val="000000" w:themeColor="text1"/>
                <w:sz w:val="18"/>
                <w:szCs w:val="18"/>
              </w:rPr>
            </w:pPr>
            <w:r w:rsidRPr="001B6B08">
              <w:rPr>
                <w:rFonts w:ascii="Arial" w:hAnsi="Arial" w:cs="Arial"/>
                <w:color w:val="000000" w:themeColor="text1"/>
                <w:sz w:val="18"/>
                <w:szCs w:val="18"/>
              </w:rPr>
              <w:t>0367/2020</w:t>
            </w:r>
          </w:p>
        </w:tc>
        <w:tc>
          <w:tcPr>
            <w:tcW w:w="1275" w:type="dxa"/>
            <w:shd w:val="clear" w:color="auto" w:fill="auto"/>
          </w:tcPr>
          <w:p w:rsidR="00630563" w:rsidRPr="001B6B08" w:rsidRDefault="00630563" w:rsidP="00AB5661">
            <w:pPr>
              <w:jc w:val="center"/>
              <w:rPr>
                <w:rFonts w:ascii="Arial" w:hAnsi="Arial" w:cs="Arial"/>
                <w:color w:val="000000" w:themeColor="text1"/>
                <w:sz w:val="18"/>
                <w:szCs w:val="18"/>
              </w:rPr>
            </w:pPr>
            <w:r w:rsidRPr="001B6B08">
              <w:rPr>
                <w:rFonts w:ascii="Arial" w:hAnsi="Arial" w:cs="Arial"/>
                <w:color w:val="000000" w:themeColor="text1"/>
                <w:sz w:val="18"/>
                <w:szCs w:val="18"/>
              </w:rPr>
              <w:t>06/08/2020</w:t>
            </w:r>
          </w:p>
        </w:tc>
        <w:tc>
          <w:tcPr>
            <w:tcW w:w="915" w:type="dxa"/>
            <w:shd w:val="clear" w:color="auto" w:fill="auto"/>
          </w:tcPr>
          <w:p w:rsidR="00630563" w:rsidRPr="001B6B08" w:rsidRDefault="00630563" w:rsidP="00AB5661">
            <w:pPr>
              <w:jc w:val="center"/>
              <w:rPr>
                <w:rFonts w:ascii="Arial" w:hAnsi="Arial" w:cs="Arial"/>
                <w:color w:val="000000" w:themeColor="text1"/>
                <w:sz w:val="18"/>
                <w:szCs w:val="18"/>
              </w:rPr>
            </w:pPr>
            <w:r w:rsidRPr="001B6B08">
              <w:rPr>
                <w:rFonts w:ascii="Arial" w:hAnsi="Arial" w:cs="Arial"/>
                <w:color w:val="000000" w:themeColor="text1"/>
                <w:sz w:val="18"/>
                <w:szCs w:val="18"/>
              </w:rPr>
              <w:t xml:space="preserve">José </w:t>
            </w:r>
            <w:proofErr w:type="spellStart"/>
            <w:r w:rsidRPr="001B6B08">
              <w:rPr>
                <w:rFonts w:ascii="Arial" w:hAnsi="Arial" w:cs="Arial"/>
                <w:color w:val="000000" w:themeColor="text1"/>
                <w:sz w:val="18"/>
                <w:szCs w:val="18"/>
              </w:rPr>
              <w:t>Cecchi</w:t>
            </w:r>
            <w:proofErr w:type="spellEnd"/>
          </w:p>
        </w:tc>
        <w:tc>
          <w:tcPr>
            <w:tcW w:w="4678" w:type="dxa"/>
            <w:shd w:val="clear" w:color="auto" w:fill="auto"/>
          </w:tcPr>
          <w:p w:rsidR="00630563" w:rsidRPr="00C35554" w:rsidRDefault="00630563" w:rsidP="00AB5661">
            <w:pPr>
              <w:jc w:val="both"/>
              <w:rPr>
                <w:rFonts w:ascii="Arial" w:hAnsi="Arial" w:cs="Arial"/>
                <w:color w:val="000000" w:themeColor="text1"/>
                <w:sz w:val="18"/>
                <w:szCs w:val="18"/>
              </w:rPr>
            </w:pPr>
            <w:r w:rsidRPr="00C35554">
              <w:rPr>
                <w:rFonts w:ascii="Arial" w:hAnsi="Arial" w:cs="Arial"/>
                <w:color w:val="000000" w:themeColor="text1"/>
                <w:sz w:val="18"/>
                <w:szCs w:val="18"/>
              </w:rPr>
              <w:t>A Diretoria da Agência Nacional do Petróleo, Gás Natural e Biocombustíveis - ANP, com base na Proposta de Ação nº 0450, de 24 de julho de 2020, resolve:</w:t>
            </w:r>
          </w:p>
          <w:p w:rsidR="00630563" w:rsidRPr="00C35554" w:rsidRDefault="00630563" w:rsidP="00AB5661">
            <w:pPr>
              <w:jc w:val="both"/>
              <w:rPr>
                <w:rFonts w:ascii="Arial" w:hAnsi="Arial" w:cs="Arial"/>
                <w:color w:val="000000" w:themeColor="text1"/>
                <w:sz w:val="18"/>
                <w:szCs w:val="18"/>
              </w:rPr>
            </w:pPr>
            <w:r w:rsidRPr="00C35554">
              <w:rPr>
                <w:rFonts w:ascii="Arial" w:hAnsi="Arial" w:cs="Arial"/>
                <w:color w:val="000000" w:themeColor="text1"/>
                <w:sz w:val="18"/>
                <w:szCs w:val="18"/>
              </w:rPr>
              <w:t>Aprovar a revisão dos Planos de Avaliação de Descoberta (</w:t>
            </w:r>
            <w:proofErr w:type="spellStart"/>
            <w:r w:rsidRPr="00C35554">
              <w:rPr>
                <w:rFonts w:ascii="Arial" w:hAnsi="Arial" w:cs="Arial"/>
                <w:color w:val="000000" w:themeColor="text1"/>
                <w:sz w:val="18"/>
                <w:szCs w:val="18"/>
              </w:rPr>
              <w:t>PADs</w:t>
            </w:r>
            <w:proofErr w:type="spellEnd"/>
            <w:r w:rsidRPr="00C35554">
              <w:rPr>
                <w:rFonts w:ascii="Arial" w:hAnsi="Arial" w:cs="Arial"/>
                <w:color w:val="000000" w:themeColor="text1"/>
                <w:sz w:val="18"/>
                <w:szCs w:val="18"/>
              </w:rPr>
              <w:t>) dos poços 1-BRSA-1083-SES (</w:t>
            </w:r>
            <w:proofErr w:type="spellStart"/>
            <w:r w:rsidRPr="00C35554">
              <w:rPr>
                <w:rFonts w:ascii="Arial" w:hAnsi="Arial" w:cs="Arial"/>
                <w:color w:val="000000" w:themeColor="text1"/>
                <w:sz w:val="18"/>
                <w:szCs w:val="18"/>
              </w:rPr>
              <w:t>Farfan</w:t>
            </w:r>
            <w:proofErr w:type="spellEnd"/>
            <w:r w:rsidRPr="00C35554">
              <w:rPr>
                <w:rFonts w:ascii="Arial" w:hAnsi="Arial" w:cs="Arial"/>
                <w:color w:val="000000" w:themeColor="text1"/>
                <w:sz w:val="18"/>
                <w:szCs w:val="18"/>
              </w:rPr>
              <w:t>) e 1-BRSA-851-SES (Barra), blocos SEAL-M-426, SEAL-M-349, SEAL-M-347 e SEAL-M-424, operados pela Petrobras, da seguinte forma:</w:t>
            </w:r>
          </w:p>
          <w:p w:rsidR="00630563" w:rsidRPr="00C35554" w:rsidRDefault="00630563" w:rsidP="00AB5661">
            <w:pPr>
              <w:jc w:val="both"/>
              <w:rPr>
                <w:rFonts w:ascii="Arial" w:hAnsi="Arial" w:cs="Arial"/>
                <w:color w:val="000000" w:themeColor="text1"/>
                <w:sz w:val="18"/>
                <w:szCs w:val="18"/>
              </w:rPr>
            </w:pPr>
            <w:r w:rsidRPr="00C35554">
              <w:rPr>
                <w:rFonts w:ascii="Arial" w:hAnsi="Arial" w:cs="Arial"/>
                <w:color w:val="000000" w:themeColor="text1"/>
                <w:sz w:val="18"/>
                <w:szCs w:val="18"/>
              </w:rPr>
              <w:t>I) Substituição do compromisso firme da execução do Teste de Longa Duração (TLD) do poço 3-BRSA-1178D-SES de 180 dias pela execução de um TLD no mesmo poço com 30 dias de fluxo somados a 150 dias de medidas de estática;</w:t>
            </w:r>
          </w:p>
          <w:p w:rsidR="00630563" w:rsidRPr="00C35554" w:rsidRDefault="00630563" w:rsidP="00AB5661">
            <w:pPr>
              <w:jc w:val="both"/>
              <w:rPr>
                <w:rFonts w:ascii="Arial" w:hAnsi="Arial" w:cs="Arial"/>
                <w:color w:val="000000" w:themeColor="text1"/>
                <w:sz w:val="18"/>
                <w:szCs w:val="18"/>
              </w:rPr>
            </w:pPr>
            <w:r w:rsidRPr="00C35554">
              <w:rPr>
                <w:rFonts w:ascii="Arial" w:hAnsi="Arial" w:cs="Arial"/>
                <w:color w:val="000000" w:themeColor="text1"/>
                <w:sz w:val="18"/>
                <w:szCs w:val="18"/>
              </w:rPr>
              <w:t>II) Ficam mantidas as datas críticas do PAD, a saber:</w:t>
            </w:r>
          </w:p>
          <w:p w:rsidR="00630563" w:rsidRPr="00C35554" w:rsidRDefault="00630563" w:rsidP="00AB5661">
            <w:pPr>
              <w:jc w:val="both"/>
              <w:rPr>
                <w:rFonts w:ascii="Arial" w:hAnsi="Arial" w:cs="Arial"/>
                <w:color w:val="000000" w:themeColor="text1"/>
                <w:sz w:val="18"/>
                <w:szCs w:val="18"/>
              </w:rPr>
            </w:pPr>
            <w:r w:rsidRPr="00C35554">
              <w:rPr>
                <w:rFonts w:ascii="Arial" w:hAnsi="Arial" w:cs="Arial"/>
                <w:color w:val="000000" w:themeColor="text1"/>
                <w:sz w:val="18"/>
                <w:szCs w:val="18"/>
              </w:rPr>
              <w:t>a) ponto de decisão para perfuração do compromisso contingente em 01/06/2021 e</w:t>
            </w:r>
          </w:p>
          <w:p w:rsidR="00630563" w:rsidRPr="00C35554" w:rsidRDefault="00630563" w:rsidP="00AB5661">
            <w:pPr>
              <w:jc w:val="both"/>
              <w:rPr>
                <w:rFonts w:ascii="Arial" w:hAnsi="Arial" w:cs="Arial"/>
                <w:color w:val="000000" w:themeColor="text1"/>
                <w:sz w:val="18"/>
                <w:szCs w:val="18"/>
              </w:rPr>
            </w:pPr>
            <w:r w:rsidRPr="00C35554">
              <w:rPr>
                <w:rFonts w:ascii="Arial" w:hAnsi="Arial" w:cs="Arial"/>
                <w:color w:val="000000" w:themeColor="text1"/>
                <w:sz w:val="18"/>
                <w:szCs w:val="18"/>
              </w:rPr>
              <w:t>b) prazo final do PAD e final da Fase de Exploração estabelecidos em 01/09/2021</w:t>
            </w:r>
          </w:p>
          <w:p w:rsidR="00630563" w:rsidRPr="001B6B08" w:rsidRDefault="00630563" w:rsidP="00AB5661">
            <w:pPr>
              <w:jc w:val="both"/>
              <w:rPr>
                <w:rFonts w:ascii="Arial" w:hAnsi="Arial" w:cs="Arial"/>
                <w:color w:val="000000" w:themeColor="text1"/>
                <w:sz w:val="18"/>
                <w:szCs w:val="18"/>
              </w:rPr>
            </w:pPr>
          </w:p>
        </w:tc>
      </w:tr>
      <w:tr w:rsidR="00630563" w:rsidTr="00AB5661">
        <w:tc>
          <w:tcPr>
            <w:tcW w:w="1418"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Circuito</w:t>
            </w:r>
          </w:p>
          <w:p w:rsidR="00630563" w:rsidRPr="00BC669C" w:rsidRDefault="00630563" w:rsidP="00AB5661">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630563" w:rsidRPr="00BC669C" w:rsidRDefault="00630563" w:rsidP="00AB5661">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Data</w:t>
            </w:r>
          </w:p>
          <w:p w:rsidR="00630563" w:rsidRDefault="00630563" w:rsidP="00AB5661">
            <w:pPr>
              <w:jc w:val="center"/>
              <w:rPr>
                <w:rFonts w:ascii="Arial" w:hAnsi="Arial" w:cs="Arial"/>
                <w:b/>
                <w:sz w:val="20"/>
                <w:szCs w:val="20"/>
              </w:rPr>
            </w:pPr>
            <w:r>
              <w:rPr>
                <w:rFonts w:ascii="Arial" w:hAnsi="Arial" w:cs="Arial"/>
                <w:b/>
                <w:sz w:val="20"/>
                <w:szCs w:val="20"/>
              </w:rPr>
              <w:t>de aprovação</w:t>
            </w:r>
          </w:p>
        </w:tc>
        <w:tc>
          <w:tcPr>
            <w:tcW w:w="91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Diretor</w:t>
            </w:r>
          </w:p>
          <w:p w:rsidR="00630563" w:rsidRDefault="00630563" w:rsidP="00AB5661">
            <w:pPr>
              <w:jc w:val="center"/>
              <w:rPr>
                <w:rFonts w:ascii="Arial" w:hAnsi="Arial" w:cs="Arial"/>
                <w:b/>
                <w:sz w:val="20"/>
                <w:szCs w:val="20"/>
              </w:rPr>
            </w:pPr>
            <w:r w:rsidRPr="00BC669C">
              <w:rPr>
                <w:rFonts w:ascii="Arial" w:hAnsi="Arial" w:cs="Arial"/>
                <w:b/>
                <w:sz w:val="20"/>
                <w:szCs w:val="20"/>
              </w:rPr>
              <w:t>Relator</w:t>
            </w:r>
          </w:p>
          <w:p w:rsidR="00630563" w:rsidRPr="00BC669C" w:rsidRDefault="00630563" w:rsidP="00AB5661">
            <w:pPr>
              <w:jc w:val="center"/>
              <w:rPr>
                <w:rFonts w:ascii="Arial" w:hAnsi="Arial" w:cs="Arial"/>
                <w:b/>
                <w:sz w:val="20"/>
                <w:szCs w:val="20"/>
              </w:rPr>
            </w:pPr>
          </w:p>
        </w:tc>
        <w:tc>
          <w:tcPr>
            <w:tcW w:w="4678" w:type="dxa"/>
            <w:shd w:val="clear" w:color="auto" w:fill="D5DCE4" w:themeFill="text2" w:themeFillTint="33"/>
          </w:tcPr>
          <w:p w:rsidR="00630563" w:rsidRPr="00BC669C" w:rsidRDefault="00630563" w:rsidP="00AB5661">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630563" w:rsidRPr="00A925D3" w:rsidTr="00AB5661">
        <w:tc>
          <w:tcPr>
            <w:tcW w:w="1418" w:type="dxa"/>
            <w:shd w:val="clear" w:color="auto" w:fill="auto"/>
          </w:tcPr>
          <w:p w:rsidR="00630563" w:rsidRPr="006C512E"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6C512E">
              <w:rPr>
                <w:rFonts w:ascii="Arial" w:eastAsiaTheme="minorHAnsi" w:hAnsi="Arial" w:cs="Arial"/>
                <w:color w:val="000000" w:themeColor="text1"/>
                <w:sz w:val="18"/>
                <w:szCs w:val="18"/>
                <w:lang w:eastAsia="en-US"/>
              </w:rPr>
              <w:lastRenderedPageBreak/>
              <w:t>0578</w:t>
            </w:r>
          </w:p>
          <w:p w:rsidR="00630563" w:rsidRPr="00A925D3" w:rsidRDefault="00630563" w:rsidP="00AB5661">
            <w:pPr>
              <w:jc w:val="center"/>
              <w:rPr>
                <w:rFonts w:ascii="Arial" w:hAnsi="Arial" w:cs="Arial"/>
                <w:color w:val="000000" w:themeColor="text1"/>
                <w:sz w:val="18"/>
                <w:szCs w:val="18"/>
              </w:rPr>
            </w:pPr>
          </w:p>
        </w:tc>
        <w:tc>
          <w:tcPr>
            <w:tcW w:w="1134" w:type="dxa"/>
            <w:shd w:val="clear" w:color="auto" w:fill="auto"/>
          </w:tcPr>
          <w:p w:rsidR="00630563" w:rsidRPr="006C512E"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6C512E">
              <w:rPr>
                <w:rFonts w:ascii="Arial" w:eastAsiaTheme="minorHAnsi" w:hAnsi="Arial" w:cs="Arial"/>
                <w:color w:val="000000" w:themeColor="text1"/>
                <w:sz w:val="18"/>
                <w:szCs w:val="18"/>
                <w:lang w:eastAsia="en-US"/>
              </w:rPr>
              <w:t>0444/2020</w:t>
            </w:r>
          </w:p>
          <w:p w:rsidR="00630563" w:rsidRPr="00A925D3" w:rsidRDefault="00630563" w:rsidP="00AB5661">
            <w:pPr>
              <w:pStyle w:val="textoalinhadoesquerdaespacamentosimples"/>
              <w:jc w:val="center"/>
              <w:rPr>
                <w:rFonts w:ascii="Arial" w:eastAsiaTheme="minorHAnsi" w:hAnsi="Arial" w:cs="Arial"/>
                <w:color w:val="000000" w:themeColor="text1"/>
                <w:sz w:val="18"/>
                <w:szCs w:val="18"/>
                <w:lang w:eastAsia="en-US"/>
              </w:rPr>
            </w:pPr>
          </w:p>
        </w:tc>
        <w:tc>
          <w:tcPr>
            <w:tcW w:w="1843" w:type="dxa"/>
            <w:shd w:val="clear" w:color="auto" w:fill="auto"/>
          </w:tcPr>
          <w:p w:rsidR="00630563" w:rsidRPr="006C512E"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6C512E">
              <w:rPr>
                <w:rFonts w:ascii="Arial" w:eastAsiaTheme="minorHAnsi" w:hAnsi="Arial" w:cs="Arial"/>
                <w:color w:val="000000" w:themeColor="text1"/>
                <w:sz w:val="18"/>
                <w:szCs w:val="18"/>
                <w:lang w:eastAsia="en-US"/>
              </w:rPr>
              <w:t>48610.000098/1998</w:t>
            </w:r>
          </w:p>
          <w:p w:rsidR="00630563" w:rsidRPr="00A925D3" w:rsidRDefault="00630563" w:rsidP="00AB5661">
            <w:pPr>
              <w:jc w:val="center"/>
              <w:rPr>
                <w:rFonts w:ascii="Arial" w:hAnsi="Arial" w:cs="Arial"/>
                <w:color w:val="000000" w:themeColor="text1"/>
                <w:sz w:val="18"/>
                <w:szCs w:val="18"/>
              </w:rPr>
            </w:pPr>
          </w:p>
        </w:tc>
        <w:tc>
          <w:tcPr>
            <w:tcW w:w="2835" w:type="dxa"/>
            <w:shd w:val="clear" w:color="auto" w:fill="auto"/>
          </w:tcPr>
          <w:p w:rsidR="00630563" w:rsidRPr="00A925D3" w:rsidRDefault="00630563" w:rsidP="003842EF">
            <w:pPr>
              <w:tabs>
                <w:tab w:val="left" w:pos="1410"/>
              </w:tabs>
              <w:jc w:val="both"/>
              <w:rPr>
                <w:rFonts w:ascii="Arial" w:hAnsi="Arial" w:cs="Arial"/>
                <w:color w:val="000000" w:themeColor="text1"/>
                <w:sz w:val="18"/>
                <w:szCs w:val="18"/>
              </w:rPr>
            </w:pPr>
            <w:proofErr w:type="gramStart"/>
            <w:r w:rsidRPr="006C512E">
              <w:rPr>
                <w:rFonts w:ascii="Arial" w:hAnsi="Arial" w:cs="Arial"/>
                <w:color w:val="000000" w:themeColor="text1"/>
                <w:sz w:val="18"/>
                <w:szCs w:val="18"/>
              </w:rPr>
              <w:t>Licitações e Contratos Administrativos</w:t>
            </w:r>
            <w:proofErr w:type="gramEnd"/>
          </w:p>
        </w:tc>
        <w:tc>
          <w:tcPr>
            <w:tcW w:w="850" w:type="dxa"/>
            <w:shd w:val="clear" w:color="auto" w:fill="auto"/>
          </w:tcPr>
          <w:p w:rsidR="00630563" w:rsidRPr="00A925D3" w:rsidRDefault="00630563" w:rsidP="00AB5661">
            <w:pPr>
              <w:jc w:val="center"/>
              <w:rPr>
                <w:rFonts w:ascii="Arial" w:hAnsi="Arial" w:cs="Arial"/>
                <w:color w:val="000000" w:themeColor="text1"/>
                <w:sz w:val="18"/>
                <w:szCs w:val="18"/>
              </w:rPr>
            </w:pPr>
            <w:r w:rsidRPr="006C512E">
              <w:rPr>
                <w:rFonts w:ascii="Arial" w:hAnsi="Arial" w:cs="Arial"/>
                <w:color w:val="000000" w:themeColor="text1"/>
                <w:sz w:val="18"/>
                <w:szCs w:val="18"/>
              </w:rPr>
              <w:t>SGA</w:t>
            </w:r>
          </w:p>
        </w:tc>
        <w:tc>
          <w:tcPr>
            <w:tcW w:w="1354" w:type="dxa"/>
            <w:shd w:val="clear" w:color="auto" w:fill="auto"/>
          </w:tcPr>
          <w:p w:rsidR="00630563" w:rsidRPr="00A925D3" w:rsidRDefault="00630563" w:rsidP="00AB5661">
            <w:pPr>
              <w:jc w:val="center"/>
              <w:rPr>
                <w:rFonts w:ascii="Arial" w:hAnsi="Arial" w:cs="Arial"/>
                <w:color w:val="000000" w:themeColor="text1"/>
                <w:sz w:val="18"/>
                <w:szCs w:val="18"/>
              </w:rPr>
            </w:pPr>
            <w:r w:rsidRPr="006C512E">
              <w:rPr>
                <w:rFonts w:ascii="Arial" w:hAnsi="Arial" w:cs="Arial"/>
                <w:color w:val="000000" w:themeColor="text1"/>
                <w:sz w:val="18"/>
                <w:szCs w:val="18"/>
              </w:rPr>
              <w:t>0366/2020</w:t>
            </w:r>
          </w:p>
        </w:tc>
        <w:tc>
          <w:tcPr>
            <w:tcW w:w="1275" w:type="dxa"/>
            <w:shd w:val="clear" w:color="auto" w:fill="auto"/>
          </w:tcPr>
          <w:p w:rsidR="00630563" w:rsidRPr="00A925D3" w:rsidRDefault="00630563" w:rsidP="00AB5661">
            <w:pPr>
              <w:jc w:val="center"/>
              <w:rPr>
                <w:rFonts w:ascii="Arial" w:hAnsi="Arial" w:cs="Arial"/>
                <w:color w:val="000000" w:themeColor="text1"/>
                <w:sz w:val="18"/>
                <w:szCs w:val="18"/>
              </w:rPr>
            </w:pPr>
            <w:r w:rsidRPr="006C512E">
              <w:rPr>
                <w:rFonts w:ascii="Arial" w:hAnsi="Arial" w:cs="Arial"/>
                <w:color w:val="000000" w:themeColor="text1"/>
                <w:sz w:val="18"/>
                <w:szCs w:val="18"/>
              </w:rPr>
              <w:t>04/08/2020</w:t>
            </w:r>
          </w:p>
        </w:tc>
        <w:tc>
          <w:tcPr>
            <w:tcW w:w="915" w:type="dxa"/>
            <w:shd w:val="clear" w:color="auto" w:fill="auto"/>
          </w:tcPr>
          <w:p w:rsidR="00630563" w:rsidRPr="00887326" w:rsidRDefault="00630563" w:rsidP="00AB5661">
            <w:pPr>
              <w:jc w:val="center"/>
              <w:rPr>
                <w:rFonts w:ascii="Arial" w:hAnsi="Arial" w:cs="Arial"/>
                <w:color w:val="000000" w:themeColor="text1"/>
                <w:sz w:val="18"/>
                <w:szCs w:val="18"/>
              </w:rPr>
            </w:pPr>
            <w:r w:rsidRPr="00A23C18">
              <w:rPr>
                <w:rFonts w:ascii="Arial" w:hAnsi="Arial" w:cs="Arial"/>
                <w:color w:val="000000" w:themeColor="text1"/>
                <w:sz w:val="18"/>
                <w:szCs w:val="18"/>
              </w:rPr>
              <w:t>José Gutman</w:t>
            </w:r>
          </w:p>
        </w:tc>
        <w:tc>
          <w:tcPr>
            <w:tcW w:w="4678" w:type="dxa"/>
            <w:shd w:val="clear" w:color="auto" w:fill="auto"/>
          </w:tcPr>
          <w:p w:rsidR="00630563" w:rsidRPr="006C512E" w:rsidRDefault="00630563" w:rsidP="00AB5661">
            <w:pPr>
              <w:spacing w:before="120" w:after="120"/>
              <w:ind w:left="120" w:right="120"/>
              <w:jc w:val="both"/>
              <w:rPr>
                <w:rFonts w:ascii="Arial" w:hAnsi="Arial" w:cs="Arial"/>
                <w:color w:val="000000" w:themeColor="text1"/>
                <w:sz w:val="18"/>
                <w:szCs w:val="18"/>
              </w:rPr>
            </w:pPr>
            <w:r w:rsidRPr="006C512E">
              <w:rPr>
                <w:rFonts w:ascii="Arial" w:hAnsi="Arial" w:cs="Arial"/>
                <w:color w:val="000000" w:themeColor="text1"/>
                <w:sz w:val="18"/>
                <w:szCs w:val="18"/>
              </w:rPr>
              <w:t>A Diretoria da Agência Nacional do Petróleo, Gás Natural e Biocombustíveis - ANP, com base na Proposta de Ação nº 0444, de 22 de julho de 2020, resolve:</w:t>
            </w:r>
          </w:p>
          <w:p w:rsidR="00630563" w:rsidRPr="006C512E" w:rsidRDefault="00630563" w:rsidP="00AB5661">
            <w:pPr>
              <w:spacing w:before="120" w:after="120"/>
              <w:ind w:left="120" w:right="120"/>
              <w:jc w:val="both"/>
              <w:rPr>
                <w:rFonts w:ascii="Arial" w:hAnsi="Arial" w:cs="Arial"/>
                <w:color w:val="000000" w:themeColor="text1"/>
                <w:sz w:val="18"/>
                <w:szCs w:val="18"/>
              </w:rPr>
            </w:pPr>
            <w:r w:rsidRPr="006C512E">
              <w:rPr>
                <w:rFonts w:ascii="Arial" w:hAnsi="Arial" w:cs="Arial"/>
                <w:color w:val="000000" w:themeColor="text1"/>
                <w:sz w:val="18"/>
                <w:szCs w:val="18"/>
              </w:rPr>
              <w:t>Aprovar a constituição da nova Comissão Permanente de Licitação da ANP, com mandato de 12 (doze) meses, composta pelos seguintes servidores: Matheus Silveira Catauli dos Santos (Presidente), Eduardo Pessanha Cavalcanti, Glauco Chilelli Mercadante e Valdilene de Jesus (suplente).</w:t>
            </w:r>
          </w:p>
          <w:p w:rsidR="00630563" w:rsidRPr="00A925D3" w:rsidRDefault="00630563" w:rsidP="00AB5661">
            <w:pPr>
              <w:spacing w:before="120" w:after="120"/>
              <w:ind w:left="120" w:right="120"/>
              <w:jc w:val="both"/>
              <w:rPr>
                <w:rFonts w:ascii="Arial" w:hAnsi="Arial" w:cs="Arial"/>
                <w:color w:val="000000" w:themeColor="text1"/>
                <w:sz w:val="18"/>
                <w:szCs w:val="18"/>
              </w:rPr>
            </w:pPr>
          </w:p>
        </w:tc>
      </w:tr>
      <w:tr w:rsidR="00630563" w:rsidTr="00AB5661">
        <w:tc>
          <w:tcPr>
            <w:tcW w:w="1418"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Circuito</w:t>
            </w:r>
          </w:p>
          <w:p w:rsidR="00630563" w:rsidRPr="00BC669C" w:rsidRDefault="00630563" w:rsidP="00AB5661">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630563" w:rsidRPr="00BC669C" w:rsidRDefault="00630563" w:rsidP="00AB5661">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Data</w:t>
            </w:r>
          </w:p>
          <w:p w:rsidR="00630563" w:rsidRDefault="00630563" w:rsidP="00AB5661">
            <w:pPr>
              <w:jc w:val="center"/>
              <w:rPr>
                <w:rFonts w:ascii="Arial" w:hAnsi="Arial" w:cs="Arial"/>
                <w:b/>
                <w:sz w:val="20"/>
                <w:szCs w:val="20"/>
              </w:rPr>
            </w:pPr>
            <w:r>
              <w:rPr>
                <w:rFonts w:ascii="Arial" w:hAnsi="Arial" w:cs="Arial"/>
                <w:b/>
                <w:sz w:val="20"/>
                <w:szCs w:val="20"/>
              </w:rPr>
              <w:t>de aprovação</w:t>
            </w:r>
          </w:p>
        </w:tc>
        <w:tc>
          <w:tcPr>
            <w:tcW w:w="91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Diretor</w:t>
            </w:r>
          </w:p>
          <w:p w:rsidR="00630563" w:rsidRDefault="00630563" w:rsidP="00AB5661">
            <w:pPr>
              <w:jc w:val="center"/>
              <w:rPr>
                <w:rFonts w:ascii="Arial" w:hAnsi="Arial" w:cs="Arial"/>
                <w:b/>
                <w:sz w:val="20"/>
                <w:szCs w:val="20"/>
              </w:rPr>
            </w:pPr>
            <w:r w:rsidRPr="00BC669C">
              <w:rPr>
                <w:rFonts w:ascii="Arial" w:hAnsi="Arial" w:cs="Arial"/>
                <w:b/>
                <w:sz w:val="20"/>
                <w:szCs w:val="20"/>
              </w:rPr>
              <w:t>Relator</w:t>
            </w:r>
          </w:p>
          <w:p w:rsidR="00630563" w:rsidRPr="00BC669C" w:rsidRDefault="00630563" w:rsidP="00AB5661">
            <w:pPr>
              <w:jc w:val="center"/>
              <w:rPr>
                <w:rFonts w:ascii="Arial" w:hAnsi="Arial" w:cs="Arial"/>
                <w:b/>
                <w:sz w:val="20"/>
                <w:szCs w:val="20"/>
              </w:rPr>
            </w:pPr>
          </w:p>
        </w:tc>
        <w:tc>
          <w:tcPr>
            <w:tcW w:w="4678" w:type="dxa"/>
            <w:shd w:val="clear" w:color="auto" w:fill="D5DCE4" w:themeFill="text2" w:themeFillTint="33"/>
          </w:tcPr>
          <w:p w:rsidR="00630563" w:rsidRPr="00BC669C" w:rsidRDefault="00630563" w:rsidP="00AB5661">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630563" w:rsidRPr="00A925D3" w:rsidTr="00AB5661">
        <w:tc>
          <w:tcPr>
            <w:tcW w:w="1418" w:type="dxa"/>
            <w:shd w:val="clear" w:color="auto" w:fill="auto"/>
          </w:tcPr>
          <w:p w:rsidR="00630563" w:rsidRPr="00A925D3" w:rsidRDefault="00630563" w:rsidP="00AB5661">
            <w:pPr>
              <w:jc w:val="center"/>
              <w:rPr>
                <w:rFonts w:ascii="Arial" w:hAnsi="Arial" w:cs="Arial"/>
                <w:color w:val="000000" w:themeColor="text1"/>
                <w:sz w:val="18"/>
                <w:szCs w:val="18"/>
              </w:rPr>
            </w:pPr>
            <w:r w:rsidRPr="00C948F8">
              <w:rPr>
                <w:rFonts w:ascii="Arial" w:hAnsi="Arial" w:cs="Arial"/>
                <w:color w:val="000000" w:themeColor="text1"/>
                <w:sz w:val="18"/>
                <w:szCs w:val="18"/>
              </w:rPr>
              <w:t>0579</w:t>
            </w:r>
          </w:p>
        </w:tc>
        <w:tc>
          <w:tcPr>
            <w:tcW w:w="1134" w:type="dxa"/>
            <w:shd w:val="clear" w:color="auto" w:fill="auto"/>
          </w:tcPr>
          <w:p w:rsidR="00630563" w:rsidRPr="00C948F8"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C948F8">
              <w:rPr>
                <w:rFonts w:ascii="Arial" w:eastAsiaTheme="minorHAnsi" w:hAnsi="Arial" w:cs="Arial"/>
                <w:color w:val="000000" w:themeColor="text1"/>
                <w:sz w:val="18"/>
                <w:szCs w:val="18"/>
                <w:lang w:eastAsia="en-US"/>
              </w:rPr>
              <w:t>0357/2020</w:t>
            </w:r>
          </w:p>
          <w:p w:rsidR="00630563" w:rsidRPr="00A925D3" w:rsidRDefault="00630563" w:rsidP="00AB5661">
            <w:pPr>
              <w:pStyle w:val="textoalinhadoesquerdaespacamentosimples"/>
              <w:jc w:val="center"/>
              <w:rPr>
                <w:rFonts w:ascii="Arial" w:eastAsiaTheme="minorHAnsi" w:hAnsi="Arial" w:cs="Arial"/>
                <w:color w:val="000000" w:themeColor="text1"/>
                <w:sz w:val="18"/>
                <w:szCs w:val="18"/>
                <w:lang w:eastAsia="en-US"/>
              </w:rPr>
            </w:pPr>
          </w:p>
        </w:tc>
        <w:tc>
          <w:tcPr>
            <w:tcW w:w="1843" w:type="dxa"/>
            <w:shd w:val="clear" w:color="auto" w:fill="auto"/>
          </w:tcPr>
          <w:p w:rsidR="00630563" w:rsidRPr="00C948F8"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C948F8">
              <w:rPr>
                <w:rFonts w:ascii="Arial" w:eastAsiaTheme="minorHAnsi" w:hAnsi="Arial" w:cs="Arial"/>
                <w:color w:val="000000" w:themeColor="text1"/>
                <w:sz w:val="18"/>
                <w:szCs w:val="18"/>
                <w:lang w:eastAsia="en-US"/>
              </w:rPr>
              <w:t>48610.220821/2019</w:t>
            </w:r>
          </w:p>
          <w:p w:rsidR="00630563" w:rsidRPr="00A925D3" w:rsidRDefault="00630563" w:rsidP="00AB5661">
            <w:pPr>
              <w:jc w:val="center"/>
              <w:rPr>
                <w:rFonts w:ascii="Arial" w:hAnsi="Arial" w:cs="Arial"/>
                <w:color w:val="000000" w:themeColor="text1"/>
                <w:sz w:val="18"/>
                <w:szCs w:val="18"/>
              </w:rPr>
            </w:pPr>
          </w:p>
        </w:tc>
        <w:tc>
          <w:tcPr>
            <w:tcW w:w="2835" w:type="dxa"/>
            <w:shd w:val="clear" w:color="auto" w:fill="auto"/>
          </w:tcPr>
          <w:p w:rsidR="00630563" w:rsidRPr="00A925D3" w:rsidRDefault="00630563" w:rsidP="00AB5661">
            <w:pPr>
              <w:tabs>
                <w:tab w:val="left" w:pos="1410"/>
              </w:tabs>
              <w:jc w:val="both"/>
              <w:rPr>
                <w:rFonts w:ascii="Arial" w:hAnsi="Arial" w:cs="Arial"/>
                <w:color w:val="000000" w:themeColor="text1"/>
                <w:sz w:val="18"/>
                <w:szCs w:val="18"/>
              </w:rPr>
            </w:pPr>
            <w:r w:rsidRPr="00C948F8">
              <w:rPr>
                <w:rFonts w:ascii="Arial" w:hAnsi="Arial" w:cs="Arial"/>
                <w:color w:val="000000" w:themeColor="text1"/>
                <w:sz w:val="18"/>
                <w:szCs w:val="18"/>
              </w:rPr>
              <w:t>Portaria que disciplina os trabalhos de revisão e consolidação dos atos normativos no âmbito da Agência Nacional do Petróleo, Gás Natural e Biocombustíveis</w:t>
            </w:r>
          </w:p>
        </w:tc>
        <w:tc>
          <w:tcPr>
            <w:tcW w:w="850" w:type="dxa"/>
            <w:shd w:val="clear" w:color="auto" w:fill="auto"/>
          </w:tcPr>
          <w:p w:rsidR="00630563" w:rsidRPr="00A925D3" w:rsidRDefault="00630563" w:rsidP="00AB5661">
            <w:pPr>
              <w:jc w:val="center"/>
              <w:rPr>
                <w:rFonts w:ascii="Arial" w:hAnsi="Arial" w:cs="Arial"/>
                <w:color w:val="000000" w:themeColor="text1"/>
                <w:sz w:val="18"/>
                <w:szCs w:val="18"/>
              </w:rPr>
            </w:pPr>
            <w:r w:rsidRPr="00C948F8">
              <w:rPr>
                <w:rFonts w:ascii="Arial" w:hAnsi="Arial" w:cs="Arial"/>
                <w:color w:val="000000" w:themeColor="text1"/>
                <w:sz w:val="18"/>
                <w:szCs w:val="18"/>
              </w:rPr>
              <w:t>SEC</w:t>
            </w:r>
          </w:p>
        </w:tc>
        <w:tc>
          <w:tcPr>
            <w:tcW w:w="1354" w:type="dxa"/>
            <w:shd w:val="clear" w:color="auto" w:fill="auto"/>
          </w:tcPr>
          <w:p w:rsidR="00630563" w:rsidRPr="00A925D3" w:rsidRDefault="00630563" w:rsidP="00AB5661">
            <w:pPr>
              <w:jc w:val="center"/>
              <w:rPr>
                <w:rFonts w:ascii="Arial" w:hAnsi="Arial" w:cs="Arial"/>
                <w:color w:val="000000" w:themeColor="text1"/>
                <w:sz w:val="18"/>
                <w:szCs w:val="18"/>
              </w:rPr>
            </w:pPr>
            <w:r w:rsidRPr="00C948F8">
              <w:rPr>
                <w:rFonts w:ascii="Arial" w:hAnsi="Arial" w:cs="Arial"/>
                <w:color w:val="000000" w:themeColor="text1"/>
                <w:sz w:val="18"/>
                <w:szCs w:val="18"/>
              </w:rPr>
              <w:t>0365/2020</w:t>
            </w:r>
          </w:p>
        </w:tc>
        <w:tc>
          <w:tcPr>
            <w:tcW w:w="1275" w:type="dxa"/>
            <w:shd w:val="clear" w:color="auto" w:fill="auto"/>
          </w:tcPr>
          <w:p w:rsidR="00630563" w:rsidRPr="00A925D3" w:rsidRDefault="00630563" w:rsidP="00AB5661">
            <w:pPr>
              <w:jc w:val="center"/>
              <w:rPr>
                <w:rFonts w:ascii="Arial" w:hAnsi="Arial" w:cs="Arial"/>
                <w:color w:val="000000" w:themeColor="text1"/>
                <w:sz w:val="18"/>
                <w:szCs w:val="18"/>
              </w:rPr>
            </w:pPr>
            <w:r w:rsidRPr="00C948F8">
              <w:rPr>
                <w:rFonts w:ascii="Arial" w:hAnsi="Arial" w:cs="Arial"/>
                <w:color w:val="000000" w:themeColor="text1"/>
                <w:sz w:val="18"/>
                <w:szCs w:val="18"/>
              </w:rPr>
              <w:t>04/08/2020</w:t>
            </w:r>
          </w:p>
        </w:tc>
        <w:tc>
          <w:tcPr>
            <w:tcW w:w="915" w:type="dxa"/>
            <w:shd w:val="clear" w:color="auto" w:fill="auto"/>
          </w:tcPr>
          <w:p w:rsidR="00630563" w:rsidRPr="00887326" w:rsidRDefault="00630563" w:rsidP="00AB5661">
            <w:pPr>
              <w:jc w:val="center"/>
              <w:rPr>
                <w:rFonts w:ascii="Arial" w:hAnsi="Arial" w:cs="Arial"/>
                <w:color w:val="000000" w:themeColor="text1"/>
                <w:sz w:val="18"/>
                <w:szCs w:val="18"/>
              </w:rPr>
            </w:pPr>
            <w:r w:rsidRPr="00A23C18">
              <w:rPr>
                <w:rFonts w:ascii="Arial" w:hAnsi="Arial" w:cs="Arial"/>
                <w:color w:val="000000" w:themeColor="text1"/>
                <w:sz w:val="18"/>
                <w:szCs w:val="18"/>
              </w:rPr>
              <w:t>José Gutman</w:t>
            </w:r>
          </w:p>
        </w:tc>
        <w:tc>
          <w:tcPr>
            <w:tcW w:w="4678" w:type="dxa"/>
            <w:shd w:val="clear" w:color="auto" w:fill="auto"/>
          </w:tcPr>
          <w:p w:rsidR="00630563" w:rsidRPr="00C948F8" w:rsidRDefault="00630563" w:rsidP="00AB5661">
            <w:pPr>
              <w:spacing w:before="120" w:after="120"/>
              <w:ind w:left="120" w:right="120"/>
              <w:jc w:val="both"/>
              <w:rPr>
                <w:rFonts w:ascii="Arial" w:hAnsi="Arial" w:cs="Arial"/>
                <w:color w:val="000000" w:themeColor="text1"/>
                <w:sz w:val="18"/>
                <w:szCs w:val="18"/>
              </w:rPr>
            </w:pPr>
            <w:r w:rsidRPr="00C948F8">
              <w:rPr>
                <w:rFonts w:ascii="Arial" w:hAnsi="Arial" w:cs="Arial"/>
                <w:color w:val="000000" w:themeColor="text1"/>
                <w:sz w:val="18"/>
                <w:szCs w:val="18"/>
              </w:rPr>
              <w:t>A Diretoria da Agência Nacional do Petróleo, Gás Natural e Biocombustíveis - ANP, com base na Proposta de Ação nº 0357, de 16 de junho de 2020, resolve:</w:t>
            </w:r>
          </w:p>
          <w:p w:rsidR="00630563" w:rsidRPr="00C948F8" w:rsidRDefault="00630563" w:rsidP="00AB5661">
            <w:pPr>
              <w:spacing w:before="120" w:after="120"/>
              <w:ind w:left="120" w:right="120"/>
              <w:jc w:val="both"/>
              <w:rPr>
                <w:rFonts w:ascii="Arial" w:hAnsi="Arial" w:cs="Arial"/>
                <w:color w:val="000000" w:themeColor="text1"/>
                <w:sz w:val="18"/>
                <w:szCs w:val="18"/>
              </w:rPr>
            </w:pPr>
            <w:r w:rsidRPr="00C948F8">
              <w:rPr>
                <w:rFonts w:ascii="Arial" w:hAnsi="Arial" w:cs="Arial"/>
                <w:color w:val="000000" w:themeColor="text1"/>
                <w:sz w:val="18"/>
                <w:szCs w:val="18"/>
              </w:rPr>
              <w:t>Aprovar Portaria que dispõe sobre a revisão e a consolidação dos atos normativos hierarquicamente inferiores a decreto e estabelece regras para a edição desses atos no âmbito da ANP.</w:t>
            </w:r>
          </w:p>
          <w:p w:rsidR="00630563" w:rsidRPr="00A925D3" w:rsidRDefault="00630563" w:rsidP="00AB5661">
            <w:pPr>
              <w:spacing w:before="120" w:after="120"/>
              <w:ind w:left="120" w:right="120"/>
              <w:jc w:val="both"/>
              <w:rPr>
                <w:rFonts w:ascii="Arial" w:hAnsi="Arial" w:cs="Arial"/>
                <w:color w:val="000000" w:themeColor="text1"/>
                <w:sz w:val="18"/>
                <w:szCs w:val="18"/>
              </w:rPr>
            </w:pPr>
          </w:p>
        </w:tc>
      </w:tr>
      <w:tr w:rsidR="00630563" w:rsidTr="00AB5661">
        <w:tc>
          <w:tcPr>
            <w:tcW w:w="1418"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Circuito</w:t>
            </w:r>
          </w:p>
          <w:p w:rsidR="00630563" w:rsidRPr="00BC669C" w:rsidRDefault="00630563" w:rsidP="00AB5661">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630563" w:rsidRPr="00BC669C" w:rsidRDefault="00630563" w:rsidP="00AB5661">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Data</w:t>
            </w:r>
          </w:p>
          <w:p w:rsidR="00630563" w:rsidRDefault="00630563" w:rsidP="00AB5661">
            <w:pPr>
              <w:jc w:val="center"/>
              <w:rPr>
                <w:rFonts w:ascii="Arial" w:hAnsi="Arial" w:cs="Arial"/>
                <w:b/>
                <w:sz w:val="20"/>
                <w:szCs w:val="20"/>
              </w:rPr>
            </w:pPr>
            <w:r>
              <w:rPr>
                <w:rFonts w:ascii="Arial" w:hAnsi="Arial" w:cs="Arial"/>
                <w:b/>
                <w:sz w:val="20"/>
                <w:szCs w:val="20"/>
              </w:rPr>
              <w:t>de aprovação</w:t>
            </w:r>
          </w:p>
        </w:tc>
        <w:tc>
          <w:tcPr>
            <w:tcW w:w="91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Diretor</w:t>
            </w:r>
          </w:p>
          <w:p w:rsidR="00630563" w:rsidRDefault="00630563" w:rsidP="00AB5661">
            <w:pPr>
              <w:jc w:val="center"/>
              <w:rPr>
                <w:rFonts w:ascii="Arial" w:hAnsi="Arial" w:cs="Arial"/>
                <w:b/>
                <w:sz w:val="20"/>
                <w:szCs w:val="20"/>
              </w:rPr>
            </w:pPr>
            <w:r w:rsidRPr="00BC669C">
              <w:rPr>
                <w:rFonts w:ascii="Arial" w:hAnsi="Arial" w:cs="Arial"/>
                <w:b/>
                <w:sz w:val="20"/>
                <w:szCs w:val="20"/>
              </w:rPr>
              <w:t>Relator</w:t>
            </w:r>
          </w:p>
          <w:p w:rsidR="00630563" w:rsidRPr="00BC669C" w:rsidRDefault="00630563" w:rsidP="00AB5661">
            <w:pPr>
              <w:jc w:val="center"/>
              <w:rPr>
                <w:rFonts w:ascii="Arial" w:hAnsi="Arial" w:cs="Arial"/>
                <w:b/>
                <w:sz w:val="20"/>
                <w:szCs w:val="20"/>
              </w:rPr>
            </w:pPr>
          </w:p>
        </w:tc>
        <w:tc>
          <w:tcPr>
            <w:tcW w:w="4678" w:type="dxa"/>
            <w:shd w:val="clear" w:color="auto" w:fill="D5DCE4" w:themeFill="text2" w:themeFillTint="33"/>
          </w:tcPr>
          <w:p w:rsidR="00630563" w:rsidRPr="00BC669C" w:rsidRDefault="00630563" w:rsidP="00AB5661">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630563" w:rsidRPr="00A925D3" w:rsidTr="00AB5661">
        <w:tc>
          <w:tcPr>
            <w:tcW w:w="1418" w:type="dxa"/>
            <w:shd w:val="clear" w:color="auto" w:fill="auto"/>
          </w:tcPr>
          <w:p w:rsidR="00630563" w:rsidRPr="008F31BA" w:rsidRDefault="00630563" w:rsidP="00AB5661">
            <w:pPr>
              <w:jc w:val="center"/>
              <w:rPr>
                <w:rFonts w:ascii="Arial" w:hAnsi="Arial" w:cs="Arial"/>
                <w:color w:val="000000" w:themeColor="text1"/>
                <w:sz w:val="18"/>
                <w:szCs w:val="18"/>
              </w:rPr>
            </w:pPr>
            <w:r w:rsidRPr="008F31BA">
              <w:rPr>
                <w:rFonts w:ascii="Arial" w:hAnsi="Arial" w:cs="Arial"/>
                <w:color w:val="000000" w:themeColor="text1"/>
                <w:sz w:val="18"/>
                <w:szCs w:val="18"/>
              </w:rPr>
              <w:t>0581</w:t>
            </w:r>
          </w:p>
          <w:p w:rsidR="00630563" w:rsidRPr="00A925D3" w:rsidRDefault="00630563" w:rsidP="00AB5661">
            <w:pPr>
              <w:jc w:val="center"/>
              <w:rPr>
                <w:rFonts w:ascii="Arial" w:hAnsi="Arial" w:cs="Arial"/>
                <w:color w:val="000000" w:themeColor="text1"/>
                <w:sz w:val="18"/>
                <w:szCs w:val="18"/>
              </w:rPr>
            </w:pPr>
          </w:p>
        </w:tc>
        <w:tc>
          <w:tcPr>
            <w:tcW w:w="1134" w:type="dxa"/>
            <w:shd w:val="clear" w:color="auto" w:fill="auto"/>
          </w:tcPr>
          <w:p w:rsidR="00630563" w:rsidRPr="00A925D3" w:rsidRDefault="00630563" w:rsidP="00AB5661">
            <w:pPr>
              <w:jc w:val="center"/>
              <w:rPr>
                <w:rFonts w:ascii="Arial" w:hAnsi="Arial" w:cs="Arial"/>
                <w:color w:val="000000" w:themeColor="text1"/>
                <w:sz w:val="18"/>
                <w:szCs w:val="18"/>
              </w:rPr>
            </w:pPr>
            <w:r w:rsidRPr="008F31BA">
              <w:rPr>
                <w:rFonts w:ascii="Arial" w:hAnsi="Arial" w:cs="Arial"/>
                <w:color w:val="000000" w:themeColor="text1"/>
                <w:sz w:val="18"/>
                <w:szCs w:val="18"/>
              </w:rPr>
              <w:t>0459/2020</w:t>
            </w:r>
          </w:p>
        </w:tc>
        <w:tc>
          <w:tcPr>
            <w:tcW w:w="1843" w:type="dxa"/>
            <w:shd w:val="clear" w:color="auto" w:fill="auto"/>
          </w:tcPr>
          <w:p w:rsidR="00630563" w:rsidRPr="00A925D3" w:rsidRDefault="00630563" w:rsidP="00AB5661">
            <w:pPr>
              <w:jc w:val="center"/>
              <w:rPr>
                <w:rFonts w:ascii="Arial" w:hAnsi="Arial" w:cs="Arial"/>
                <w:color w:val="000000" w:themeColor="text1"/>
                <w:sz w:val="18"/>
                <w:szCs w:val="18"/>
              </w:rPr>
            </w:pPr>
            <w:r w:rsidRPr="008F31BA">
              <w:rPr>
                <w:rFonts w:ascii="Arial" w:hAnsi="Arial" w:cs="Arial"/>
                <w:color w:val="000000" w:themeColor="text1"/>
                <w:sz w:val="18"/>
                <w:szCs w:val="18"/>
              </w:rPr>
              <w:t>48610.211848/2019</w:t>
            </w:r>
          </w:p>
        </w:tc>
        <w:tc>
          <w:tcPr>
            <w:tcW w:w="2835" w:type="dxa"/>
            <w:shd w:val="clear" w:color="auto" w:fill="auto"/>
          </w:tcPr>
          <w:p w:rsidR="00630563" w:rsidRPr="00A925D3" w:rsidRDefault="00630563" w:rsidP="00AB5661">
            <w:pPr>
              <w:jc w:val="both"/>
              <w:rPr>
                <w:rFonts w:ascii="Arial" w:hAnsi="Arial" w:cs="Arial"/>
                <w:color w:val="000000" w:themeColor="text1"/>
                <w:sz w:val="18"/>
                <w:szCs w:val="18"/>
              </w:rPr>
            </w:pPr>
            <w:r w:rsidRPr="008F31BA">
              <w:rPr>
                <w:rFonts w:ascii="Arial" w:hAnsi="Arial" w:cs="Arial"/>
                <w:color w:val="000000" w:themeColor="text1"/>
                <w:sz w:val="18"/>
                <w:szCs w:val="18"/>
              </w:rPr>
              <w:t>Prorrogação de prazo da consulta pública da revisão da Portaria ANP nº 251/2000</w:t>
            </w:r>
          </w:p>
        </w:tc>
        <w:tc>
          <w:tcPr>
            <w:tcW w:w="850" w:type="dxa"/>
            <w:shd w:val="clear" w:color="auto" w:fill="auto"/>
          </w:tcPr>
          <w:p w:rsidR="00630563" w:rsidRPr="00A925D3" w:rsidRDefault="00630563" w:rsidP="00AB5661">
            <w:pPr>
              <w:jc w:val="center"/>
              <w:rPr>
                <w:rFonts w:ascii="Arial" w:hAnsi="Arial" w:cs="Arial"/>
                <w:color w:val="000000" w:themeColor="text1"/>
                <w:sz w:val="18"/>
                <w:szCs w:val="18"/>
              </w:rPr>
            </w:pPr>
            <w:r w:rsidRPr="008F31BA">
              <w:rPr>
                <w:rFonts w:ascii="Arial" w:hAnsi="Arial" w:cs="Arial"/>
                <w:color w:val="000000" w:themeColor="text1"/>
                <w:sz w:val="18"/>
                <w:szCs w:val="18"/>
              </w:rPr>
              <w:t>SIM</w:t>
            </w:r>
          </w:p>
        </w:tc>
        <w:tc>
          <w:tcPr>
            <w:tcW w:w="1354" w:type="dxa"/>
            <w:shd w:val="clear" w:color="auto" w:fill="auto"/>
          </w:tcPr>
          <w:p w:rsidR="00630563" w:rsidRPr="008F31BA" w:rsidRDefault="00630563" w:rsidP="00AB5661">
            <w:pPr>
              <w:jc w:val="center"/>
              <w:rPr>
                <w:rFonts w:ascii="Arial" w:hAnsi="Arial" w:cs="Arial"/>
                <w:color w:val="000000" w:themeColor="text1"/>
                <w:sz w:val="18"/>
                <w:szCs w:val="18"/>
              </w:rPr>
            </w:pPr>
            <w:r w:rsidRPr="008F31BA">
              <w:rPr>
                <w:rFonts w:ascii="Arial" w:hAnsi="Arial" w:cs="Arial"/>
                <w:color w:val="000000" w:themeColor="text1"/>
                <w:sz w:val="18"/>
                <w:szCs w:val="18"/>
              </w:rPr>
              <w:t>0364/2020</w:t>
            </w:r>
          </w:p>
          <w:p w:rsidR="00630563" w:rsidRPr="00A925D3" w:rsidRDefault="00630563" w:rsidP="00AB5661">
            <w:pPr>
              <w:jc w:val="center"/>
              <w:rPr>
                <w:rFonts w:ascii="Arial" w:hAnsi="Arial" w:cs="Arial"/>
                <w:color w:val="000000" w:themeColor="text1"/>
                <w:sz w:val="18"/>
                <w:szCs w:val="18"/>
              </w:rPr>
            </w:pPr>
          </w:p>
        </w:tc>
        <w:tc>
          <w:tcPr>
            <w:tcW w:w="1275" w:type="dxa"/>
            <w:shd w:val="clear" w:color="auto" w:fill="auto"/>
          </w:tcPr>
          <w:p w:rsidR="00630563" w:rsidRPr="00A925D3" w:rsidRDefault="00630563" w:rsidP="00AB5661">
            <w:pPr>
              <w:jc w:val="center"/>
              <w:rPr>
                <w:rFonts w:ascii="Arial" w:hAnsi="Arial" w:cs="Arial"/>
                <w:color w:val="000000" w:themeColor="text1"/>
                <w:sz w:val="18"/>
                <w:szCs w:val="18"/>
              </w:rPr>
            </w:pPr>
            <w:r w:rsidRPr="008F31BA">
              <w:rPr>
                <w:rFonts w:ascii="Arial" w:hAnsi="Arial" w:cs="Arial"/>
                <w:color w:val="000000" w:themeColor="text1"/>
                <w:sz w:val="18"/>
                <w:szCs w:val="18"/>
              </w:rPr>
              <w:t>04/08/2020</w:t>
            </w:r>
          </w:p>
        </w:tc>
        <w:tc>
          <w:tcPr>
            <w:tcW w:w="915" w:type="dxa"/>
            <w:shd w:val="clear" w:color="auto" w:fill="auto"/>
          </w:tcPr>
          <w:p w:rsidR="00630563" w:rsidRPr="00887326" w:rsidRDefault="00630563" w:rsidP="00AB5661">
            <w:pPr>
              <w:jc w:val="center"/>
              <w:rPr>
                <w:rFonts w:ascii="Arial" w:hAnsi="Arial" w:cs="Arial"/>
                <w:color w:val="000000" w:themeColor="text1"/>
                <w:sz w:val="18"/>
                <w:szCs w:val="18"/>
              </w:rPr>
            </w:pPr>
            <w:r w:rsidRPr="00911FFC">
              <w:rPr>
                <w:rFonts w:ascii="Arial" w:hAnsi="Arial" w:cs="Arial"/>
                <w:color w:val="000000" w:themeColor="text1"/>
                <w:sz w:val="18"/>
                <w:szCs w:val="18"/>
              </w:rPr>
              <w:t xml:space="preserve">José </w:t>
            </w:r>
            <w:proofErr w:type="spellStart"/>
            <w:r w:rsidRPr="00911FFC">
              <w:rPr>
                <w:rFonts w:ascii="Arial" w:hAnsi="Arial" w:cs="Arial"/>
                <w:color w:val="000000" w:themeColor="text1"/>
                <w:sz w:val="18"/>
                <w:szCs w:val="18"/>
              </w:rPr>
              <w:t>Cecchi</w:t>
            </w:r>
            <w:proofErr w:type="spellEnd"/>
          </w:p>
        </w:tc>
        <w:tc>
          <w:tcPr>
            <w:tcW w:w="4678" w:type="dxa"/>
            <w:shd w:val="clear" w:color="auto" w:fill="auto"/>
          </w:tcPr>
          <w:p w:rsidR="00630563" w:rsidRPr="008F31BA" w:rsidRDefault="00630563" w:rsidP="00AB5661">
            <w:pPr>
              <w:jc w:val="both"/>
              <w:rPr>
                <w:rFonts w:ascii="Arial" w:hAnsi="Arial" w:cs="Arial"/>
                <w:color w:val="000000" w:themeColor="text1"/>
                <w:sz w:val="18"/>
                <w:szCs w:val="18"/>
              </w:rPr>
            </w:pPr>
            <w:r w:rsidRPr="008F31BA">
              <w:rPr>
                <w:rFonts w:ascii="Arial" w:hAnsi="Arial" w:cs="Arial"/>
                <w:color w:val="000000" w:themeColor="text1"/>
                <w:sz w:val="18"/>
                <w:szCs w:val="18"/>
              </w:rPr>
              <w:t>A Diretoria da Agência Nacional do Petróleo, Gás Natural e Biocombustíveis - ANP, com base na Proposta de Ação nº 0459, de 29 de julho de 2020, resolve:</w:t>
            </w:r>
          </w:p>
          <w:p w:rsidR="00630563" w:rsidRPr="008F31BA" w:rsidRDefault="00630563" w:rsidP="00AB5661">
            <w:pPr>
              <w:jc w:val="both"/>
              <w:rPr>
                <w:rFonts w:ascii="Arial" w:hAnsi="Arial" w:cs="Arial"/>
                <w:color w:val="000000" w:themeColor="text1"/>
                <w:sz w:val="18"/>
                <w:szCs w:val="18"/>
              </w:rPr>
            </w:pPr>
            <w:r w:rsidRPr="008F31BA">
              <w:rPr>
                <w:rFonts w:ascii="Arial" w:hAnsi="Arial" w:cs="Arial"/>
                <w:color w:val="000000" w:themeColor="text1"/>
                <w:sz w:val="18"/>
                <w:szCs w:val="18"/>
              </w:rPr>
              <w:t>Autorizar a prorrogação do prazo da Consulta Pública nº 01/2020, que trata da revisão da Portaria ANP nº 251/2000, por um período de 60 (sessenta) dias, a contar da publicação do novo aviso.</w:t>
            </w:r>
          </w:p>
          <w:p w:rsidR="00630563" w:rsidRPr="00A925D3" w:rsidRDefault="00630563" w:rsidP="00AB5661">
            <w:pPr>
              <w:jc w:val="both"/>
              <w:rPr>
                <w:rFonts w:ascii="Arial" w:hAnsi="Arial" w:cs="Arial"/>
                <w:color w:val="000000" w:themeColor="text1"/>
                <w:sz w:val="18"/>
                <w:szCs w:val="18"/>
              </w:rPr>
            </w:pPr>
          </w:p>
        </w:tc>
      </w:tr>
      <w:tr w:rsidR="00630563" w:rsidTr="00AB5661">
        <w:tc>
          <w:tcPr>
            <w:tcW w:w="1418"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lastRenderedPageBreak/>
              <w:t>Circuito</w:t>
            </w:r>
          </w:p>
          <w:p w:rsidR="00630563" w:rsidRPr="00BC669C" w:rsidRDefault="00630563" w:rsidP="00AB5661">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630563" w:rsidRPr="00BC669C" w:rsidRDefault="00630563" w:rsidP="00AB5661">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Data</w:t>
            </w:r>
          </w:p>
          <w:p w:rsidR="00630563" w:rsidRDefault="00630563" w:rsidP="00AB5661">
            <w:pPr>
              <w:jc w:val="center"/>
              <w:rPr>
                <w:rFonts w:ascii="Arial" w:hAnsi="Arial" w:cs="Arial"/>
                <w:b/>
                <w:sz w:val="20"/>
                <w:szCs w:val="20"/>
              </w:rPr>
            </w:pPr>
            <w:r>
              <w:rPr>
                <w:rFonts w:ascii="Arial" w:hAnsi="Arial" w:cs="Arial"/>
                <w:b/>
                <w:sz w:val="20"/>
                <w:szCs w:val="20"/>
              </w:rPr>
              <w:t>de aprovação</w:t>
            </w:r>
          </w:p>
        </w:tc>
        <w:tc>
          <w:tcPr>
            <w:tcW w:w="91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Diretor</w:t>
            </w:r>
          </w:p>
          <w:p w:rsidR="00630563" w:rsidRDefault="00630563" w:rsidP="00AB5661">
            <w:pPr>
              <w:jc w:val="center"/>
              <w:rPr>
                <w:rFonts w:ascii="Arial" w:hAnsi="Arial" w:cs="Arial"/>
                <w:b/>
                <w:sz w:val="20"/>
                <w:szCs w:val="20"/>
              </w:rPr>
            </w:pPr>
            <w:r w:rsidRPr="00BC669C">
              <w:rPr>
                <w:rFonts w:ascii="Arial" w:hAnsi="Arial" w:cs="Arial"/>
                <w:b/>
                <w:sz w:val="20"/>
                <w:szCs w:val="20"/>
              </w:rPr>
              <w:t>Relator</w:t>
            </w:r>
          </w:p>
          <w:p w:rsidR="00630563" w:rsidRPr="00BC669C" w:rsidRDefault="00630563" w:rsidP="00AB5661">
            <w:pPr>
              <w:jc w:val="center"/>
              <w:rPr>
                <w:rFonts w:ascii="Arial" w:hAnsi="Arial" w:cs="Arial"/>
                <w:b/>
                <w:sz w:val="20"/>
                <w:szCs w:val="20"/>
              </w:rPr>
            </w:pPr>
          </w:p>
        </w:tc>
        <w:tc>
          <w:tcPr>
            <w:tcW w:w="4678" w:type="dxa"/>
            <w:shd w:val="clear" w:color="auto" w:fill="D5DCE4" w:themeFill="text2" w:themeFillTint="33"/>
          </w:tcPr>
          <w:p w:rsidR="00630563" w:rsidRPr="00BC669C" w:rsidRDefault="00630563" w:rsidP="00AB5661">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630563" w:rsidRPr="00A925D3" w:rsidTr="00AB5661">
        <w:tc>
          <w:tcPr>
            <w:tcW w:w="1418" w:type="dxa"/>
            <w:shd w:val="clear" w:color="auto" w:fill="auto"/>
          </w:tcPr>
          <w:p w:rsidR="00630563" w:rsidRPr="00A925D3" w:rsidRDefault="00630563" w:rsidP="00AB5661">
            <w:pPr>
              <w:jc w:val="center"/>
              <w:rPr>
                <w:rFonts w:ascii="Arial" w:hAnsi="Arial" w:cs="Arial"/>
                <w:color w:val="000000" w:themeColor="text1"/>
                <w:sz w:val="18"/>
                <w:szCs w:val="18"/>
              </w:rPr>
            </w:pPr>
            <w:r w:rsidRPr="00A925D3">
              <w:rPr>
                <w:rFonts w:ascii="Arial" w:hAnsi="Arial" w:cs="Arial"/>
                <w:color w:val="000000" w:themeColor="text1"/>
                <w:sz w:val="18"/>
                <w:szCs w:val="18"/>
              </w:rPr>
              <w:t>0585</w:t>
            </w:r>
          </w:p>
        </w:tc>
        <w:tc>
          <w:tcPr>
            <w:tcW w:w="1134" w:type="dxa"/>
            <w:shd w:val="clear" w:color="auto" w:fill="auto"/>
          </w:tcPr>
          <w:p w:rsidR="00630563" w:rsidRPr="00A925D3"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A925D3">
              <w:rPr>
                <w:rFonts w:ascii="Arial" w:eastAsiaTheme="minorHAnsi" w:hAnsi="Arial" w:cs="Arial"/>
                <w:color w:val="000000" w:themeColor="text1"/>
                <w:sz w:val="18"/>
                <w:szCs w:val="18"/>
                <w:lang w:eastAsia="en-US"/>
              </w:rPr>
              <w:t>0465/2020</w:t>
            </w:r>
          </w:p>
          <w:p w:rsidR="00630563" w:rsidRPr="00A925D3" w:rsidRDefault="00630563" w:rsidP="00AB5661">
            <w:pPr>
              <w:jc w:val="center"/>
              <w:rPr>
                <w:rFonts w:ascii="Arial" w:hAnsi="Arial" w:cs="Arial"/>
                <w:color w:val="000000" w:themeColor="text1"/>
                <w:sz w:val="18"/>
                <w:szCs w:val="18"/>
              </w:rPr>
            </w:pPr>
          </w:p>
        </w:tc>
        <w:tc>
          <w:tcPr>
            <w:tcW w:w="1843" w:type="dxa"/>
            <w:shd w:val="clear" w:color="auto" w:fill="auto"/>
          </w:tcPr>
          <w:p w:rsidR="00630563" w:rsidRPr="00A925D3" w:rsidRDefault="00630563" w:rsidP="00AB5661">
            <w:pPr>
              <w:jc w:val="center"/>
              <w:rPr>
                <w:rFonts w:ascii="Arial" w:hAnsi="Arial" w:cs="Arial"/>
                <w:color w:val="000000" w:themeColor="text1"/>
                <w:sz w:val="18"/>
                <w:szCs w:val="18"/>
              </w:rPr>
            </w:pPr>
            <w:r w:rsidRPr="00A925D3">
              <w:rPr>
                <w:rFonts w:ascii="Arial" w:hAnsi="Arial" w:cs="Arial"/>
                <w:color w:val="000000" w:themeColor="text1"/>
                <w:sz w:val="18"/>
                <w:szCs w:val="18"/>
              </w:rPr>
              <w:t>48610.011247/2014</w:t>
            </w:r>
          </w:p>
        </w:tc>
        <w:tc>
          <w:tcPr>
            <w:tcW w:w="2835" w:type="dxa"/>
            <w:shd w:val="clear" w:color="auto" w:fill="auto"/>
          </w:tcPr>
          <w:p w:rsidR="00630563" w:rsidRPr="00A925D3" w:rsidRDefault="00630563" w:rsidP="00AB5661">
            <w:pPr>
              <w:tabs>
                <w:tab w:val="left" w:pos="1410"/>
              </w:tabs>
              <w:jc w:val="center"/>
              <w:rPr>
                <w:rFonts w:ascii="Arial" w:hAnsi="Arial" w:cs="Arial"/>
                <w:color w:val="000000" w:themeColor="text1"/>
                <w:sz w:val="18"/>
                <w:szCs w:val="18"/>
              </w:rPr>
            </w:pPr>
            <w:r w:rsidRPr="00A925D3">
              <w:rPr>
                <w:rFonts w:ascii="Arial" w:hAnsi="Arial" w:cs="Arial"/>
                <w:color w:val="000000" w:themeColor="text1"/>
                <w:sz w:val="18"/>
                <w:szCs w:val="18"/>
              </w:rPr>
              <w:t>Nomeação e Exoneração de Servidor - SPD</w:t>
            </w:r>
          </w:p>
        </w:tc>
        <w:tc>
          <w:tcPr>
            <w:tcW w:w="850" w:type="dxa"/>
            <w:shd w:val="clear" w:color="auto" w:fill="auto"/>
          </w:tcPr>
          <w:p w:rsidR="00630563" w:rsidRPr="00A925D3" w:rsidRDefault="00630563" w:rsidP="00AB5661">
            <w:pPr>
              <w:jc w:val="center"/>
              <w:rPr>
                <w:rFonts w:ascii="Arial" w:hAnsi="Arial" w:cs="Arial"/>
                <w:color w:val="000000" w:themeColor="text1"/>
                <w:sz w:val="18"/>
                <w:szCs w:val="18"/>
              </w:rPr>
            </w:pPr>
            <w:r w:rsidRPr="00A925D3">
              <w:rPr>
                <w:rFonts w:ascii="Arial" w:hAnsi="Arial" w:cs="Arial"/>
                <w:color w:val="000000" w:themeColor="text1"/>
                <w:sz w:val="18"/>
                <w:szCs w:val="18"/>
              </w:rPr>
              <w:t>SGP</w:t>
            </w:r>
          </w:p>
        </w:tc>
        <w:tc>
          <w:tcPr>
            <w:tcW w:w="1354" w:type="dxa"/>
            <w:shd w:val="clear" w:color="auto" w:fill="auto"/>
          </w:tcPr>
          <w:p w:rsidR="00630563" w:rsidRPr="00A925D3" w:rsidRDefault="00630563" w:rsidP="00AB5661">
            <w:pPr>
              <w:jc w:val="center"/>
              <w:rPr>
                <w:rFonts w:ascii="Arial" w:hAnsi="Arial" w:cs="Arial"/>
                <w:color w:val="000000" w:themeColor="text1"/>
                <w:sz w:val="18"/>
                <w:szCs w:val="18"/>
              </w:rPr>
            </w:pPr>
            <w:r w:rsidRPr="00A925D3">
              <w:rPr>
                <w:rFonts w:ascii="Arial" w:hAnsi="Arial" w:cs="Arial"/>
                <w:color w:val="000000" w:themeColor="text1"/>
                <w:sz w:val="18"/>
                <w:szCs w:val="18"/>
              </w:rPr>
              <w:t>0363/2020</w:t>
            </w:r>
          </w:p>
        </w:tc>
        <w:tc>
          <w:tcPr>
            <w:tcW w:w="1275" w:type="dxa"/>
            <w:shd w:val="clear" w:color="auto" w:fill="auto"/>
          </w:tcPr>
          <w:p w:rsidR="00630563" w:rsidRPr="00A925D3" w:rsidRDefault="00630563" w:rsidP="00AB5661">
            <w:pPr>
              <w:jc w:val="center"/>
              <w:rPr>
                <w:rFonts w:ascii="Arial" w:hAnsi="Arial" w:cs="Arial"/>
                <w:color w:val="000000" w:themeColor="text1"/>
                <w:sz w:val="18"/>
                <w:szCs w:val="18"/>
              </w:rPr>
            </w:pPr>
            <w:r w:rsidRPr="00A925D3">
              <w:rPr>
                <w:rFonts w:ascii="Arial" w:hAnsi="Arial" w:cs="Arial"/>
                <w:color w:val="000000" w:themeColor="text1"/>
                <w:sz w:val="18"/>
                <w:szCs w:val="18"/>
              </w:rPr>
              <w:t>04/08/2020</w:t>
            </w:r>
          </w:p>
        </w:tc>
        <w:tc>
          <w:tcPr>
            <w:tcW w:w="915" w:type="dxa"/>
            <w:shd w:val="clear" w:color="auto" w:fill="auto"/>
          </w:tcPr>
          <w:p w:rsidR="00630563" w:rsidRPr="00A925D3" w:rsidRDefault="00630563" w:rsidP="00AB5661">
            <w:pPr>
              <w:jc w:val="center"/>
              <w:rPr>
                <w:rFonts w:ascii="Arial" w:hAnsi="Arial" w:cs="Arial"/>
                <w:color w:val="000000" w:themeColor="text1"/>
                <w:sz w:val="18"/>
                <w:szCs w:val="18"/>
              </w:rPr>
            </w:pPr>
            <w:r w:rsidRPr="00887326">
              <w:rPr>
                <w:rFonts w:ascii="Arial" w:hAnsi="Arial" w:cs="Arial"/>
                <w:color w:val="000000" w:themeColor="text1"/>
                <w:sz w:val="18"/>
                <w:szCs w:val="18"/>
              </w:rPr>
              <w:t xml:space="preserve">Felipe </w:t>
            </w:r>
            <w:proofErr w:type="spellStart"/>
            <w:r w:rsidRPr="00887326">
              <w:rPr>
                <w:rFonts w:ascii="Arial" w:hAnsi="Arial" w:cs="Arial"/>
                <w:color w:val="000000" w:themeColor="text1"/>
                <w:sz w:val="18"/>
                <w:szCs w:val="18"/>
              </w:rPr>
              <w:t>Kury</w:t>
            </w:r>
            <w:proofErr w:type="spellEnd"/>
          </w:p>
        </w:tc>
        <w:tc>
          <w:tcPr>
            <w:tcW w:w="4678" w:type="dxa"/>
            <w:shd w:val="clear" w:color="auto" w:fill="auto"/>
          </w:tcPr>
          <w:p w:rsidR="00630563" w:rsidRPr="00A925D3" w:rsidRDefault="00630563" w:rsidP="00AB5661">
            <w:pPr>
              <w:spacing w:before="120" w:after="120"/>
              <w:ind w:left="120" w:right="120"/>
              <w:jc w:val="both"/>
              <w:rPr>
                <w:rFonts w:ascii="Arial" w:hAnsi="Arial" w:cs="Arial"/>
                <w:color w:val="000000" w:themeColor="text1"/>
                <w:sz w:val="18"/>
                <w:szCs w:val="18"/>
              </w:rPr>
            </w:pPr>
            <w:r w:rsidRPr="00A925D3">
              <w:rPr>
                <w:rFonts w:ascii="Arial" w:hAnsi="Arial" w:cs="Arial"/>
                <w:color w:val="000000" w:themeColor="text1"/>
                <w:sz w:val="18"/>
                <w:szCs w:val="18"/>
              </w:rPr>
              <w:t>A Diretoria da Agência Nacional do Petróleo, Gás Natural e Biocombustíveis - ANP, com base na Proposta de Ação nº 0465, de 24 de julho de 2020, resolve:</w:t>
            </w:r>
          </w:p>
          <w:p w:rsidR="00630563" w:rsidRPr="00A925D3" w:rsidRDefault="00630563" w:rsidP="00AB5661">
            <w:pPr>
              <w:spacing w:before="120" w:after="120"/>
              <w:ind w:left="120" w:right="120"/>
              <w:jc w:val="both"/>
              <w:rPr>
                <w:rFonts w:ascii="Arial" w:hAnsi="Arial" w:cs="Arial"/>
                <w:color w:val="000000" w:themeColor="text1"/>
                <w:sz w:val="18"/>
                <w:szCs w:val="18"/>
              </w:rPr>
            </w:pPr>
            <w:r w:rsidRPr="00A925D3">
              <w:rPr>
                <w:rFonts w:ascii="Arial" w:hAnsi="Arial" w:cs="Arial"/>
                <w:color w:val="000000" w:themeColor="text1"/>
                <w:sz w:val="18"/>
                <w:szCs w:val="18"/>
              </w:rPr>
              <w:t>Nomear INGRID BORBA DO NASCIMENTO BARBOSA no cargo comissionado CCT III, de Assessora Técnica de Convênios e Termos de Cooperação do PRH, na SPD/ANP.</w:t>
            </w:r>
          </w:p>
          <w:p w:rsidR="00630563" w:rsidRPr="00A925D3" w:rsidRDefault="00630563" w:rsidP="00AB5661">
            <w:pPr>
              <w:jc w:val="center"/>
              <w:rPr>
                <w:rFonts w:ascii="Arial" w:hAnsi="Arial" w:cs="Arial"/>
                <w:color w:val="000000" w:themeColor="text1"/>
                <w:sz w:val="18"/>
                <w:szCs w:val="18"/>
              </w:rPr>
            </w:pPr>
          </w:p>
        </w:tc>
      </w:tr>
      <w:tr w:rsidR="00630563" w:rsidTr="00AB5661">
        <w:tc>
          <w:tcPr>
            <w:tcW w:w="1418"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Circuito</w:t>
            </w:r>
          </w:p>
          <w:p w:rsidR="00630563" w:rsidRPr="00BC669C" w:rsidRDefault="00630563" w:rsidP="00AB5661">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630563" w:rsidRPr="00BC669C" w:rsidRDefault="00630563" w:rsidP="00AB5661">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Data</w:t>
            </w:r>
          </w:p>
          <w:p w:rsidR="00630563" w:rsidRDefault="00630563" w:rsidP="00AB5661">
            <w:pPr>
              <w:jc w:val="center"/>
              <w:rPr>
                <w:rFonts w:ascii="Arial" w:hAnsi="Arial" w:cs="Arial"/>
                <w:b/>
                <w:sz w:val="20"/>
                <w:szCs w:val="20"/>
              </w:rPr>
            </w:pPr>
            <w:r>
              <w:rPr>
                <w:rFonts w:ascii="Arial" w:hAnsi="Arial" w:cs="Arial"/>
                <w:b/>
                <w:sz w:val="20"/>
                <w:szCs w:val="20"/>
              </w:rPr>
              <w:t>de aprovação</w:t>
            </w:r>
          </w:p>
        </w:tc>
        <w:tc>
          <w:tcPr>
            <w:tcW w:w="91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Diretor</w:t>
            </w:r>
          </w:p>
          <w:p w:rsidR="00630563" w:rsidRDefault="00630563" w:rsidP="00AB5661">
            <w:pPr>
              <w:jc w:val="center"/>
              <w:rPr>
                <w:rFonts w:ascii="Arial" w:hAnsi="Arial" w:cs="Arial"/>
                <w:b/>
                <w:sz w:val="20"/>
                <w:szCs w:val="20"/>
              </w:rPr>
            </w:pPr>
            <w:r w:rsidRPr="00BC669C">
              <w:rPr>
                <w:rFonts w:ascii="Arial" w:hAnsi="Arial" w:cs="Arial"/>
                <w:b/>
                <w:sz w:val="20"/>
                <w:szCs w:val="20"/>
              </w:rPr>
              <w:t>Relator</w:t>
            </w:r>
          </w:p>
          <w:p w:rsidR="00630563" w:rsidRPr="00BC669C" w:rsidRDefault="00630563" w:rsidP="00AB5661">
            <w:pPr>
              <w:jc w:val="center"/>
              <w:rPr>
                <w:rFonts w:ascii="Arial" w:hAnsi="Arial" w:cs="Arial"/>
                <w:b/>
                <w:sz w:val="20"/>
                <w:szCs w:val="20"/>
              </w:rPr>
            </w:pPr>
          </w:p>
        </w:tc>
        <w:tc>
          <w:tcPr>
            <w:tcW w:w="4678" w:type="dxa"/>
            <w:shd w:val="clear" w:color="auto" w:fill="D5DCE4" w:themeFill="text2" w:themeFillTint="33"/>
          </w:tcPr>
          <w:p w:rsidR="00630563" w:rsidRPr="00BC669C" w:rsidRDefault="00630563" w:rsidP="00AB5661">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630563" w:rsidRPr="00E629D1" w:rsidTr="00AB5661">
        <w:tc>
          <w:tcPr>
            <w:tcW w:w="1418" w:type="dxa"/>
            <w:shd w:val="clear" w:color="auto" w:fill="auto"/>
          </w:tcPr>
          <w:p w:rsidR="00630563" w:rsidRPr="00E629D1" w:rsidRDefault="00630563" w:rsidP="00AB5661">
            <w:pPr>
              <w:jc w:val="center"/>
              <w:rPr>
                <w:rFonts w:ascii="Arial" w:hAnsi="Arial" w:cs="Arial"/>
                <w:color w:val="000000" w:themeColor="text1"/>
                <w:sz w:val="18"/>
                <w:szCs w:val="18"/>
              </w:rPr>
            </w:pPr>
            <w:r w:rsidRPr="00E629D1">
              <w:rPr>
                <w:rFonts w:ascii="Arial" w:hAnsi="Arial" w:cs="Arial"/>
                <w:color w:val="000000" w:themeColor="text1"/>
                <w:sz w:val="18"/>
                <w:szCs w:val="18"/>
              </w:rPr>
              <w:t>0584</w:t>
            </w:r>
          </w:p>
        </w:tc>
        <w:tc>
          <w:tcPr>
            <w:tcW w:w="1134" w:type="dxa"/>
            <w:shd w:val="clear" w:color="auto" w:fill="auto"/>
          </w:tcPr>
          <w:p w:rsidR="00630563" w:rsidRPr="00E629D1" w:rsidRDefault="00630563" w:rsidP="00AB5661">
            <w:pPr>
              <w:jc w:val="center"/>
              <w:rPr>
                <w:rFonts w:ascii="Arial" w:hAnsi="Arial" w:cs="Arial"/>
                <w:color w:val="000000" w:themeColor="text1"/>
                <w:sz w:val="18"/>
                <w:szCs w:val="18"/>
              </w:rPr>
            </w:pPr>
            <w:r w:rsidRPr="00E629D1">
              <w:rPr>
                <w:rFonts w:ascii="Arial" w:hAnsi="Arial" w:cs="Arial"/>
                <w:color w:val="000000" w:themeColor="text1"/>
                <w:sz w:val="18"/>
                <w:szCs w:val="18"/>
              </w:rPr>
              <w:t>0466/2020</w:t>
            </w:r>
          </w:p>
        </w:tc>
        <w:tc>
          <w:tcPr>
            <w:tcW w:w="1843" w:type="dxa"/>
            <w:shd w:val="clear" w:color="auto" w:fill="auto"/>
          </w:tcPr>
          <w:p w:rsidR="00630563" w:rsidRPr="00E629D1" w:rsidRDefault="00630563" w:rsidP="00AB5661">
            <w:pPr>
              <w:jc w:val="center"/>
              <w:rPr>
                <w:rFonts w:ascii="Arial" w:hAnsi="Arial" w:cs="Arial"/>
                <w:color w:val="000000" w:themeColor="text1"/>
                <w:sz w:val="18"/>
                <w:szCs w:val="18"/>
              </w:rPr>
            </w:pPr>
            <w:r w:rsidRPr="00E629D1">
              <w:rPr>
                <w:rFonts w:ascii="Arial" w:hAnsi="Arial" w:cs="Arial"/>
                <w:color w:val="000000" w:themeColor="text1"/>
                <w:sz w:val="18"/>
                <w:szCs w:val="18"/>
              </w:rPr>
              <w:t>48610.000188/2018</w:t>
            </w:r>
          </w:p>
        </w:tc>
        <w:tc>
          <w:tcPr>
            <w:tcW w:w="2835" w:type="dxa"/>
            <w:shd w:val="clear" w:color="auto" w:fill="auto"/>
          </w:tcPr>
          <w:p w:rsidR="00630563" w:rsidRPr="00E629D1" w:rsidRDefault="00630563" w:rsidP="00AB5661">
            <w:pPr>
              <w:tabs>
                <w:tab w:val="left" w:pos="1410"/>
              </w:tabs>
              <w:jc w:val="center"/>
              <w:rPr>
                <w:rFonts w:ascii="Arial" w:hAnsi="Arial" w:cs="Arial"/>
                <w:color w:val="000000" w:themeColor="text1"/>
                <w:sz w:val="18"/>
                <w:szCs w:val="18"/>
              </w:rPr>
            </w:pPr>
            <w:r>
              <w:rPr>
                <w:rFonts w:ascii="Arial" w:hAnsi="Arial" w:cs="Arial"/>
                <w:color w:val="000000" w:themeColor="text1"/>
                <w:sz w:val="18"/>
                <w:szCs w:val="18"/>
              </w:rPr>
              <w:t>N</w:t>
            </w:r>
            <w:r w:rsidRPr="00E629D1">
              <w:rPr>
                <w:rFonts w:ascii="Arial" w:hAnsi="Arial" w:cs="Arial"/>
                <w:color w:val="000000" w:themeColor="text1"/>
                <w:sz w:val="18"/>
                <w:szCs w:val="18"/>
              </w:rPr>
              <w:t>omeação e Exoneração de Servidor - SDL</w:t>
            </w:r>
          </w:p>
        </w:tc>
        <w:tc>
          <w:tcPr>
            <w:tcW w:w="850" w:type="dxa"/>
            <w:shd w:val="clear" w:color="auto" w:fill="auto"/>
          </w:tcPr>
          <w:p w:rsidR="00630563" w:rsidRPr="00E629D1" w:rsidRDefault="00630563" w:rsidP="00AB5661">
            <w:pPr>
              <w:jc w:val="center"/>
              <w:rPr>
                <w:rFonts w:ascii="Arial" w:hAnsi="Arial" w:cs="Arial"/>
                <w:color w:val="000000" w:themeColor="text1"/>
                <w:sz w:val="18"/>
                <w:szCs w:val="18"/>
              </w:rPr>
            </w:pPr>
            <w:r w:rsidRPr="00E629D1">
              <w:rPr>
                <w:rFonts w:ascii="Arial" w:hAnsi="Arial" w:cs="Arial"/>
                <w:color w:val="000000" w:themeColor="text1"/>
                <w:sz w:val="18"/>
                <w:szCs w:val="18"/>
              </w:rPr>
              <w:t>SGP</w:t>
            </w:r>
          </w:p>
        </w:tc>
        <w:tc>
          <w:tcPr>
            <w:tcW w:w="1354" w:type="dxa"/>
            <w:shd w:val="clear" w:color="auto" w:fill="auto"/>
          </w:tcPr>
          <w:p w:rsidR="00630563" w:rsidRPr="00E629D1" w:rsidRDefault="00630563" w:rsidP="00AB5661">
            <w:pPr>
              <w:jc w:val="center"/>
              <w:rPr>
                <w:rFonts w:ascii="Arial" w:hAnsi="Arial" w:cs="Arial"/>
                <w:color w:val="000000" w:themeColor="text1"/>
                <w:sz w:val="18"/>
                <w:szCs w:val="18"/>
              </w:rPr>
            </w:pPr>
            <w:r w:rsidRPr="00E629D1">
              <w:rPr>
                <w:rFonts w:ascii="Arial" w:hAnsi="Arial" w:cs="Arial"/>
                <w:color w:val="000000" w:themeColor="text1"/>
                <w:sz w:val="18"/>
                <w:szCs w:val="18"/>
              </w:rPr>
              <w:t>0362/2020</w:t>
            </w:r>
          </w:p>
        </w:tc>
        <w:tc>
          <w:tcPr>
            <w:tcW w:w="1275" w:type="dxa"/>
            <w:shd w:val="clear" w:color="auto" w:fill="auto"/>
          </w:tcPr>
          <w:p w:rsidR="00630563" w:rsidRPr="00E629D1" w:rsidRDefault="00630563" w:rsidP="00AB5661">
            <w:pPr>
              <w:jc w:val="center"/>
              <w:rPr>
                <w:rFonts w:ascii="Arial" w:hAnsi="Arial" w:cs="Arial"/>
                <w:color w:val="000000" w:themeColor="text1"/>
                <w:sz w:val="18"/>
                <w:szCs w:val="18"/>
              </w:rPr>
            </w:pPr>
            <w:r w:rsidRPr="00E629D1">
              <w:rPr>
                <w:rFonts w:ascii="Arial" w:hAnsi="Arial" w:cs="Arial"/>
                <w:color w:val="000000" w:themeColor="text1"/>
                <w:sz w:val="18"/>
                <w:szCs w:val="18"/>
              </w:rPr>
              <w:t>04/08/2020</w:t>
            </w:r>
          </w:p>
        </w:tc>
        <w:tc>
          <w:tcPr>
            <w:tcW w:w="915" w:type="dxa"/>
            <w:shd w:val="clear" w:color="auto" w:fill="auto"/>
          </w:tcPr>
          <w:p w:rsidR="00630563" w:rsidRPr="00E629D1" w:rsidRDefault="00630563" w:rsidP="00AB5661">
            <w:pPr>
              <w:jc w:val="center"/>
              <w:rPr>
                <w:rFonts w:ascii="Arial" w:hAnsi="Arial" w:cs="Arial"/>
                <w:color w:val="000000" w:themeColor="text1"/>
                <w:sz w:val="18"/>
                <w:szCs w:val="18"/>
              </w:rPr>
            </w:pPr>
            <w:r w:rsidRPr="00887326">
              <w:rPr>
                <w:rFonts w:ascii="Arial" w:hAnsi="Arial" w:cs="Arial"/>
                <w:color w:val="000000" w:themeColor="text1"/>
                <w:sz w:val="18"/>
                <w:szCs w:val="18"/>
              </w:rPr>
              <w:t xml:space="preserve">Felipe </w:t>
            </w:r>
            <w:proofErr w:type="spellStart"/>
            <w:r w:rsidRPr="00887326">
              <w:rPr>
                <w:rFonts w:ascii="Arial" w:hAnsi="Arial" w:cs="Arial"/>
                <w:color w:val="000000" w:themeColor="text1"/>
                <w:sz w:val="18"/>
                <w:szCs w:val="18"/>
              </w:rPr>
              <w:t>Kury</w:t>
            </w:r>
            <w:proofErr w:type="spellEnd"/>
          </w:p>
        </w:tc>
        <w:tc>
          <w:tcPr>
            <w:tcW w:w="4678" w:type="dxa"/>
            <w:shd w:val="clear" w:color="auto" w:fill="auto"/>
          </w:tcPr>
          <w:p w:rsidR="00630563" w:rsidRPr="00E629D1" w:rsidRDefault="00630563" w:rsidP="00AB5661">
            <w:pPr>
              <w:spacing w:before="120" w:after="120"/>
              <w:ind w:left="120" w:right="120"/>
              <w:jc w:val="both"/>
              <w:rPr>
                <w:rFonts w:ascii="Arial" w:hAnsi="Arial" w:cs="Arial"/>
                <w:color w:val="000000" w:themeColor="text1"/>
                <w:sz w:val="18"/>
                <w:szCs w:val="18"/>
              </w:rPr>
            </w:pPr>
            <w:r w:rsidRPr="00E629D1">
              <w:rPr>
                <w:rFonts w:ascii="Arial" w:hAnsi="Arial" w:cs="Arial"/>
                <w:color w:val="000000" w:themeColor="text1"/>
                <w:sz w:val="18"/>
                <w:szCs w:val="18"/>
              </w:rPr>
              <w:t>A Diretoria da Agência Nacional do Petróleo, Gás Natural e Biocombustíveis - ANP, com base na Proposta de Ação nº 0466, de 30 de julho de 2020, resolve:</w:t>
            </w:r>
          </w:p>
          <w:p w:rsidR="00630563" w:rsidRPr="00E629D1" w:rsidRDefault="00630563" w:rsidP="00AB5661">
            <w:pPr>
              <w:spacing w:before="120" w:after="120"/>
              <w:ind w:left="120" w:right="120"/>
              <w:jc w:val="both"/>
              <w:rPr>
                <w:rFonts w:ascii="Arial" w:hAnsi="Arial" w:cs="Arial"/>
                <w:color w:val="000000" w:themeColor="text1"/>
                <w:sz w:val="18"/>
                <w:szCs w:val="18"/>
              </w:rPr>
            </w:pPr>
            <w:r w:rsidRPr="00E629D1">
              <w:rPr>
                <w:rFonts w:ascii="Arial" w:hAnsi="Arial" w:cs="Arial"/>
                <w:color w:val="000000" w:themeColor="text1"/>
                <w:sz w:val="18"/>
                <w:szCs w:val="18"/>
              </w:rPr>
              <w:t>Nomear ABRÃO ANTÔNIO JUNIOR no cargo comissionado CCT V, de Coordenador de Autorizações de Distribuição e Logística, na SDL/ANP.</w:t>
            </w:r>
          </w:p>
          <w:p w:rsidR="00630563" w:rsidRPr="00E629D1" w:rsidRDefault="00630563" w:rsidP="00AB5661">
            <w:pPr>
              <w:jc w:val="center"/>
              <w:rPr>
                <w:rFonts w:ascii="Arial" w:hAnsi="Arial" w:cs="Arial"/>
                <w:color w:val="000000" w:themeColor="text1"/>
                <w:sz w:val="18"/>
                <w:szCs w:val="18"/>
              </w:rPr>
            </w:pPr>
          </w:p>
        </w:tc>
      </w:tr>
      <w:tr w:rsidR="00630563" w:rsidTr="00AB5661">
        <w:tc>
          <w:tcPr>
            <w:tcW w:w="1418"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Circuito</w:t>
            </w:r>
          </w:p>
          <w:p w:rsidR="00630563" w:rsidRPr="00BC669C" w:rsidRDefault="00630563" w:rsidP="00AB5661">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630563" w:rsidRPr="00BC669C" w:rsidRDefault="00630563" w:rsidP="00AB5661">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Data</w:t>
            </w:r>
          </w:p>
          <w:p w:rsidR="00630563" w:rsidRDefault="00630563" w:rsidP="00AB5661">
            <w:pPr>
              <w:jc w:val="center"/>
              <w:rPr>
                <w:rFonts w:ascii="Arial" w:hAnsi="Arial" w:cs="Arial"/>
                <w:b/>
                <w:sz w:val="20"/>
                <w:szCs w:val="20"/>
              </w:rPr>
            </w:pPr>
            <w:r>
              <w:rPr>
                <w:rFonts w:ascii="Arial" w:hAnsi="Arial" w:cs="Arial"/>
                <w:b/>
                <w:sz w:val="20"/>
                <w:szCs w:val="20"/>
              </w:rPr>
              <w:t>de aprovação</w:t>
            </w:r>
          </w:p>
        </w:tc>
        <w:tc>
          <w:tcPr>
            <w:tcW w:w="91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Diretor</w:t>
            </w:r>
          </w:p>
          <w:p w:rsidR="00630563" w:rsidRDefault="00630563" w:rsidP="00AB5661">
            <w:pPr>
              <w:jc w:val="center"/>
              <w:rPr>
                <w:rFonts w:ascii="Arial" w:hAnsi="Arial" w:cs="Arial"/>
                <w:b/>
                <w:sz w:val="20"/>
                <w:szCs w:val="20"/>
              </w:rPr>
            </w:pPr>
            <w:r w:rsidRPr="00BC669C">
              <w:rPr>
                <w:rFonts w:ascii="Arial" w:hAnsi="Arial" w:cs="Arial"/>
                <w:b/>
                <w:sz w:val="20"/>
                <w:szCs w:val="20"/>
              </w:rPr>
              <w:t>Relator</w:t>
            </w:r>
          </w:p>
          <w:p w:rsidR="00630563" w:rsidRPr="00BC669C" w:rsidRDefault="00630563" w:rsidP="00AB5661">
            <w:pPr>
              <w:jc w:val="center"/>
              <w:rPr>
                <w:rFonts w:ascii="Arial" w:hAnsi="Arial" w:cs="Arial"/>
                <w:b/>
                <w:sz w:val="20"/>
                <w:szCs w:val="20"/>
              </w:rPr>
            </w:pPr>
          </w:p>
        </w:tc>
        <w:tc>
          <w:tcPr>
            <w:tcW w:w="4678" w:type="dxa"/>
            <w:shd w:val="clear" w:color="auto" w:fill="D5DCE4" w:themeFill="text2" w:themeFillTint="33"/>
          </w:tcPr>
          <w:p w:rsidR="00630563" w:rsidRPr="00BC669C" w:rsidRDefault="00630563" w:rsidP="00AB5661">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630563" w:rsidRPr="00F812AF" w:rsidTr="00AB5661">
        <w:tc>
          <w:tcPr>
            <w:tcW w:w="1418" w:type="dxa"/>
            <w:shd w:val="clear" w:color="auto" w:fill="auto"/>
          </w:tcPr>
          <w:p w:rsidR="00630563" w:rsidRPr="00F812AF" w:rsidRDefault="00630563" w:rsidP="00AB5661">
            <w:pPr>
              <w:jc w:val="center"/>
              <w:rPr>
                <w:rFonts w:ascii="Arial" w:hAnsi="Arial" w:cs="Arial"/>
                <w:color w:val="000000" w:themeColor="text1"/>
                <w:sz w:val="18"/>
                <w:szCs w:val="18"/>
              </w:rPr>
            </w:pPr>
            <w:r w:rsidRPr="00F812AF">
              <w:rPr>
                <w:rFonts w:ascii="Arial" w:hAnsi="Arial" w:cs="Arial"/>
                <w:color w:val="000000" w:themeColor="text1"/>
                <w:sz w:val="18"/>
                <w:szCs w:val="18"/>
              </w:rPr>
              <w:t>0575</w:t>
            </w:r>
          </w:p>
        </w:tc>
        <w:tc>
          <w:tcPr>
            <w:tcW w:w="1134" w:type="dxa"/>
            <w:shd w:val="clear" w:color="auto" w:fill="auto"/>
          </w:tcPr>
          <w:p w:rsidR="00630563" w:rsidRPr="00F812AF" w:rsidRDefault="00630563" w:rsidP="00AB5661">
            <w:pPr>
              <w:jc w:val="center"/>
              <w:rPr>
                <w:rFonts w:ascii="Arial" w:hAnsi="Arial" w:cs="Arial"/>
                <w:color w:val="000000" w:themeColor="text1"/>
                <w:sz w:val="18"/>
                <w:szCs w:val="18"/>
              </w:rPr>
            </w:pPr>
            <w:r w:rsidRPr="00F812AF">
              <w:rPr>
                <w:rFonts w:ascii="Arial" w:hAnsi="Arial" w:cs="Arial"/>
                <w:color w:val="000000" w:themeColor="text1"/>
                <w:sz w:val="18"/>
                <w:szCs w:val="18"/>
              </w:rPr>
              <w:t>0446/2020</w:t>
            </w:r>
          </w:p>
        </w:tc>
        <w:tc>
          <w:tcPr>
            <w:tcW w:w="1843" w:type="dxa"/>
            <w:shd w:val="clear" w:color="auto" w:fill="auto"/>
          </w:tcPr>
          <w:p w:rsidR="00630563" w:rsidRPr="00F812AF" w:rsidRDefault="00630563" w:rsidP="00AB5661">
            <w:pPr>
              <w:jc w:val="center"/>
              <w:rPr>
                <w:rFonts w:ascii="Arial" w:hAnsi="Arial" w:cs="Arial"/>
                <w:color w:val="000000" w:themeColor="text1"/>
                <w:sz w:val="18"/>
                <w:szCs w:val="18"/>
              </w:rPr>
            </w:pPr>
            <w:r w:rsidRPr="00F812AF">
              <w:rPr>
                <w:rFonts w:ascii="Arial" w:hAnsi="Arial" w:cs="Arial"/>
                <w:color w:val="000000" w:themeColor="text1"/>
                <w:sz w:val="18"/>
                <w:szCs w:val="18"/>
              </w:rPr>
              <w:t>48610.223046/2019</w:t>
            </w:r>
          </w:p>
        </w:tc>
        <w:tc>
          <w:tcPr>
            <w:tcW w:w="2835" w:type="dxa"/>
            <w:shd w:val="clear" w:color="auto" w:fill="auto"/>
          </w:tcPr>
          <w:p w:rsidR="00630563" w:rsidRPr="00F812AF" w:rsidRDefault="00630563" w:rsidP="00AB5661">
            <w:pPr>
              <w:tabs>
                <w:tab w:val="left" w:pos="1410"/>
              </w:tabs>
              <w:jc w:val="both"/>
              <w:rPr>
                <w:rFonts w:ascii="Arial" w:hAnsi="Arial" w:cs="Arial"/>
                <w:color w:val="000000" w:themeColor="text1"/>
                <w:sz w:val="18"/>
                <w:szCs w:val="18"/>
              </w:rPr>
            </w:pPr>
            <w:r w:rsidRPr="00F812AF">
              <w:rPr>
                <w:rFonts w:ascii="Arial" w:hAnsi="Arial" w:cs="Arial"/>
                <w:color w:val="000000" w:themeColor="text1"/>
                <w:sz w:val="18"/>
                <w:szCs w:val="18"/>
              </w:rPr>
              <w:t xml:space="preserve">Solicitação da Potiguar E&amp;P para extensão do prazo para adequação à Resolução ANP n° 46/2016 - SGIP, para concessões do Polo Riacho da Forquilha, Bacia Potiguar. </w:t>
            </w:r>
            <w:r w:rsidRPr="00F812AF">
              <w:rPr>
                <w:rFonts w:ascii="Arial" w:hAnsi="Arial" w:cs="Arial"/>
                <w:color w:val="000000" w:themeColor="text1"/>
                <w:sz w:val="18"/>
                <w:szCs w:val="18"/>
              </w:rPr>
              <w:lastRenderedPageBreak/>
              <w:t>Extensão do entendimento regulatório para empresas em situação similar</w:t>
            </w:r>
          </w:p>
        </w:tc>
        <w:tc>
          <w:tcPr>
            <w:tcW w:w="850" w:type="dxa"/>
            <w:shd w:val="clear" w:color="auto" w:fill="auto"/>
          </w:tcPr>
          <w:p w:rsidR="00630563" w:rsidRPr="00F812AF" w:rsidRDefault="00630563" w:rsidP="00AB5661">
            <w:pPr>
              <w:jc w:val="center"/>
              <w:rPr>
                <w:rFonts w:ascii="Arial" w:hAnsi="Arial" w:cs="Arial"/>
                <w:color w:val="000000" w:themeColor="text1"/>
                <w:sz w:val="18"/>
                <w:szCs w:val="18"/>
              </w:rPr>
            </w:pPr>
            <w:r w:rsidRPr="00F812AF">
              <w:rPr>
                <w:rFonts w:ascii="Arial" w:hAnsi="Arial" w:cs="Arial"/>
                <w:color w:val="000000" w:themeColor="text1"/>
                <w:sz w:val="18"/>
                <w:szCs w:val="18"/>
              </w:rPr>
              <w:lastRenderedPageBreak/>
              <w:t>SSM</w:t>
            </w:r>
          </w:p>
        </w:tc>
        <w:tc>
          <w:tcPr>
            <w:tcW w:w="1354" w:type="dxa"/>
            <w:shd w:val="clear" w:color="auto" w:fill="auto"/>
          </w:tcPr>
          <w:p w:rsidR="00630563" w:rsidRPr="00F812AF" w:rsidRDefault="00630563" w:rsidP="00AB5661">
            <w:pPr>
              <w:jc w:val="center"/>
              <w:rPr>
                <w:rFonts w:ascii="Arial" w:hAnsi="Arial" w:cs="Arial"/>
                <w:color w:val="000000" w:themeColor="text1"/>
                <w:sz w:val="18"/>
                <w:szCs w:val="18"/>
              </w:rPr>
            </w:pPr>
            <w:r w:rsidRPr="00F812AF">
              <w:rPr>
                <w:rFonts w:ascii="Arial" w:hAnsi="Arial" w:cs="Arial"/>
                <w:color w:val="000000" w:themeColor="text1"/>
                <w:sz w:val="18"/>
                <w:szCs w:val="18"/>
              </w:rPr>
              <w:t>0361/2020</w:t>
            </w:r>
          </w:p>
        </w:tc>
        <w:tc>
          <w:tcPr>
            <w:tcW w:w="1275" w:type="dxa"/>
            <w:shd w:val="clear" w:color="auto" w:fill="auto"/>
          </w:tcPr>
          <w:p w:rsidR="00630563" w:rsidRPr="00F812AF" w:rsidRDefault="00630563" w:rsidP="00AB5661">
            <w:pPr>
              <w:jc w:val="center"/>
              <w:rPr>
                <w:rFonts w:ascii="Arial" w:hAnsi="Arial" w:cs="Arial"/>
                <w:color w:val="000000" w:themeColor="text1"/>
                <w:sz w:val="18"/>
                <w:szCs w:val="18"/>
              </w:rPr>
            </w:pPr>
            <w:r w:rsidRPr="00F812AF">
              <w:rPr>
                <w:rFonts w:ascii="Arial" w:hAnsi="Arial" w:cs="Arial"/>
                <w:color w:val="000000" w:themeColor="text1"/>
                <w:sz w:val="18"/>
                <w:szCs w:val="18"/>
              </w:rPr>
              <w:t>04/08/2020</w:t>
            </w:r>
          </w:p>
        </w:tc>
        <w:tc>
          <w:tcPr>
            <w:tcW w:w="915" w:type="dxa"/>
            <w:shd w:val="clear" w:color="auto" w:fill="auto"/>
          </w:tcPr>
          <w:p w:rsidR="00630563" w:rsidRPr="00F812AF" w:rsidRDefault="00630563" w:rsidP="00AB5661">
            <w:pPr>
              <w:jc w:val="center"/>
              <w:rPr>
                <w:rFonts w:ascii="Arial" w:hAnsi="Arial" w:cs="Arial"/>
                <w:color w:val="000000" w:themeColor="text1"/>
                <w:sz w:val="18"/>
                <w:szCs w:val="18"/>
              </w:rPr>
            </w:pPr>
            <w:r>
              <w:rPr>
                <w:rFonts w:ascii="Arial" w:hAnsi="Arial" w:cs="Arial"/>
                <w:color w:val="000000" w:themeColor="text1"/>
                <w:sz w:val="18"/>
                <w:szCs w:val="18"/>
              </w:rPr>
              <w:t>F</w:t>
            </w:r>
            <w:r w:rsidRPr="00887326">
              <w:rPr>
                <w:rFonts w:ascii="Arial" w:hAnsi="Arial" w:cs="Arial"/>
                <w:color w:val="000000" w:themeColor="text1"/>
                <w:sz w:val="18"/>
                <w:szCs w:val="18"/>
              </w:rPr>
              <w:t xml:space="preserve">elipe </w:t>
            </w:r>
            <w:proofErr w:type="spellStart"/>
            <w:r w:rsidRPr="00887326">
              <w:rPr>
                <w:rFonts w:ascii="Arial" w:hAnsi="Arial" w:cs="Arial"/>
                <w:color w:val="000000" w:themeColor="text1"/>
                <w:sz w:val="18"/>
                <w:szCs w:val="18"/>
              </w:rPr>
              <w:t>Kury</w:t>
            </w:r>
            <w:proofErr w:type="spellEnd"/>
          </w:p>
        </w:tc>
        <w:tc>
          <w:tcPr>
            <w:tcW w:w="4678" w:type="dxa"/>
            <w:shd w:val="clear" w:color="auto" w:fill="auto"/>
          </w:tcPr>
          <w:p w:rsidR="00630563" w:rsidRPr="00F812AF" w:rsidRDefault="00630563" w:rsidP="00AB5661">
            <w:pPr>
              <w:spacing w:before="120" w:after="120"/>
              <w:ind w:left="120" w:right="120"/>
              <w:jc w:val="both"/>
              <w:rPr>
                <w:rFonts w:ascii="Arial" w:hAnsi="Arial" w:cs="Arial"/>
                <w:color w:val="000000" w:themeColor="text1"/>
                <w:sz w:val="18"/>
                <w:szCs w:val="18"/>
              </w:rPr>
            </w:pPr>
            <w:r w:rsidRPr="00F812AF">
              <w:rPr>
                <w:rFonts w:ascii="Arial" w:hAnsi="Arial" w:cs="Arial"/>
                <w:color w:val="000000" w:themeColor="text1"/>
                <w:sz w:val="18"/>
                <w:szCs w:val="18"/>
              </w:rPr>
              <w:t xml:space="preserve">A Diretoria da Agência Nacional do Petróleo, Gás Natural e Biocombustíveis - ANP, com base na Proposta de Ação nº 0446, de 22 de julho de 2020 e nos Pareceres nº 236/2019/SSM/ANP-RJ, nº </w:t>
            </w:r>
            <w:r w:rsidRPr="00F812AF">
              <w:rPr>
                <w:rFonts w:ascii="Arial" w:hAnsi="Arial" w:cs="Arial"/>
                <w:color w:val="000000" w:themeColor="text1"/>
                <w:sz w:val="18"/>
                <w:szCs w:val="18"/>
              </w:rPr>
              <w:lastRenderedPageBreak/>
              <w:t>27/2020/SSM/ANP-RJ e nº 11/2020/PRG RJ-ANP/PGF/AGU, resolve:</w:t>
            </w:r>
          </w:p>
          <w:p w:rsidR="00630563" w:rsidRPr="00F812AF" w:rsidRDefault="00630563" w:rsidP="00AB5661">
            <w:pPr>
              <w:spacing w:before="120" w:after="120"/>
              <w:ind w:left="120" w:right="120"/>
              <w:jc w:val="both"/>
              <w:rPr>
                <w:rFonts w:ascii="Arial" w:hAnsi="Arial" w:cs="Arial"/>
                <w:color w:val="000000" w:themeColor="text1"/>
                <w:sz w:val="18"/>
                <w:szCs w:val="18"/>
              </w:rPr>
            </w:pPr>
            <w:r w:rsidRPr="00F812AF">
              <w:rPr>
                <w:rFonts w:ascii="Arial" w:hAnsi="Arial" w:cs="Arial"/>
                <w:color w:val="000000" w:themeColor="text1"/>
                <w:sz w:val="18"/>
                <w:szCs w:val="18"/>
              </w:rPr>
              <w:t>I) conceder a extensão de prazo de adequação à Resolução ANP nº 46/2016 para 07 de novembro de 2020 para a Potiguar E&amp;P, excluída a prática 10.5 do Regulamento Técnico do SGIP e mediante a apresentação de cronograma de adequação à SSM em até 30 (trinta) dias; e</w:t>
            </w:r>
          </w:p>
          <w:p w:rsidR="00630563" w:rsidRPr="00F812AF" w:rsidRDefault="00630563" w:rsidP="00AB5661">
            <w:pPr>
              <w:spacing w:before="120" w:after="120"/>
              <w:ind w:left="120" w:right="120"/>
              <w:jc w:val="both"/>
              <w:rPr>
                <w:rFonts w:ascii="Arial" w:hAnsi="Arial" w:cs="Arial"/>
                <w:color w:val="000000" w:themeColor="text1"/>
                <w:sz w:val="18"/>
                <w:szCs w:val="18"/>
              </w:rPr>
            </w:pPr>
            <w:r w:rsidRPr="00F812AF">
              <w:rPr>
                <w:rFonts w:ascii="Arial" w:hAnsi="Arial" w:cs="Arial"/>
                <w:color w:val="000000" w:themeColor="text1"/>
                <w:sz w:val="18"/>
                <w:szCs w:val="18"/>
              </w:rPr>
              <w:t>II) delegar competência à Superintendência de Segurança Operacional e Meio Ambiente (SSM) para estender o entendimento regulatório, em atenção ao princípio da isonomia e da impessoalidade, e conceder a extensão de prazos de adequação ao SGIP em casos similares.</w:t>
            </w:r>
          </w:p>
          <w:p w:rsidR="00630563" w:rsidRPr="00F812AF" w:rsidRDefault="00630563" w:rsidP="00AB5661">
            <w:pPr>
              <w:jc w:val="center"/>
              <w:rPr>
                <w:rFonts w:ascii="Arial" w:hAnsi="Arial" w:cs="Arial"/>
                <w:color w:val="000000" w:themeColor="text1"/>
                <w:sz w:val="18"/>
                <w:szCs w:val="18"/>
              </w:rPr>
            </w:pPr>
          </w:p>
        </w:tc>
      </w:tr>
      <w:tr w:rsidR="00630563" w:rsidTr="00AB5661">
        <w:tc>
          <w:tcPr>
            <w:tcW w:w="1418"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lastRenderedPageBreak/>
              <w:t>Circuito</w:t>
            </w:r>
          </w:p>
          <w:p w:rsidR="00630563" w:rsidRPr="00BC669C" w:rsidRDefault="00630563" w:rsidP="00AB5661">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630563" w:rsidRPr="00BC669C" w:rsidRDefault="00630563" w:rsidP="00AB5661">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Data</w:t>
            </w:r>
          </w:p>
          <w:p w:rsidR="00630563" w:rsidRDefault="00630563" w:rsidP="00AB5661">
            <w:pPr>
              <w:jc w:val="center"/>
              <w:rPr>
                <w:rFonts w:ascii="Arial" w:hAnsi="Arial" w:cs="Arial"/>
                <w:b/>
                <w:sz w:val="20"/>
                <w:szCs w:val="20"/>
              </w:rPr>
            </w:pPr>
            <w:r>
              <w:rPr>
                <w:rFonts w:ascii="Arial" w:hAnsi="Arial" w:cs="Arial"/>
                <w:b/>
                <w:sz w:val="20"/>
                <w:szCs w:val="20"/>
              </w:rPr>
              <w:t>de aprovação</w:t>
            </w:r>
          </w:p>
        </w:tc>
        <w:tc>
          <w:tcPr>
            <w:tcW w:w="91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Diretor</w:t>
            </w:r>
          </w:p>
          <w:p w:rsidR="00630563" w:rsidRDefault="00630563" w:rsidP="00AB5661">
            <w:pPr>
              <w:jc w:val="center"/>
              <w:rPr>
                <w:rFonts w:ascii="Arial" w:hAnsi="Arial" w:cs="Arial"/>
                <w:b/>
                <w:sz w:val="20"/>
                <w:szCs w:val="20"/>
              </w:rPr>
            </w:pPr>
            <w:r w:rsidRPr="00BC669C">
              <w:rPr>
                <w:rFonts w:ascii="Arial" w:hAnsi="Arial" w:cs="Arial"/>
                <w:b/>
                <w:sz w:val="20"/>
                <w:szCs w:val="20"/>
              </w:rPr>
              <w:t>Relator</w:t>
            </w:r>
          </w:p>
          <w:p w:rsidR="00630563" w:rsidRPr="00BC669C" w:rsidRDefault="00630563" w:rsidP="00AB5661">
            <w:pPr>
              <w:jc w:val="center"/>
              <w:rPr>
                <w:rFonts w:ascii="Arial" w:hAnsi="Arial" w:cs="Arial"/>
                <w:b/>
                <w:sz w:val="20"/>
                <w:szCs w:val="20"/>
              </w:rPr>
            </w:pPr>
          </w:p>
        </w:tc>
        <w:tc>
          <w:tcPr>
            <w:tcW w:w="4678" w:type="dxa"/>
            <w:shd w:val="clear" w:color="auto" w:fill="D5DCE4" w:themeFill="text2" w:themeFillTint="33"/>
          </w:tcPr>
          <w:p w:rsidR="00630563" w:rsidRPr="00BC669C" w:rsidRDefault="00630563" w:rsidP="00AB5661">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630563" w:rsidRPr="008C1E40" w:rsidTr="00AB5661">
        <w:tc>
          <w:tcPr>
            <w:tcW w:w="1418" w:type="dxa"/>
            <w:shd w:val="clear" w:color="auto" w:fill="auto"/>
          </w:tcPr>
          <w:p w:rsidR="00630563" w:rsidRPr="008C1E40" w:rsidRDefault="00630563" w:rsidP="00AB5661">
            <w:pPr>
              <w:jc w:val="center"/>
              <w:rPr>
                <w:rFonts w:ascii="Arial" w:hAnsi="Arial" w:cs="Arial"/>
                <w:color w:val="000000" w:themeColor="text1"/>
                <w:sz w:val="18"/>
                <w:szCs w:val="18"/>
              </w:rPr>
            </w:pPr>
            <w:r w:rsidRPr="008C1E40">
              <w:rPr>
                <w:rFonts w:ascii="Arial" w:hAnsi="Arial" w:cs="Arial"/>
                <w:color w:val="000000" w:themeColor="text1"/>
                <w:sz w:val="18"/>
                <w:szCs w:val="18"/>
              </w:rPr>
              <w:t>05</w:t>
            </w:r>
            <w:r>
              <w:rPr>
                <w:rFonts w:ascii="Arial" w:hAnsi="Arial" w:cs="Arial"/>
                <w:color w:val="000000" w:themeColor="text1"/>
                <w:sz w:val="18"/>
                <w:szCs w:val="18"/>
              </w:rPr>
              <w:t>7</w:t>
            </w:r>
            <w:r w:rsidRPr="008C1E40">
              <w:rPr>
                <w:rFonts w:ascii="Arial" w:hAnsi="Arial" w:cs="Arial"/>
                <w:color w:val="000000" w:themeColor="text1"/>
                <w:sz w:val="18"/>
                <w:szCs w:val="18"/>
              </w:rPr>
              <w:t>3</w:t>
            </w:r>
          </w:p>
        </w:tc>
        <w:tc>
          <w:tcPr>
            <w:tcW w:w="1134" w:type="dxa"/>
            <w:shd w:val="clear" w:color="auto" w:fill="auto"/>
          </w:tcPr>
          <w:p w:rsidR="00630563" w:rsidRPr="008C1E40" w:rsidRDefault="00630563" w:rsidP="00AB5661">
            <w:pPr>
              <w:jc w:val="center"/>
              <w:rPr>
                <w:rFonts w:ascii="Arial" w:hAnsi="Arial" w:cs="Arial"/>
                <w:color w:val="000000" w:themeColor="text1"/>
                <w:sz w:val="18"/>
                <w:szCs w:val="18"/>
              </w:rPr>
            </w:pPr>
            <w:r w:rsidRPr="008C1E40">
              <w:rPr>
                <w:rFonts w:ascii="Arial" w:hAnsi="Arial" w:cs="Arial"/>
                <w:color w:val="000000" w:themeColor="text1"/>
                <w:sz w:val="18"/>
                <w:szCs w:val="18"/>
              </w:rPr>
              <w:t>0451/2020</w:t>
            </w:r>
          </w:p>
        </w:tc>
        <w:tc>
          <w:tcPr>
            <w:tcW w:w="1843" w:type="dxa"/>
            <w:shd w:val="clear" w:color="auto" w:fill="auto"/>
          </w:tcPr>
          <w:p w:rsidR="00630563" w:rsidRPr="008C1E40" w:rsidRDefault="00630563" w:rsidP="00AB5661">
            <w:pPr>
              <w:jc w:val="center"/>
              <w:rPr>
                <w:rFonts w:ascii="Arial" w:hAnsi="Arial" w:cs="Arial"/>
                <w:color w:val="000000" w:themeColor="text1"/>
                <w:sz w:val="18"/>
                <w:szCs w:val="18"/>
              </w:rPr>
            </w:pPr>
            <w:r w:rsidRPr="008C1E40">
              <w:rPr>
                <w:rFonts w:ascii="Arial" w:hAnsi="Arial" w:cs="Arial"/>
                <w:color w:val="000000" w:themeColor="text1"/>
                <w:sz w:val="18"/>
                <w:szCs w:val="18"/>
              </w:rPr>
              <w:t>48610.208690/2020</w:t>
            </w:r>
          </w:p>
        </w:tc>
        <w:tc>
          <w:tcPr>
            <w:tcW w:w="2835" w:type="dxa"/>
            <w:shd w:val="clear" w:color="auto" w:fill="auto"/>
          </w:tcPr>
          <w:p w:rsidR="00630563" w:rsidRPr="008C1E40" w:rsidRDefault="00630563" w:rsidP="00AB5661">
            <w:pPr>
              <w:tabs>
                <w:tab w:val="left" w:pos="1410"/>
              </w:tabs>
              <w:jc w:val="both"/>
              <w:rPr>
                <w:rFonts w:ascii="Arial" w:hAnsi="Arial" w:cs="Arial"/>
                <w:color w:val="000000" w:themeColor="text1"/>
                <w:sz w:val="18"/>
                <w:szCs w:val="18"/>
              </w:rPr>
            </w:pPr>
            <w:r w:rsidRPr="008C1E40">
              <w:rPr>
                <w:rFonts w:ascii="Arial" w:hAnsi="Arial" w:cs="Arial"/>
                <w:color w:val="000000" w:themeColor="text1"/>
                <w:sz w:val="18"/>
                <w:szCs w:val="18"/>
              </w:rPr>
              <w:t>Submeter à deliberação da Diretoria da ANP a solicitação do servidor Marcelo Jesus Gonçalves Ribeiro, matrícula nº 2067329 9, de aprovação de afastamento do país para participação em programa de mestrado em Administração Pública em Portugal, nos termos do art. 96-A, da Lei nº 8.112/90, e do art. 1º, § único, da Portaria ANP nº 70/2020. Solicitação de Participação em Ações de Capacitação nº 0205/2020</w:t>
            </w:r>
          </w:p>
        </w:tc>
        <w:tc>
          <w:tcPr>
            <w:tcW w:w="850" w:type="dxa"/>
            <w:shd w:val="clear" w:color="auto" w:fill="auto"/>
          </w:tcPr>
          <w:p w:rsidR="00630563" w:rsidRPr="008C1E40" w:rsidRDefault="00630563" w:rsidP="00AB5661">
            <w:pPr>
              <w:jc w:val="center"/>
              <w:rPr>
                <w:rFonts w:ascii="Arial" w:hAnsi="Arial" w:cs="Arial"/>
                <w:color w:val="000000" w:themeColor="text1"/>
                <w:sz w:val="18"/>
                <w:szCs w:val="18"/>
              </w:rPr>
            </w:pPr>
            <w:r w:rsidRPr="00A23C18">
              <w:rPr>
                <w:rFonts w:ascii="Arial" w:hAnsi="Arial" w:cs="Arial"/>
                <w:color w:val="000000" w:themeColor="text1"/>
                <w:sz w:val="18"/>
                <w:szCs w:val="18"/>
              </w:rPr>
              <w:t>SEC</w:t>
            </w:r>
          </w:p>
        </w:tc>
        <w:tc>
          <w:tcPr>
            <w:tcW w:w="1354" w:type="dxa"/>
            <w:shd w:val="clear" w:color="auto" w:fill="auto"/>
          </w:tcPr>
          <w:p w:rsidR="00630563" w:rsidRPr="008C1E40" w:rsidRDefault="00630563" w:rsidP="00AB5661">
            <w:pPr>
              <w:jc w:val="center"/>
              <w:rPr>
                <w:rFonts w:ascii="Arial" w:hAnsi="Arial" w:cs="Arial"/>
                <w:color w:val="000000" w:themeColor="text1"/>
                <w:sz w:val="18"/>
                <w:szCs w:val="18"/>
              </w:rPr>
            </w:pPr>
            <w:r w:rsidRPr="008C1E40">
              <w:rPr>
                <w:rFonts w:ascii="Arial" w:hAnsi="Arial" w:cs="Arial"/>
                <w:color w:val="000000" w:themeColor="text1"/>
                <w:sz w:val="18"/>
                <w:szCs w:val="18"/>
              </w:rPr>
              <w:t>0360/2020</w:t>
            </w:r>
          </w:p>
        </w:tc>
        <w:tc>
          <w:tcPr>
            <w:tcW w:w="1275" w:type="dxa"/>
            <w:shd w:val="clear" w:color="auto" w:fill="auto"/>
          </w:tcPr>
          <w:p w:rsidR="00630563" w:rsidRPr="008C1E40" w:rsidRDefault="00630563" w:rsidP="00AB5661">
            <w:pPr>
              <w:jc w:val="center"/>
              <w:rPr>
                <w:rFonts w:ascii="Arial" w:hAnsi="Arial" w:cs="Arial"/>
                <w:color w:val="000000" w:themeColor="text1"/>
                <w:sz w:val="18"/>
                <w:szCs w:val="18"/>
              </w:rPr>
            </w:pPr>
            <w:r w:rsidRPr="008C1E40">
              <w:rPr>
                <w:rFonts w:ascii="Arial" w:hAnsi="Arial" w:cs="Arial"/>
                <w:color w:val="000000" w:themeColor="text1"/>
                <w:sz w:val="18"/>
                <w:szCs w:val="18"/>
              </w:rPr>
              <w:t>03/08/2020</w:t>
            </w:r>
          </w:p>
        </w:tc>
        <w:tc>
          <w:tcPr>
            <w:tcW w:w="915" w:type="dxa"/>
            <w:shd w:val="clear" w:color="auto" w:fill="auto"/>
          </w:tcPr>
          <w:p w:rsidR="00630563" w:rsidRPr="008C1E40" w:rsidRDefault="00630563" w:rsidP="00AB5661">
            <w:pPr>
              <w:jc w:val="center"/>
              <w:rPr>
                <w:rFonts w:ascii="Arial" w:hAnsi="Arial" w:cs="Arial"/>
                <w:color w:val="000000" w:themeColor="text1"/>
                <w:sz w:val="18"/>
                <w:szCs w:val="18"/>
              </w:rPr>
            </w:pPr>
            <w:r w:rsidRPr="00A23C18">
              <w:rPr>
                <w:rFonts w:ascii="Arial" w:hAnsi="Arial" w:cs="Arial"/>
                <w:color w:val="000000" w:themeColor="text1"/>
                <w:sz w:val="18"/>
                <w:szCs w:val="18"/>
              </w:rPr>
              <w:t>José Gutman</w:t>
            </w:r>
          </w:p>
        </w:tc>
        <w:tc>
          <w:tcPr>
            <w:tcW w:w="4678" w:type="dxa"/>
            <w:shd w:val="clear" w:color="auto" w:fill="auto"/>
          </w:tcPr>
          <w:p w:rsidR="00630563" w:rsidRPr="008C1E40" w:rsidRDefault="00630563" w:rsidP="00AB5661">
            <w:pPr>
              <w:pStyle w:val="textojustificado"/>
              <w:spacing w:before="120" w:beforeAutospacing="0" w:after="120" w:afterAutospacing="0"/>
              <w:ind w:left="120" w:right="120"/>
              <w:jc w:val="both"/>
              <w:rPr>
                <w:rFonts w:ascii="Arial" w:eastAsiaTheme="minorHAnsi" w:hAnsi="Arial" w:cs="Arial"/>
                <w:color w:val="000000" w:themeColor="text1"/>
                <w:sz w:val="18"/>
                <w:szCs w:val="18"/>
                <w:lang w:eastAsia="en-US"/>
              </w:rPr>
            </w:pPr>
            <w:r w:rsidRPr="008C1E40">
              <w:rPr>
                <w:rFonts w:ascii="Arial" w:eastAsiaTheme="minorHAnsi" w:hAnsi="Arial" w:cs="Arial"/>
                <w:color w:val="000000" w:themeColor="text1"/>
                <w:sz w:val="18"/>
                <w:szCs w:val="18"/>
                <w:lang w:eastAsia="en-US"/>
              </w:rPr>
              <w:t>A Diretoria da Agência Nacional do Petróleo, Gás Natural e Biocombustíveis - ANP, com base na Proposta de Ação nº 0451, de 24 de julho de 2020, resolve:</w:t>
            </w:r>
          </w:p>
          <w:p w:rsidR="00630563" w:rsidRPr="008C1E40" w:rsidRDefault="00630563" w:rsidP="00AB5661">
            <w:pPr>
              <w:pStyle w:val="textojustificado"/>
              <w:spacing w:before="120" w:beforeAutospacing="0" w:after="120" w:afterAutospacing="0"/>
              <w:ind w:left="120" w:right="120"/>
              <w:jc w:val="both"/>
              <w:rPr>
                <w:rFonts w:ascii="Arial" w:eastAsiaTheme="minorHAnsi" w:hAnsi="Arial" w:cs="Arial"/>
                <w:color w:val="000000" w:themeColor="text1"/>
                <w:sz w:val="18"/>
                <w:szCs w:val="18"/>
                <w:lang w:eastAsia="en-US"/>
              </w:rPr>
            </w:pPr>
            <w:r w:rsidRPr="008C1E40">
              <w:rPr>
                <w:rFonts w:ascii="Arial" w:eastAsiaTheme="minorHAnsi" w:hAnsi="Arial" w:cs="Arial"/>
                <w:color w:val="000000" w:themeColor="text1"/>
                <w:sz w:val="18"/>
                <w:szCs w:val="18"/>
                <w:lang w:eastAsia="en-US"/>
              </w:rPr>
              <w:t xml:space="preserve">Autorizar o afastamento do País do servidor Marcelo Jesus Gonçalves Ribeiro, no período de 15 de setembro de 2020 a 29 de </w:t>
            </w:r>
            <w:proofErr w:type="gramStart"/>
            <w:r w:rsidRPr="008C1E40">
              <w:rPr>
                <w:rFonts w:ascii="Arial" w:eastAsiaTheme="minorHAnsi" w:hAnsi="Arial" w:cs="Arial"/>
                <w:color w:val="000000" w:themeColor="text1"/>
                <w:sz w:val="18"/>
                <w:szCs w:val="18"/>
                <w:lang w:eastAsia="en-US"/>
              </w:rPr>
              <w:t>Julho</w:t>
            </w:r>
            <w:proofErr w:type="gramEnd"/>
            <w:r w:rsidRPr="008C1E40">
              <w:rPr>
                <w:rFonts w:ascii="Arial" w:eastAsiaTheme="minorHAnsi" w:hAnsi="Arial" w:cs="Arial"/>
                <w:color w:val="000000" w:themeColor="text1"/>
                <w:sz w:val="18"/>
                <w:szCs w:val="18"/>
                <w:lang w:eastAsia="en-US"/>
              </w:rPr>
              <w:t xml:space="preserve"> de 2022, para participar do curso Mestrado em Administração Pública, promovido pela Universidade do Minho, em Portugal, com ônus limitado.</w:t>
            </w:r>
          </w:p>
          <w:p w:rsidR="00630563" w:rsidRPr="008C1E40" w:rsidRDefault="00630563" w:rsidP="00AB5661">
            <w:pPr>
              <w:jc w:val="center"/>
              <w:rPr>
                <w:rFonts w:ascii="Arial" w:hAnsi="Arial" w:cs="Arial"/>
                <w:color w:val="000000" w:themeColor="text1"/>
                <w:sz w:val="18"/>
                <w:szCs w:val="18"/>
              </w:rPr>
            </w:pPr>
          </w:p>
        </w:tc>
      </w:tr>
      <w:tr w:rsidR="00630563" w:rsidTr="00AB5661">
        <w:tc>
          <w:tcPr>
            <w:tcW w:w="1418"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Circuito</w:t>
            </w:r>
          </w:p>
          <w:p w:rsidR="00630563" w:rsidRPr="00BC669C" w:rsidRDefault="00630563" w:rsidP="00AB5661">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630563" w:rsidRPr="00BC669C" w:rsidRDefault="00630563" w:rsidP="00AB5661">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Data</w:t>
            </w:r>
          </w:p>
          <w:p w:rsidR="00630563" w:rsidRDefault="00630563" w:rsidP="00AB5661">
            <w:pPr>
              <w:jc w:val="center"/>
              <w:rPr>
                <w:rFonts w:ascii="Arial" w:hAnsi="Arial" w:cs="Arial"/>
                <w:b/>
                <w:sz w:val="20"/>
                <w:szCs w:val="20"/>
              </w:rPr>
            </w:pPr>
            <w:r>
              <w:rPr>
                <w:rFonts w:ascii="Arial" w:hAnsi="Arial" w:cs="Arial"/>
                <w:b/>
                <w:sz w:val="20"/>
                <w:szCs w:val="20"/>
              </w:rPr>
              <w:t>de aprovação</w:t>
            </w:r>
          </w:p>
        </w:tc>
        <w:tc>
          <w:tcPr>
            <w:tcW w:w="91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Diretor</w:t>
            </w:r>
          </w:p>
          <w:p w:rsidR="00630563" w:rsidRDefault="00630563" w:rsidP="00AB5661">
            <w:pPr>
              <w:jc w:val="center"/>
              <w:rPr>
                <w:rFonts w:ascii="Arial" w:hAnsi="Arial" w:cs="Arial"/>
                <w:b/>
                <w:sz w:val="20"/>
                <w:szCs w:val="20"/>
              </w:rPr>
            </w:pPr>
            <w:r w:rsidRPr="00BC669C">
              <w:rPr>
                <w:rFonts w:ascii="Arial" w:hAnsi="Arial" w:cs="Arial"/>
                <w:b/>
                <w:sz w:val="20"/>
                <w:szCs w:val="20"/>
              </w:rPr>
              <w:t>Relator</w:t>
            </w:r>
          </w:p>
          <w:p w:rsidR="00630563" w:rsidRPr="00BC669C" w:rsidRDefault="00630563" w:rsidP="00AB5661">
            <w:pPr>
              <w:jc w:val="center"/>
              <w:rPr>
                <w:rFonts w:ascii="Arial" w:hAnsi="Arial" w:cs="Arial"/>
                <w:b/>
                <w:sz w:val="20"/>
                <w:szCs w:val="20"/>
              </w:rPr>
            </w:pPr>
          </w:p>
        </w:tc>
        <w:tc>
          <w:tcPr>
            <w:tcW w:w="4678" w:type="dxa"/>
            <w:shd w:val="clear" w:color="auto" w:fill="D5DCE4" w:themeFill="text2" w:themeFillTint="33"/>
          </w:tcPr>
          <w:p w:rsidR="00630563" w:rsidRPr="00BC669C" w:rsidRDefault="00630563" w:rsidP="00AB5661">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630563" w:rsidRPr="00911FFC" w:rsidTr="00AB5661">
        <w:tc>
          <w:tcPr>
            <w:tcW w:w="1418"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lastRenderedPageBreak/>
              <w:t>0570</w:t>
            </w:r>
          </w:p>
        </w:tc>
        <w:tc>
          <w:tcPr>
            <w:tcW w:w="1134"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0442/2020</w:t>
            </w:r>
          </w:p>
        </w:tc>
        <w:tc>
          <w:tcPr>
            <w:tcW w:w="1843"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48610.210083/2020</w:t>
            </w:r>
          </w:p>
        </w:tc>
        <w:tc>
          <w:tcPr>
            <w:tcW w:w="2835" w:type="dxa"/>
            <w:shd w:val="clear" w:color="auto" w:fill="auto"/>
          </w:tcPr>
          <w:p w:rsidR="00630563" w:rsidRPr="00911FFC" w:rsidRDefault="00630563" w:rsidP="00AB5661">
            <w:pPr>
              <w:pStyle w:val="textoalinhadoesquerdaespacamentosimples"/>
              <w:jc w:val="both"/>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Pleito de aprovação do Plano de Exploração do Bloco Aram, operado pela Petrobras, - Contrato de Partilha nº 48610.220938/2019-19 (Aram_P6)</w:t>
            </w:r>
          </w:p>
        </w:tc>
        <w:tc>
          <w:tcPr>
            <w:tcW w:w="850"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SEP</w:t>
            </w:r>
          </w:p>
        </w:tc>
        <w:tc>
          <w:tcPr>
            <w:tcW w:w="1354"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0359/2020</w:t>
            </w:r>
          </w:p>
        </w:tc>
        <w:tc>
          <w:tcPr>
            <w:tcW w:w="1275"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31/07/2020</w:t>
            </w:r>
          </w:p>
        </w:tc>
        <w:tc>
          <w:tcPr>
            <w:tcW w:w="915"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 xml:space="preserve">José </w:t>
            </w:r>
            <w:proofErr w:type="spellStart"/>
            <w:r w:rsidRPr="00911FFC">
              <w:rPr>
                <w:rFonts w:ascii="Arial" w:eastAsiaTheme="minorHAnsi" w:hAnsi="Arial" w:cs="Arial"/>
                <w:color w:val="000000" w:themeColor="text1"/>
                <w:sz w:val="18"/>
                <w:szCs w:val="18"/>
                <w:lang w:eastAsia="en-US"/>
              </w:rPr>
              <w:t>Cecchi</w:t>
            </w:r>
            <w:proofErr w:type="spellEnd"/>
          </w:p>
        </w:tc>
        <w:tc>
          <w:tcPr>
            <w:tcW w:w="4678" w:type="dxa"/>
            <w:shd w:val="clear" w:color="auto" w:fill="auto"/>
          </w:tcPr>
          <w:p w:rsidR="00630563" w:rsidRDefault="00630563" w:rsidP="00AB5661">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A Diretoria da Agência Nacional do Petróleo, Gás Natural e Biocombustíveis - ANP, com base na Proposta de Ação nº 0442, de 2</w:t>
            </w:r>
            <w:r>
              <w:rPr>
                <w:rFonts w:ascii="Arial" w:eastAsiaTheme="minorHAnsi" w:hAnsi="Arial" w:cs="Arial"/>
                <w:color w:val="000000" w:themeColor="text1"/>
                <w:sz w:val="18"/>
                <w:szCs w:val="18"/>
                <w:lang w:eastAsia="en-US"/>
              </w:rPr>
              <w:t>2 de julho de 2020, no Parecer T</w:t>
            </w:r>
            <w:r w:rsidRPr="00911FFC">
              <w:rPr>
                <w:rFonts w:ascii="Arial" w:eastAsiaTheme="minorHAnsi" w:hAnsi="Arial" w:cs="Arial"/>
                <w:color w:val="000000" w:themeColor="text1"/>
                <w:sz w:val="18"/>
                <w:szCs w:val="18"/>
                <w:lang w:eastAsia="en-US"/>
              </w:rPr>
              <w:t>écnico nº 133/2020/SEP-e-ANP, resolve</w:t>
            </w:r>
            <w:r>
              <w:rPr>
                <w:rFonts w:ascii="Arial" w:eastAsiaTheme="minorHAnsi" w:hAnsi="Arial" w:cs="Arial"/>
                <w:color w:val="000000" w:themeColor="text1"/>
                <w:sz w:val="18"/>
                <w:szCs w:val="18"/>
                <w:lang w:eastAsia="en-US"/>
              </w:rPr>
              <w:t>:</w:t>
            </w:r>
          </w:p>
          <w:p w:rsidR="00630563" w:rsidRPr="00911FFC" w:rsidRDefault="00630563" w:rsidP="00AB5661">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 xml:space="preserve">Aprovar o Plano de Exploração do Bloco Aram, Contrato de Partilha nº 48610.220938/2019-19 - Aram_P6, operado pela </w:t>
            </w:r>
            <w:proofErr w:type="spellStart"/>
            <w:proofErr w:type="gramStart"/>
            <w:r w:rsidRPr="00911FFC">
              <w:rPr>
                <w:rFonts w:ascii="Arial" w:eastAsiaTheme="minorHAnsi" w:hAnsi="Arial" w:cs="Arial"/>
                <w:color w:val="000000" w:themeColor="text1"/>
                <w:sz w:val="18"/>
                <w:szCs w:val="18"/>
                <w:lang w:eastAsia="en-US"/>
              </w:rPr>
              <w:t>Petrobras,tendo</w:t>
            </w:r>
            <w:proofErr w:type="spellEnd"/>
            <w:proofErr w:type="gramEnd"/>
            <w:r w:rsidRPr="00911FFC">
              <w:rPr>
                <w:rFonts w:ascii="Arial" w:eastAsiaTheme="minorHAnsi" w:hAnsi="Arial" w:cs="Arial"/>
                <w:color w:val="000000" w:themeColor="text1"/>
                <w:sz w:val="18"/>
                <w:szCs w:val="18"/>
                <w:lang w:eastAsia="en-US"/>
              </w:rPr>
              <w:t xml:space="preserve"> em vista o atendimento às exigências contratuais.</w:t>
            </w:r>
          </w:p>
        </w:tc>
      </w:tr>
      <w:tr w:rsidR="00630563" w:rsidTr="00AB5661">
        <w:tc>
          <w:tcPr>
            <w:tcW w:w="1418"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Circuito</w:t>
            </w:r>
          </w:p>
          <w:p w:rsidR="00630563" w:rsidRPr="00BC669C" w:rsidRDefault="00630563" w:rsidP="00AB5661">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630563" w:rsidRPr="00BC669C" w:rsidRDefault="00630563" w:rsidP="00AB5661">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Data</w:t>
            </w:r>
          </w:p>
          <w:p w:rsidR="00630563" w:rsidRDefault="00630563" w:rsidP="00AB5661">
            <w:pPr>
              <w:jc w:val="center"/>
              <w:rPr>
                <w:rFonts w:ascii="Arial" w:hAnsi="Arial" w:cs="Arial"/>
                <w:b/>
                <w:sz w:val="20"/>
                <w:szCs w:val="20"/>
              </w:rPr>
            </w:pPr>
            <w:r>
              <w:rPr>
                <w:rFonts w:ascii="Arial" w:hAnsi="Arial" w:cs="Arial"/>
                <w:b/>
                <w:sz w:val="20"/>
                <w:szCs w:val="20"/>
              </w:rPr>
              <w:t>de aprovação</w:t>
            </w:r>
          </w:p>
        </w:tc>
        <w:tc>
          <w:tcPr>
            <w:tcW w:w="91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Diretor</w:t>
            </w:r>
          </w:p>
          <w:p w:rsidR="00630563" w:rsidRDefault="00630563" w:rsidP="00AB5661">
            <w:pPr>
              <w:jc w:val="center"/>
              <w:rPr>
                <w:rFonts w:ascii="Arial" w:hAnsi="Arial" w:cs="Arial"/>
                <w:b/>
                <w:sz w:val="20"/>
                <w:szCs w:val="20"/>
              </w:rPr>
            </w:pPr>
            <w:r w:rsidRPr="00BC669C">
              <w:rPr>
                <w:rFonts w:ascii="Arial" w:hAnsi="Arial" w:cs="Arial"/>
                <w:b/>
                <w:sz w:val="20"/>
                <w:szCs w:val="20"/>
              </w:rPr>
              <w:t>Relator</w:t>
            </w:r>
          </w:p>
          <w:p w:rsidR="00630563" w:rsidRPr="00BC669C" w:rsidRDefault="00630563" w:rsidP="00AB5661">
            <w:pPr>
              <w:jc w:val="center"/>
              <w:rPr>
                <w:rFonts w:ascii="Arial" w:hAnsi="Arial" w:cs="Arial"/>
                <w:b/>
                <w:sz w:val="20"/>
                <w:szCs w:val="20"/>
              </w:rPr>
            </w:pPr>
          </w:p>
        </w:tc>
        <w:tc>
          <w:tcPr>
            <w:tcW w:w="4678" w:type="dxa"/>
            <w:shd w:val="clear" w:color="auto" w:fill="D5DCE4" w:themeFill="text2" w:themeFillTint="33"/>
          </w:tcPr>
          <w:p w:rsidR="00630563" w:rsidRPr="00BC669C" w:rsidRDefault="00630563" w:rsidP="00AB5661">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630563" w:rsidRPr="00911FFC" w:rsidTr="00AB5661">
        <w:tc>
          <w:tcPr>
            <w:tcW w:w="1418"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0566</w:t>
            </w:r>
          </w:p>
        </w:tc>
        <w:tc>
          <w:tcPr>
            <w:tcW w:w="1134"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0441/2020</w:t>
            </w:r>
          </w:p>
        </w:tc>
        <w:tc>
          <w:tcPr>
            <w:tcW w:w="1843"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48610.006527/2018</w:t>
            </w:r>
          </w:p>
        </w:tc>
        <w:tc>
          <w:tcPr>
            <w:tcW w:w="2835" w:type="dxa"/>
            <w:shd w:val="clear" w:color="auto" w:fill="auto"/>
          </w:tcPr>
          <w:p w:rsidR="00630563" w:rsidRPr="00911FFC" w:rsidRDefault="00630563" w:rsidP="00AB5661">
            <w:pPr>
              <w:pStyle w:val="textoalinhadoesquerdaespacamentosimples"/>
              <w:jc w:val="both"/>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Revisão do Plano de Exploração de Alto de Cabo Frio Central - Contrato Alto CF Central_P3, operado pela Petrobras e oriundo da 3ª Rodada de Partilha de Produção.</w:t>
            </w:r>
          </w:p>
        </w:tc>
        <w:tc>
          <w:tcPr>
            <w:tcW w:w="850"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SEP</w:t>
            </w:r>
          </w:p>
        </w:tc>
        <w:tc>
          <w:tcPr>
            <w:tcW w:w="1354"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0358/2020</w:t>
            </w:r>
          </w:p>
        </w:tc>
        <w:tc>
          <w:tcPr>
            <w:tcW w:w="1275"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31/07/2020</w:t>
            </w:r>
          </w:p>
        </w:tc>
        <w:tc>
          <w:tcPr>
            <w:tcW w:w="915"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 xml:space="preserve">José </w:t>
            </w:r>
            <w:proofErr w:type="spellStart"/>
            <w:r w:rsidRPr="00911FFC">
              <w:rPr>
                <w:rFonts w:ascii="Arial" w:eastAsiaTheme="minorHAnsi" w:hAnsi="Arial" w:cs="Arial"/>
                <w:color w:val="000000" w:themeColor="text1"/>
                <w:sz w:val="18"/>
                <w:szCs w:val="18"/>
                <w:lang w:eastAsia="en-US"/>
              </w:rPr>
              <w:t>Cecchi</w:t>
            </w:r>
            <w:proofErr w:type="spellEnd"/>
          </w:p>
        </w:tc>
        <w:tc>
          <w:tcPr>
            <w:tcW w:w="4678" w:type="dxa"/>
            <w:shd w:val="clear" w:color="auto" w:fill="auto"/>
          </w:tcPr>
          <w:p w:rsidR="00630563" w:rsidRPr="00911FFC" w:rsidRDefault="00630563" w:rsidP="00AB5661">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A Diretoria da Agência Nacional do Petróleo, Gás Natural e Biocombustíveis - ANP, com base na Proposta de Ação nº 0441, de 2</w:t>
            </w:r>
            <w:r>
              <w:rPr>
                <w:rFonts w:ascii="Arial" w:eastAsiaTheme="minorHAnsi" w:hAnsi="Arial" w:cs="Arial"/>
                <w:color w:val="000000" w:themeColor="text1"/>
                <w:sz w:val="18"/>
                <w:szCs w:val="18"/>
                <w:lang w:eastAsia="en-US"/>
              </w:rPr>
              <w:t>2 de julho de 2020, no Parecer T</w:t>
            </w:r>
            <w:r w:rsidRPr="00911FFC">
              <w:rPr>
                <w:rFonts w:ascii="Arial" w:eastAsiaTheme="minorHAnsi" w:hAnsi="Arial" w:cs="Arial"/>
                <w:color w:val="000000" w:themeColor="text1"/>
                <w:sz w:val="18"/>
                <w:szCs w:val="18"/>
                <w:lang w:eastAsia="en-US"/>
              </w:rPr>
              <w:t>écnico nº 153/2020/SEP-e-ANP, resolve:</w:t>
            </w:r>
          </w:p>
          <w:p w:rsidR="00630563" w:rsidRPr="00911FFC" w:rsidRDefault="00630563" w:rsidP="00AB5661">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Aprovar a 2ª Revisão do Plano de Exploração do bloco Alto de Cabo Frio Central, conforme documento SEI nº 0824035, Contrato de Partilha nº 48610.012962/2017-14 (Alto CF Central_P3).</w:t>
            </w:r>
          </w:p>
        </w:tc>
      </w:tr>
      <w:tr w:rsidR="00630563" w:rsidTr="00AB5661">
        <w:tc>
          <w:tcPr>
            <w:tcW w:w="1418"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Circuito</w:t>
            </w:r>
          </w:p>
          <w:p w:rsidR="00630563" w:rsidRPr="00BC669C" w:rsidRDefault="00630563" w:rsidP="00AB5661">
            <w:pPr>
              <w:jc w:val="center"/>
              <w:rPr>
                <w:rFonts w:ascii="Arial" w:hAnsi="Arial" w:cs="Arial"/>
                <w:b/>
                <w:sz w:val="20"/>
                <w:szCs w:val="20"/>
              </w:rPr>
            </w:pPr>
            <w:r>
              <w:rPr>
                <w:rFonts w:ascii="Arial" w:hAnsi="Arial" w:cs="Arial"/>
                <w:b/>
                <w:sz w:val="20"/>
                <w:szCs w:val="20"/>
              </w:rPr>
              <w:t>Deliberativ</w:t>
            </w:r>
            <w:r w:rsidRPr="00BC669C">
              <w:rPr>
                <w:rFonts w:ascii="Arial" w:hAnsi="Arial" w:cs="Arial"/>
                <w:b/>
                <w:sz w:val="20"/>
                <w:szCs w:val="20"/>
              </w:rPr>
              <w:t>o</w:t>
            </w:r>
          </w:p>
        </w:tc>
        <w:tc>
          <w:tcPr>
            <w:tcW w:w="113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PA</w:t>
            </w:r>
          </w:p>
        </w:tc>
        <w:tc>
          <w:tcPr>
            <w:tcW w:w="1843"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Processo</w:t>
            </w:r>
          </w:p>
        </w:tc>
        <w:tc>
          <w:tcPr>
            <w:tcW w:w="2835" w:type="dxa"/>
            <w:shd w:val="clear" w:color="auto" w:fill="D5DCE4" w:themeFill="text2" w:themeFillTint="33"/>
          </w:tcPr>
          <w:p w:rsidR="00630563" w:rsidRPr="00BC669C" w:rsidRDefault="00630563" w:rsidP="00AB5661">
            <w:pPr>
              <w:tabs>
                <w:tab w:val="left" w:pos="1410"/>
              </w:tabs>
              <w:jc w:val="center"/>
              <w:rPr>
                <w:rFonts w:ascii="Arial" w:hAnsi="Arial" w:cs="Arial"/>
                <w:b/>
                <w:sz w:val="20"/>
                <w:szCs w:val="20"/>
              </w:rPr>
            </w:pPr>
            <w:r w:rsidRPr="00BC669C">
              <w:rPr>
                <w:rFonts w:ascii="Arial" w:hAnsi="Arial" w:cs="Arial"/>
                <w:b/>
                <w:sz w:val="20"/>
                <w:szCs w:val="20"/>
              </w:rPr>
              <w:t>Assunto</w:t>
            </w:r>
          </w:p>
        </w:tc>
        <w:tc>
          <w:tcPr>
            <w:tcW w:w="850"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UORG</w:t>
            </w:r>
          </w:p>
        </w:tc>
        <w:tc>
          <w:tcPr>
            <w:tcW w:w="1354" w:type="dxa"/>
            <w:shd w:val="clear" w:color="auto" w:fill="D5DCE4" w:themeFill="text2" w:themeFillTint="33"/>
          </w:tcPr>
          <w:p w:rsidR="00630563" w:rsidRPr="00BC669C" w:rsidRDefault="00630563" w:rsidP="00AB5661">
            <w:pPr>
              <w:jc w:val="center"/>
              <w:rPr>
                <w:rFonts w:ascii="Arial" w:hAnsi="Arial" w:cs="Arial"/>
                <w:b/>
                <w:sz w:val="20"/>
                <w:szCs w:val="20"/>
              </w:rPr>
            </w:pPr>
            <w:r w:rsidRPr="00BC669C">
              <w:rPr>
                <w:rFonts w:ascii="Arial" w:hAnsi="Arial" w:cs="Arial"/>
                <w:b/>
                <w:sz w:val="20"/>
                <w:szCs w:val="20"/>
              </w:rPr>
              <w:t>Resolução de Diretoria</w:t>
            </w:r>
          </w:p>
        </w:tc>
        <w:tc>
          <w:tcPr>
            <w:tcW w:w="127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Data</w:t>
            </w:r>
          </w:p>
          <w:p w:rsidR="00630563" w:rsidRDefault="00630563" w:rsidP="00AB5661">
            <w:pPr>
              <w:jc w:val="center"/>
              <w:rPr>
                <w:rFonts w:ascii="Arial" w:hAnsi="Arial" w:cs="Arial"/>
                <w:b/>
                <w:sz w:val="20"/>
                <w:szCs w:val="20"/>
              </w:rPr>
            </w:pPr>
            <w:r>
              <w:rPr>
                <w:rFonts w:ascii="Arial" w:hAnsi="Arial" w:cs="Arial"/>
                <w:b/>
                <w:sz w:val="20"/>
                <w:szCs w:val="20"/>
              </w:rPr>
              <w:t>de aprovação</w:t>
            </w:r>
          </w:p>
        </w:tc>
        <w:tc>
          <w:tcPr>
            <w:tcW w:w="915" w:type="dxa"/>
            <w:shd w:val="clear" w:color="auto" w:fill="D5DCE4" w:themeFill="text2" w:themeFillTint="33"/>
          </w:tcPr>
          <w:p w:rsidR="00630563" w:rsidRDefault="00630563" w:rsidP="00AB5661">
            <w:pPr>
              <w:jc w:val="center"/>
              <w:rPr>
                <w:rFonts w:ascii="Arial" w:hAnsi="Arial" w:cs="Arial"/>
                <w:b/>
                <w:sz w:val="20"/>
                <w:szCs w:val="20"/>
              </w:rPr>
            </w:pPr>
            <w:r>
              <w:rPr>
                <w:rFonts w:ascii="Arial" w:hAnsi="Arial" w:cs="Arial"/>
                <w:b/>
                <w:sz w:val="20"/>
                <w:szCs w:val="20"/>
              </w:rPr>
              <w:t>Diretor</w:t>
            </w:r>
          </w:p>
          <w:p w:rsidR="00630563" w:rsidRDefault="00630563" w:rsidP="00AB5661">
            <w:pPr>
              <w:jc w:val="center"/>
              <w:rPr>
                <w:rFonts w:ascii="Arial" w:hAnsi="Arial" w:cs="Arial"/>
                <w:b/>
                <w:sz w:val="20"/>
                <w:szCs w:val="20"/>
              </w:rPr>
            </w:pPr>
            <w:r w:rsidRPr="00BC669C">
              <w:rPr>
                <w:rFonts w:ascii="Arial" w:hAnsi="Arial" w:cs="Arial"/>
                <w:b/>
                <w:sz w:val="20"/>
                <w:szCs w:val="20"/>
              </w:rPr>
              <w:t>Relator</w:t>
            </w:r>
          </w:p>
          <w:p w:rsidR="00630563" w:rsidRPr="00BC669C" w:rsidRDefault="00630563" w:rsidP="00AB5661">
            <w:pPr>
              <w:jc w:val="center"/>
              <w:rPr>
                <w:rFonts w:ascii="Arial" w:hAnsi="Arial" w:cs="Arial"/>
                <w:b/>
                <w:sz w:val="20"/>
                <w:szCs w:val="20"/>
              </w:rPr>
            </w:pPr>
          </w:p>
        </w:tc>
        <w:tc>
          <w:tcPr>
            <w:tcW w:w="4678" w:type="dxa"/>
            <w:shd w:val="clear" w:color="auto" w:fill="D5DCE4" w:themeFill="text2" w:themeFillTint="33"/>
          </w:tcPr>
          <w:p w:rsidR="00630563" w:rsidRPr="00BC669C" w:rsidRDefault="00630563" w:rsidP="00AB5661">
            <w:pPr>
              <w:jc w:val="center"/>
              <w:rPr>
                <w:rFonts w:ascii="Arial" w:hAnsi="Arial" w:cs="Arial"/>
                <w:b/>
                <w:sz w:val="20"/>
                <w:szCs w:val="20"/>
              </w:rPr>
            </w:pPr>
            <w:r>
              <w:rPr>
                <w:rFonts w:ascii="Arial" w:hAnsi="Arial" w:cs="Arial"/>
                <w:b/>
                <w:sz w:val="20"/>
                <w:szCs w:val="20"/>
              </w:rPr>
              <w:t>D</w:t>
            </w:r>
            <w:r w:rsidRPr="00BC669C">
              <w:rPr>
                <w:rFonts w:ascii="Arial" w:hAnsi="Arial" w:cs="Arial"/>
                <w:b/>
                <w:sz w:val="20"/>
                <w:szCs w:val="20"/>
              </w:rPr>
              <w:t>ecisão</w:t>
            </w:r>
          </w:p>
        </w:tc>
      </w:tr>
      <w:tr w:rsidR="00630563" w:rsidRPr="00911FFC" w:rsidTr="00AB5661">
        <w:tc>
          <w:tcPr>
            <w:tcW w:w="1418"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0565</w:t>
            </w:r>
          </w:p>
        </w:tc>
        <w:tc>
          <w:tcPr>
            <w:tcW w:w="1134"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0250/2020</w:t>
            </w:r>
          </w:p>
        </w:tc>
        <w:tc>
          <w:tcPr>
            <w:tcW w:w="1843"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48610.202260/2020</w:t>
            </w:r>
          </w:p>
        </w:tc>
        <w:tc>
          <w:tcPr>
            <w:tcW w:w="2835" w:type="dxa"/>
            <w:shd w:val="clear" w:color="auto" w:fill="auto"/>
          </w:tcPr>
          <w:p w:rsidR="00630563" w:rsidRPr="00911FFC" w:rsidRDefault="00630563" w:rsidP="00AB5661">
            <w:pPr>
              <w:pStyle w:val="textoalinhadoesquerdaespacamentosimples"/>
              <w:jc w:val="both"/>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Contratação de profissionais para atuarem na prestação dos serviços especializados relacionados à sustentação do ambiente tecnológico da SDT</w:t>
            </w:r>
          </w:p>
        </w:tc>
        <w:tc>
          <w:tcPr>
            <w:tcW w:w="850"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SDT</w:t>
            </w:r>
          </w:p>
        </w:tc>
        <w:tc>
          <w:tcPr>
            <w:tcW w:w="1354"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0357/2020</w:t>
            </w:r>
          </w:p>
        </w:tc>
        <w:tc>
          <w:tcPr>
            <w:tcW w:w="1275"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31/07/2020</w:t>
            </w:r>
          </w:p>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p>
        </w:tc>
        <w:tc>
          <w:tcPr>
            <w:tcW w:w="915" w:type="dxa"/>
            <w:shd w:val="clear" w:color="auto" w:fill="auto"/>
          </w:tcPr>
          <w:p w:rsidR="00630563" w:rsidRPr="00911FFC" w:rsidRDefault="00630563" w:rsidP="00AB5661">
            <w:pPr>
              <w:pStyle w:val="textoalinhadoesquerdaespacamentosimples"/>
              <w:jc w:val="center"/>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 xml:space="preserve">Felipe </w:t>
            </w:r>
            <w:proofErr w:type="spellStart"/>
            <w:r w:rsidRPr="00911FFC">
              <w:rPr>
                <w:rFonts w:ascii="Arial" w:eastAsiaTheme="minorHAnsi" w:hAnsi="Arial" w:cs="Arial"/>
                <w:color w:val="000000" w:themeColor="text1"/>
                <w:sz w:val="18"/>
                <w:szCs w:val="18"/>
                <w:lang w:eastAsia="en-US"/>
              </w:rPr>
              <w:t>Kury</w:t>
            </w:r>
            <w:proofErr w:type="spellEnd"/>
          </w:p>
        </w:tc>
        <w:tc>
          <w:tcPr>
            <w:tcW w:w="4678" w:type="dxa"/>
            <w:shd w:val="clear" w:color="auto" w:fill="auto"/>
          </w:tcPr>
          <w:p w:rsidR="00630563" w:rsidRPr="00911FFC" w:rsidRDefault="00630563" w:rsidP="00AB5661">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A Diretoria da Agê</w:t>
            </w:r>
            <w:r>
              <w:rPr>
                <w:rFonts w:ascii="Arial" w:eastAsiaTheme="minorHAnsi" w:hAnsi="Arial" w:cs="Arial"/>
                <w:color w:val="000000" w:themeColor="text1"/>
                <w:sz w:val="18"/>
                <w:szCs w:val="18"/>
                <w:lang w:eastAsia="en-US"/>
              </w:rPr>
              <w:t>ncia Nacional do Petróleo, Gás N</w:t>
            </w:r>
            <w:r w:rsidRPr="00911FFC">
              <w:rPr>
                <w:rFonts w:ascii="Arial" w:eastAsiaTheme="minorHAnsi" w:hAnsi="Arial" w:cs="Arial"/>
                <w:color w:val="000000" w:themeColor="text1"/>
                <w:sz w:val="18"/>
                <w:szCs w:val="18"/>
                <w:lang w:eastAsia="en-US"/>
              </w:rPr>
              <w:t>atural e Biocombustíveis - ANP, com base na Proposta de Ação nº 0250, de 5 de maio de 2020, resolve:</w:t>
            </w:r>
          </w:p>
          <w:p w:rsidR="00630563" w:rsidRPr="00911FFC" w:rsidRDefault="00630563" w:rsidP="00AB5661">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911FFC">
              <w:rPr>
                <w:rFonts w:ascii="Arial" w:eastAsiaTheme="minorHAnsi" w:hAnsi="Arial" w:cs="Arial"/>
                <w:color w:val="000000" w:themeColor="text1"/>
                <w:sz w:val="18"/>
                <w:szCs w:val="18"/>
                <w:lang w:eastAsia="en-US"/>
              </w:rPr>
              <w:t>Aprovar a realização de licitação, por meio de pregão eletrônico, para contratação de serviços técnicos presenciais para sustentação do ambiente tecnológico da SDT.</w:t>
            </w:r>
          </w:p>
        </w:tc>
      </w:tr>
      <w:tr w:rsidR="00704007" w:rsidRPr="00911FFC" w:rsidTr="009A301C">
        <w:tc>
          <w:tcPr>
            <w:tcW w:w="16302" w:type="dxa"/>
            <w:gridSpan w:val="9"/>
            <w:shd w:val="clear" w:color="auto" w:fill="auto"/>
          </w:tcPr>
          <w:p w:rsidR="00704007" w:rsidRPr="00855BBE" w:rsidRDefault="00704007" w:rsidP="00704007">
            <w:pPr>
              <w:pStyle w:val="NormalWeb"/>
              <w:spacing w:before="0" w:beforeAutospacing="0" w:after="0" w:afterAutospacing="0"/>
              <w:rPr>
                <w:rFonts w:ascii="Arial" w:eastAsiaTheme="minorHAnsi" w:hAnsi="Arial" w:cs="Arial"/>
                <w:b/>
                <w:sz w:val="20"/>
                <w:szCs w:val="20"/>
                <w:lang w:eastAsia="en-US"/>
              </w:rPr>
            </w:pPr>
            <w:r>
              <w:rPr>
                <w:rFonts w:ascii="Arial" w:eastAsiaTheme="minorHAnsi" w:hAnsi="Arial" w:cs="Arial"/>
                <w:b/>
                <w:sz w:val="20"/>
                <w:szCs w:val="20"/>
                <w:lang w:eastAsia="en-US"/>
              </w:rPr>
              <w:t>PA</w:t>
            </w:r>
            <w:r w:rsidRPr="00855BBE">
              <w:rPr>
                <w:rFonts w:ascii="Arial" w:eastAsiaTheme="minorHAnsi" w:hAnsi="Arial" w:cs="Arial"/>
                <w:b/>
                <w:sz w:val="20"/>
                <w:szCs w:val="20"/>
                <w:lang w:eastAsia="en-US"/>
              </w:rPr>
              <w:t xml:space="preserve"> = Proposta de Ação</w:t>
            </w:r>
          </w:p>
          <w:p w:rsidR="00704007" w:rsidRPr="00911FFC" w:rsidRDefault="00704007" w:rsidP="00704007">
            <w:pPr>
              <w:pStyle w:val="textoalinhadoesquerdaespacamentosimples"/>
              <w:spacing w:before="0" w:beforeAutospacing="0" w:after="0" w:afterAutospacing="0"/>
              <w:jc w:val="both"/>
              <w:rPr>
                <w:rFonts w:ascii="Arial" w:eastAsiaTheme="minorHAnsi" w:hAnsi="Arial" w:cs="Arial"/>
                <w:color w:val="000000" w:themeColor="text1"/>
                <w:sz w:val="18"/>
                <w:szCs w:val="18"/>
                <w:lang w:eastAsia="en-US"/>
              </w:rPr>
            </w:pPr>
            <w:r w:rsidRPr="00855BBE">
              <w:rPr>
                <w:rFonts w:ascii="Arial" w:hAnsi="Arial" w:cs="Arial"/>
                <w:b/>
                <w:sz w:val="20"/>
                <w:szCs w:val="20"/>
              </w:rPr>
              <w:t>UORG = Unidade Organizacional</w:t>
            </w:r>
          </w:p>
        </w:tc>
      </w:tr>
    </w:tbl>
    <w:p w:rsidR="0038488B" w:rsidRDefault="0038488B"/>
    <w:sectPr w:rsidR="0038488B" w:rsidSect="00630563">
      <w:headerReference w:type="default" r:id="rId6"/>
      <w:pgSz w:w="16838" w:h="11906" w:orient="landscape"/>
      <w:pgMar w:top="1701" w:right="1417" w:bottom="1701"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4485" w:rsidRDefault="00DA4485" w:rsidP="00A3746F">
      <w:pPr>
        <w:spacing w:after="0" w:line="240" w:lineRule="auto"/>
      </w:pPr>
      <w:r>
        <w:separator/>
      </w:r>
    </w:p>
  </w:endnote>
  <w:endnote w:type="continuationSeparator" w:id="0">
    <w:p w:rsidR="00DA4485" w:rsidRDefault="00DA4485" w:rsidP="00A374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4485" w:rsidRDefault="00DA4485" w:rsidP="00A3746F">
      <w:pPr>
        <w:spacing w:after="0" w:line="240" w:lineRule="auto"/>
      </w:pPr>
      <w:r>
        <w:separator/>
      </w:r>
    </w:p>
  </w:footnote>
  <w:footnote w:type="continuationSeparator" w:id="0">
    <w:p w:rsidR="00DA4485" w:rsidRDefault="00DA4485" w:rsidP="00A374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3746F" w:rsidRDefault="00DA4485">
    <w:pPr>
      <w:pStyle w:val="Cabealho"/>
    </w:pPr>
    <w:r>
      <w:rPr>
        <w:rFonts w:ascii="Times New Roman" w:hAnsi="Times New Roman" w:cs="Times New Roman"/>
        <w:sz w:val="24"/>
        <w:szCs w:val="24"/>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margin-left:.45pt;margin-top:0;width:133.25pt;height:57.8pt;z-index:251658240;mso-position-vertical:absolute">
          <v:imagedata r:id="rId1" o:title=""/>
          <w10:wrap type="topAndBottom" anchorx="page"/>
        </v:shape>
        <o:OLEObject Type="Embed" ProgID="MSPhotoEd.3" ShapeID="_x0000_s2049" DrawAspect="Content" ObjectID="_1696081810" r:id="rId2"/>
      </w:obje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0563"/>
    <w:rsid w:val="00004DA3"/>
    <w:rsid w:val="00012429"/>
    <w:rsid w:val="000260F3"/>
    <w:rsid w:val="00034C02"/>
    <w:rsid w:val="00057036"/>
    <w:rsid w:val="000832F2"/>
    <w:rsid w:val="0009383C"/>
    <w:rsid w:val="00094C5F"/>
    <w:rsid w:val="000A426A"/>
    <w:rsid w:val="000A5D5D"/>
    <w:rsid w:val="000A719A"/>
    <w:rsid w:val="000B0B30"/>
    <w:rsid w:val="000B1F26"/>
    <w:rsid w:val="000B3E38"/>
    <w:rsid w:val="000C2C9B"/>
    <w:rsid w:val="000C545B"/>
    <w:rsid w:val="000D5271"/>
    <w:rsid w:val="000E3A2E"/>
    <w:rsid w:val="000E4DD0"/>
    <w:rsid w:val="000F14F2"/>
    <w:rsid w:val="00100113"/>
    <w:rsid w:val="00103463"/>
    <w:rsid w:val="00106935"/>
    <w:rsid w:val="001428E3"/>
    <w:rsid w:val="00146521"/>
    <w:rsid w:val="001470A0"/>
    <w:rsid w:val="001568AE"/>
    <w:rsid w:val="00161B4B"/>
    <w:rsid w:val="00174888"/>
    <w:rsid w:val="0018243D"/>
    <w:rsid w:val="00191623"/>
    <w:rsid w:val="001A1089"/>
    <w:rsid w:val="001B0243"/>
    <w:rsid w:val="001B0D38"/>
    <w:rsid w:val="001B79E9"/>
    <w:rsid w:val="001C0D49"/>
    <w:rsid w:val="001C1EEF"/>
    <w:rsid w:val="001E4956"/>
    <w:rsid w:val="001F518A"/>
    <w:rsid w:val="002003FB"/>
    <w:rsid w:val="0022054B"/>
    <w:rsid w:val="002209F8"/>
    <w:rsid w:val="0022278E"/>
    <w:rsid w:val="0024415A"/>
    <w:rsid w:val="00260F22"/>
    <w:rsid w:val="00265405"/>
    <w:rsid w:val="002726BA"/>
    <w:rsid w:val="00274DF3"/>
    <w:rsid w:val="00280D0F"/>
    <w:rsid w:val="0028316B"/>
    <w:rsid w:val="00284E44"/>
    <w:rsid w:val="00292908"/>
    <w:rsid w:val="002A71F9"/>
    <w:rsid w:val="002B0556"/>
    <w:rsid w:val="002C0E37"/>
    <w:rsid w:val="002C327A"/>
    <w:rsid w:val="002C3512"/>
    <w:rsid w:val="00304AF0"/>
    <w:rsid w:val="003127CC"/>
    <w:rsid w:val="00315CA3"/>
    <w:rsid w:val="00322FE3"/>
    <w:rsid w:val="00323E6A"/>
    <w:rsid w:val="00334C42"/>
    <w:rsid w:val="00340CBF"/>
    <w:rsid w:val="00342364"/>
    <w:rsid w:val="00353C97"/>
    <w:rsid w:val="00354D12"/>
    <w:rsid w:val="00355D86"/>
    <w:rsid w:val="00367F11"/>
    <w:rsid w:val="003842EF"/>
    <w:rsid w:val="0038488B"/>
    <w:rsid w:val="003903E9"/>
    <w:rsid w:val="003A1588"/>
    <w:rsid w:val="003B466E"/>
    <w:rsid w:val="003B630A"/>
    <w:rsid w:val="003C63AC"/>
    <w:rsid w:val="003D7CE6"/>
    <w:rsid w:val="003F16A3"/>
    <w:rsid w:val="003F682F"/>
    <w:rsid w:val="00400441"/>
    <w:rsid w:val="00400F5C"/>
    <w:rsid w:val="00401995"/>
    <w:rsid w:val="00401C8D"/>
    <w:rsid w:val="00417039"/>
    <w:rsid w:val="00430DBF"/>
    <w:rsid w:val="00437D1D"/>
    <w:rsid w:val="00451997"/>
    <w:rsid w:val="004531EF"/>
    <w:rsid w:val="00453B62"/>
    <w:rsid w:val="004724C0"/>
    <w:rsid w:val="0047550D"/>
    <w:rsid w:val="0049009C"/>
    <w:rsid w:val="00496CE4"/>
    <w:rsid w:val="004A0BAE"/>
    <w:rsid w:val="004A0D47"/>
    <w:rsid w:val="004C3686"/>
    <w:rsid w:val="004C5D86"/>
    <w:rsid w:val="004C667C"/>
    <w:rsid w:val="004D1F30"/>
    <w:rsid w:val="004D40D6"/>
    <w:rsid w:val="004E2EB8"/>
    <w:rsid w:val="004F3D23"/>
    <w:rsid w:val="004F3DD8"/>
    <w:rsid w:val="00501F7E"/>
    <w:rsid w:val="005119A1"/>
    <w:rsid w:val="00521255"/>
    <w:rsid w:val="005224EA"/>
    <w:rsid w:val="0052431F"/>
    <w:rsid w:val="00555762"/>
    <w:rsid w:val="00562069"/>
    <w:rsid w:val="0056524F"/>
    <w:rsid w:val="0056557E"/>
    <w:rsid w:val="00567916"/>
    <w:rsid w:val="00574836"/>
    <w:rsid w:val="005840E3"/>
    <w:rsid w:val="00587A1F"/>
    <w:rsid w:val="00587AE5"/>
    <w:rsid w:val="005968FB"/>
    <w:rsid w:val="005A3272"/>
    <w:rsid w:val="005A3944"/>
    <w:rsid w:val="005A6A94"/>
    <w:rsid w:val="005C4239"/>
    <w:rsid w:val="005C7E62"/>
    <w:rsid w:val="005D726C"/>
    <w:rsid w:val="005E2006"/>
    <w:rsid w:val="005E2510"/>
    <w:rsid w:val="005E59F7"/>
    <w:rsid w:val="005E5B0C"/>
    <w:rsid w:val="005E7C9F"/>
    <w:rsid w:val="00602EDD"/>
    <w:rsid w:val="0061371C"/>
    <w:rsid w:val="00630563"/>
    <w:rsid w:val="00634E02"/>
    <w:rsid w:val="00642178"/>
    <w:rsid w:val="0065353A"/>
    <w:rsid w:val="0066683D"/>
    <w:rsid w:val="00667DE6"/>
    <w:rsid w:val="00682830"/>
    <w:rsid w:val="006875B9"/>
    <w:rsid w:val="00695E1B"/>
    <w:rsid w:val="006A2EDC"/>
    <w:rsid w:val="006A5C0E"/>
    <w:rsid w:val="006B1F90"/>
    <w:rsid w:val="006B4756"/>
    <w:rsid w:val="006C5301"/>
    <w:rsid w:val="006D1A9B"/>
    <w:rsid w:val="006D4001"/>
    <w:rsid w:val="006E73F7"/>
    <w:rsid w:val="006F4CB0"/>
    <w:rsid w:val="007031AA"/>
    <w:rsid w:val="0070376E"/>
    <w:rsid w:val="00704007"/>
    <w:rsid w:val="00734F98"/>
    <w:rsid w:val="007425EC"/>
    <w:rsid w:val="00745305"/>
    <w:rsid w:val="00756079"/>
    <w:rsid w:val="00761976"/>
    <w:rsid w:val="00774240"/>
    <w:rsid w:val="00791EBE"/>
    <w:rsid w:val="00792752"/>
    <w:rsid w:val="007A1D5E"/>
    <w:rsid w:val="007A6CEE"/>
    <w:rsid w:val="007A7A0B"/>
    <w:rsid w:val="007D71D0"/>
    <w:rsid w:val="007F62DE"/>
    <w:rsid w:val="008369AF"/>
    <w:rsid w:val="00847C1D"/>
    <w:rsid w:val="00851252"/>
    <w:rsid w:val="00852B20"/>
    <w:rsid w:val="0085558D"/>
    <w:rsid w:val="00864930"/>
    <w:rsid w:val="008666EE"/>
    <w:rsid w:val="00870A19"/>
    <w:rsid w:val="008A108E"/>
    <w:rsid w:val="008A1CEE"/>
    <w:rsid w:val="008A4351"/>
    <w:rsid w:val="008A6DD1"/>
    <w:rsid w:val="008B3102"/>
    <w:rsid w:val="008B5E8F"/>
    <w:rsid w:val="008B6F5C"/>
    <w:rsid w:val="008C0FED"/>
    <w:rsid w:val="008C4E6C"/>
    <w:rsid w:val="008E4F12"/>
    <w:rsid w:val="008F5985"/>
    <w:rsid w:val="00900E15"/>
    <w:rsid w:val="00900FAF"/>
    <w:rsid w:val="009054C5"/>
    <w:rsid w:val="00920367"/>
    <w:rsid w:val="009309E6"/>
    <w:rsid w:val="0093325D"/>
    <w:rsid w:val="00947427"/>
    <w:rsid w:val="009525DA"/>
    <w:rsid w:val="00953B1A"/>
    <w:rsid w:val="00957581"/>
    <w:rsid w:val="00964CA5"/>
    <w:rsid w:val="009E41AD"/>
    <w:rsid w:val="009E4662"/>
    <w:rsid w:val="009F0ABB"/>
    <w:rsid w:val="00A010C4"/>
    <w:rsid w:val="00A0278D"/>
    <w:rsid w:val="00A13A2A"/>
    <w:rsid w:val="00A17CA1"/>
    <w:rsid w:val="00A27A17"/>
    <w:rsid w:val="00A328D2"/>
    <w:rsid w:val="00A36BC8"/>
    <w:rsid w:val="00A3746F"/>
    <w:rsid w:val="00A40EFF"/>
    <w:rsid w:val="00A44A1B"/>
    <w:rsid w:val="00A51E06"/>
    <w:rsid w:val="00A5227B"/>
    <w:rsid w:val="00A52BE1"/>
    <w:rsid w:val="00A608F9"/>
    <w:rsid w:val="00A76759"/>
    <w:rsid w:val="00A77355"/>
    <w:rsid w:val="00A835D9"/>
    <w:rsid w:val="00A90A4F"/>
    <w:rsid w:val="00A91B2A"/>
    <w:rsid w:val="00A947DC"/>
    <w:rsid w:val="00A9617B"/>
    <w:rsid w:val="00AA0DDE"/>
    <w:rsid w:val="00AA182C"/>
    <w:rsid w:val="00AA23A1"/>
    <w:rsid w:val="00AA5C2F"/>
    <w:rsid w:val="00AA661D"/>
    <w:rsid w:val="00AB0CF1"/>
    <w:rsid w:val="00AB171D"/>
    <w:rsid w:val="00AC4455"/>
    <w:rsid w:val="00AD18EC"/>
    <w:rsid w:val="00AE123C"/>
    <w:rsid w:val="00AE2A08"/>
    <w:rsid w:val="00AE7ED5"/>
    <w:rsid w:val="00B05D91"/>
    <w:rsid w:val="00B06C8F"/>
    <w:rsid w:val="00B20768"/>
    <w:rsid w:val="00B27DFD"/>
    <w:rsid w:val="00B33EB9"/>
    <w:rsid w:val="00B53189"/>
    <w:rsid w:val="00B63396"/>
    <w:rsid w:val="00B70312"/>
    <w:rsid w:val="00B740C3"/>
    <w:rsid w:val="00B82174"/>
    <w:rsid w:val="00B82361"/>
    <w:rsid w:val="00B834B1"/>
    <w:rsid w:val="00B956E9"/>
    <w:rsid w:val="00BA303A"/>
    <w:rsid w:val="00BA3279"/>
    <w:rsid w:val="00BC5D31"/>
    <w:rsid w:val="00BD3B79"/>
    <w:rsid w:val="00BD4820"/>
    <w:rsid w:val="00BF5C1A"/>
    <w:rsid w:val="00C102B6"/>
    <w:rsid w:val="00C129A1"/>
    <w:rsid w:val="00C12B89"/>
    <w:rsid w:val="00C16995"/>
    <w:rsid w:val="00C1795A"/>
    <w:rsid w:val="00C27BD9"/>
    <w:rsid w:val="00C37180"/>
    <w:rsid w:val="00C41C08"/>
    <w:rsid w:val="00C51574"/>
    <w:rsid w:val="00C603DC"/>
    <w:rsid w:val="00C63030"/>
    <w:rsid w:val="00C77DC6"/>
    <w:rsid w:val="00C920D2"/>
    <w:rsid w:val="00CA1A4B"/>
    <w:rsid w:val="00CA2C72"/>
    <w:rsid w:val="00CA6B6D"/>
    <w:rsid w:val="00CC27D7"/>
    <w:rsid w:val="00CE45D0"/>
    <w:rsid w:val="00CE65E3"/>
    <w:rsid w:val="00CF3730"/>
    <w:rsid w:val="00CF4087"/>
    <w:rsid w:val="00D11F2B"/>
    <w:rsid w:val="00D20F87"/>
    <w:rsid w:val="00D2229F"/>
    <w:rsid w:val="00D4153F"/>
    <w:rsid w:val="00D45786"/>
    <w:rsid w:val="00D5311E"/>
    <w:rsid w:val="00D71B8A"/>
    <w:rsid w:val="00D74A52"/>
    <w:rsid w:val="00D75597"/>
    <w:rsid w:val="00D76E25"/>
    <w:rsid w:val="00D8467A"/>
    <w:rsid w:val="00D86FB7"/>
    <w:rsid w:val="00DA4485"/>
    <w:rsid w:val="00DB5CE8"/>
    <w:rsid w:val="00DB7635"/>
    <w:rsid w:val="00DC2625"/>
    <w:rsid w:val="00DC32D2"/>
    <w:rsid w:val="00DC6003"/>
    <w:rsid w:val="00DD6187"/>
    <w:rsid w:val="00DE287B"/>
    <w:rsid w:val="00DE7998"/>
    <w:rsid w:val="00E01230"/>
    <w:rsid w:val="00E21D3B"/>
    <w:rsid w:val="00E26D32"/>
    <w:rsid w:val="00E33111"/>
    <w:rsid w:val="00E334D1"/>
    <w:rsid w:val="00E4141E"/>
    <w:rsid w:val="00E47C91"/>
    <w:rsid w:val="00E56129"/>
    <w:rsid w:val="00E64802"/>
    <w:rsid w:val="00E75B5F"/>
    <w:rsid w:val="00E853DF"/>
    <w:rsid w:val="00EB1723"/>
    <w:rsid w:val="00EB19B9"/>
    <w:rsid w:val="00EC7352"/>
    <w:rsid w:val="00ED017B"/>
    <w:rsid w:val="00ED742F"/>
    <w:rsid w:val="00EE2A9C"/>
    <w:rsid w:val="00EE6019"/>
    <w:rsid w:val="00EF0C6B"/>
    <w:rsid w:val="00EF0ED4"/>
    <w:rsid w:val="00EF1FA9"/>
    <w:rsid w:val="00F0381A"/>
    <w:rsid w:val="00F0390F"/>
    <w:rsid w:val="00F15C4A"/>
    <w:rsid w:val="00F273EA"/>
    <w:rsid w:val="00F30EE7"/>
    <w:rsid w:val="00F32CA4"/>
    <w:rsid w:val="00F4635A"/>
    <w:rsid w:val="00F46F67"/>
    <w:rsid w:val="00F526E6"/>
    <w:rsid w:val="00F52C7A"/>
    <w:rsid w:val="00F56161"/>
    <w:rsid w:val="00F63711"/>
    <w:rsid w:val="00F67259"/>
    <w:rsid w:val="00F67E0E"/>
    <w:rsid w:val="00F84141"/>
    <w:rsid w:val="00F84F3F"/>
    <w:rsid w:val="00F902D4"/>
    <w:rsid w:val="00F95A61"/>
    <w:rsid w:val="00F974DB"/>
    <w:rsid w:val="00FE1395"/>
    <w:rsid w:val="00FE406D"/>
    <w:rsid w:val="00FE66ED"/>
    <w:rsid w:val="00FF56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FFA38BF-0F5F-4571-A384-879C672199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30563"/>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630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6305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justificado">
    <w:name w:val="texto_justificado"/>
    <w:basedOn w:val="Normal"/>
    <w:rsid w:val="006305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textoalinhadoesquerdaespacamentosimples">
    <w:name w:val="texto_alinhado_esquerda_espacamento_simples"/>
    <w:basedOn w:val="Normal"/>
    <w:rsid w:val="00630563"/>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Cabealho">
    <w:name w:val="header"/>
    <w:basedOn w:val="Normal"/>
    <w:link w:val="CabealhoChar"/>
    <w:uiPriority w:val="99"/>
    <w:unhideWhenUsed/>
    <w:rsid w:val="00A3746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A3746F"/>
  </w:style>
  <w:style w:type="paragraph" w:styleId="Rodap">
    <w:name w:val="footer"/>
    <w:basedOn w:val="Normal"/>
    <w:link w:val="RodapChar"/>
    <w:uiPriority w:val="99"/>
    <w:unhideWhenUsed/>
    <w:rsid w:val="00A3746F"/>
    <w:pPr>
      <w:tabs>
        <w:tab w:val="center" w:pos="4252"/>
        <w:tab w:val="right" w:pos="8504"/>
      </w:tabs>
      <w:spacing w:after="0" w:line="240" w:lineRule="auto"/>
    </w:pPr>
  </w:style>
  <w:style w:type="character" w:customStyle="1" w:styleId="RodapChar">
    <w:name w:val="Rodapé Char"/>
    <w:basedOn w:val="Fontepargpadro"/>
    <w:link w:val="Rodap"/>
    <w:uiPriority w:val="99"/>
    <w:rsid w:val="00A374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1441</Words>
  <Characters>7787</Characters>
  <Application>Microsoft Office Word</Application>
  <DocSecurity>0</DocSecurity>
  <Lines>64</Lines>
  <Paragraphs>18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9210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da Cunha Esteves</dc:creator>
  <cp:keywords/>
  <dc:description/>
  <cp:lastModifiedBy>Simone Goulart dos Santos</cp:lastModifiedBy>
  <cp:revision>2</cp:revision>
  <dcterms:created xsi:type="dcterms:W3CDTF">2021-10-18T20:04:00Z</dcterms:created>
  <dcterms:modified xsi:type="dcterms:W3CDTF">2021-10-18T20:04:00Z</dcterms:modified>
</cp:coreProperties>
</file>