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4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843"/>
        <w:gridCol w:w="2835"/>
        <w:gridCol w:w="850"/>
        <w:gridCol w:w="1354"/>
        <w:gridCol w:w="1275"/>
        <w:gridCol w:w="1340"/>
        <w:gridCol w:w="4395"/>
      </w:tblGrid>
      <w:tr w:rsidR="00A6385C" w:rsidTr="00547B3E">
        <w:tc>
          <w:tcPr>
            <w:tcW w:w="16444" w:type="dxa"/>
            <w:gridSpan w:val="9"/>
            <w:shd w:val="clear" w:color="auto" w:fill="2E74B5" w:themeFill="accent1" w:themeFillShade="BF"/>
          </w:tcPr>
          <w:p w:rsidR="00A6385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E217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DECISÕES TOMADAS EM CIRCUITO </w:t>
            </w:r>
            <w:proofErr w:type="gramStart"/>
            <w:r w:rsidRPr="00E217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DELIBERATIVO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14 a 20/08/2020) </w:t>
            </w:r>
          </w:p>
        </w:tc>
      </w:tr>
      <w:tr w:rsidR="00A6385C" w:rsidRPr="00BC669C" w:rsidTr="00547B3E">
        <w:tc>
          <w:tcPr>
            <w:tcW w:w="1418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tabs>
                <w:tab w:val="left" w:pos="141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A6385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  <w:p w:rsidR="00A6385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A6385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A6385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A6385C" w:rsidRPr="00D21793" w:rsidTr="00547B3E">
        <w:tc>
          <w:tcPr>
            <w:tcW w:w="1418" w:type="dxa"/>
            <w:shd w:val="clear" w:color="auto" w:fill="auto"/>
          </w:tcPr>
          <w:p w:rsidR="00A6385C" w:rsidRPr="00D21793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21793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0612</w:t>
            </w:r>
          </w:p>
          <w:p w:rsidR="00A6385C" w:rsidRPr="00D21793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6385C" w:rsidRPr="00D21793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21793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0492/2020</w:t>
            </w:r>
          </w:p>
          <w:p w:rsidR="00A6385C" w:rsidRPr="00D21793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A6385C" w:rsidRPr="00D21793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21793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48610.213782/2019</w:t>
            </w:r>
          </w:p>
        </w:tc>
        <w:tc>
          <w:tcPr>
            <w:tcW w:w="2835" w:type="dxa"/>
            <w:shd w:val="clear" w:color="auto" w:fill="auto"/>
          </w:tcPr>
          <w:p w:rsidR="00A6385C" w:rsidRPr="00D21793" w:rsidRDefault="00A6385C" w:rsidP="00547B3E">
            <w:pPr>
              <w:pStyle w:val="textoalinhadoesquerdaespacamentosimples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21793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Análise de Recurso do TERMINAL DE ARMAZENAGEM DE COMBUSTÍVEL </w:t>
            </w:r>
            <w:proofErr w:type="gramStart"/>
            <w:r w:rsidRPr="00D21793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LTDA ,</w:t>
            </w:r>
            <w:proofErr w:type="gramEnd"/>
            <w:r w:rsidRPr="00D21793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 em razão de aplicação de multa no valor de R$ 22.000,00 (vinte e dois mil reais) por não enviar, na forma e no prazo estabelecidos na legislação aplicável, as informações mensais sobre suas atividades, conforme o art. 3º, XIX, da Lei nº 9.847/1999.</w:t>
            </w:r>
          </w:p>
        </w:tc>
        <w:tc>
          <w:tcPr>
            <w:tcW w:w="850" w:type="dxa"/>
            <w:shd w:val="clear" w:color="auto" w:fill="auto"/>
          </w:tcPr>
          <w:p w:rsidR="00A6385C" w:rsidRPr="00D21793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21793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SIM</w:t>
            </w:r>
          </w:p>
        </w:tc>
        <w:tc>
          <w:tcPr>
            <w:tcW w:w="1354" w:type="dxa"/>
            <w:shd w:val="clear" w:color="auto" w:fill="auto"/>
          </w:tcPr>
          <w:p w:rsidR="00A6385C" w:rsidRPr="00D21793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21793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0403/2020</w:t>
            </w:r>
          </w:p>
        </w:tc>
        <w:tc>
          <w:tcPr>
            <w:tcW w:w="1275" w:type="dxa"/>
            <w:shd w:val="clear" w:color="auto" w:fill="auto"/>
          </w:tcPr>
          <w:p w:rsidR="00A6385C" w:rsidRPr="00D21793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21793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20/08/2020</w:t>
            </w:r>
          </w:p>
          <w:p w:rsidR="00A6385C" w:rsidRPr="00D21793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A6385C" w:rsidRPr="00D21793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21793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José </w:t>
            </w:r>
            <w:proofErr w:type="spellStart"/>
            <w:r w:rsidRPr="00D21793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Cecchi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:rsidR="00A6385C" w:rsidRPr="00D21793" w:rsidRDefault="00A6385C" w:rsidP="00547B3E">
            <w:pPr>
              <w:pStyle w:val="textoalinhadoesquerdaespacamentosimples"/>
              <w:spacing w:before="0" w:beforeAutospacing="0" w:after="0" w:afterAutospacing="0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21793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0492, de 11 de agosto de 2020 e na Análise de Recurso nº 03/2020/SIM, resolve:</w:t>
            </w:r>
          </w:p>
          <w:p w:rsidR="00A6385C" w:rsidRPr="00D21793" w:rsidRDefault="00A6385C" w:rsidP="00547B3E">
            <w:pPr>
              <w:pStyle w:val="textoalinhadoesquerdaespacamentosimples"/>
              <w:spacing w:before="0" w:beforeAutospacing="0" w:after="0" w:afterAutospacing="0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21793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Conhecer do recurso administrativo interposto pelo TERMINAL DE ARMAZENAGEM DE COMBUSTÍVEL LTDA. em face do Auto de Infração nº 154.000.19.33.510242 e, no mérito, negar provimento, mantendo a decisão recorrida.</w:t>
            </w:r>
          </w:p>
          <w:p w:rsidR="00A6385C" w:rsidRPr="00D21793" w:rsidRDefault="00A6385C" w:rsidP="00547B3E">
            <w:pPr>
              <w:pStyle w:val="textoalinhadoesquerdaespacamentosimples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A6385C" w:rsidRPr="00BC669C" w:rsidTr="00547B3E">
        <w:tc>
          <w:tcPr>
            <w:tcW w:w="1418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tabs>
                <w:tab w:val="left" w:pos="141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A6385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  <w:p w:rsidR="00A6385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A6385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A6385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A6385C" w:rsidRPr="00DA7054" w:rsidTr="00547B3E">
        <w:tc>
          <w:tcPr>
            <w:tcW w:w="1418" w:type="dxa"/>
            <w:shd w:val="clear" w:color="auto" w:fill="auto"/>
          </w:tcPr>
          <w:p w:rsidR="00A6385C" w:rsidRPr="00DA7054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A705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0609</w:t>
            </w:r>
          </w:p>
        </w:tc>
        <w:tc>
          <w:tcPr>
            <w:tcW w:w="1134" w:type="dxa"/>
            <w:shd w:val="clear" w:color="auto" w:fill="auto"/>
          </w:tcPr>
          <w:p w:rsidR="00A6385C" w:rsidRPr="00DA7054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A705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0491/2020</w:t>
            </w:r>
          </w:p>
          <w:p w:rsidR="00A6385C" w:rsidRPr="00DA7054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A6385C" w:rsidRPr="00DA7054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A705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48610.203553/2019</w:t>
            </w:r>
          </w:p>
        </w:tc>
        <w:tc>
          <w:tcPr>
            <w:tcW w:w="2835" w:type="dxa"/>
            <w:shd w:val="clear" w:color="auto" w:fill="auto"/>
          </w:tcPr>
          <w:p w:rsidR="00A6385C" w:rsidRPr="00DA7054" w:rsidRDefault="00A6385C" w:rsidP="00547B3E">
            <w:pPr>
              <w:pStyle w:val="textoalinhadoesquerdaespacamentosimples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A705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Revisão do Plano de Exploração de Dois Irmãos - Contrato Dois Irmãos_P4, operado pela Petrobras e oriundo da 4ª Rodada de Partilha de Produção</w:t>
            </w:r>
          </w:p>
        </w:tc>
        <w:tc>
          <w:tcPr>
            <w:tcW w:w="850" w:type="dxa"/>
            <w:shd w:val="clear" w:color="auto" w:fill="auto"/>
          </w:tcPr>
          <w:p w:rsidR="00A6385C" w:rsidRPr="00DA7054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97E76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SEP</w:t>
            </w:r>
          </w:p>
        </w:tc>
        <w:tc>
          <w:tcPr>
            <w:tcW w:w="1354" w:type="dxa"/>
            <w:shd w:val="clear" w:color="auto" w:fill="auto"/>
          </w:tcPr>
          <w:p w:rsidR="00A6385C" w:rsidRPr="00DA7054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A705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0402/2020</w:t>
            </w:r>
          </w:p>
        </w:tc>
        <w:tc>
          <w:tcPr>
            <w:tcW w:w="1275" w:type="dxa"/>
            <w:shd w:val="clear" w:color="auto" w:fill="auto"/>
          </w:tcPr>
          <w:p w:rsidR="00A6385C" w:rsidRPr="00DA7054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A705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18/08/2020</w:t>
            </w:r>
          </w:p>
        </w:tc>
        <w:tc>
          <w:tcPr>
            <w:tcW w:w="1340" w:type="dxa"/>
            <w:shd w:val="clear" w:color="auto" w:fill="auto"/>
          </w:tcPr>
          <w:p w:rsidR="00A6385C" w:rsidRPr="00497E76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97E76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José </w:t>
            </w:r>
            <w:proofErr w:type="spellStart"/>
            <w:r w:rsidRPr="00497E76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Cecchi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:rsidR="00A6385C" w:rsidRPr="00DA7054" w:rsidRDefault="00A6385C" w:rsidP="00547B3E">
            <w:pPr>
              <w:pStyle w:val="textoalinhadoesquerdaespacamentosimples"/>
              <w:spacing w:before="0" w:beforeAutospacing="0" w:after="0" w:afterAutospacing="0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A705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0491, de 10 de agosto de 2020 e no Parecer Técnico nº 164/2020/SEP-e-ANP, resolve:</w:t>
            </w:r>
          </w:p>
          <w:p w:rsidR="00A6385C" w:rsidRPr="00DA7054" w:rsidRDefault="00A6385C" w:rsidP="00547B3E">
            <w:pPr>
              <w:pStyle w:val="textoalinhadoesquerdaespacamentosimples"/>
              <w:spacing w:before="0" w:beforeAutospacing="0" w:after="0" w:afterAutospacing="0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A705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Aprovar a 1ª Revisão do Plano de Exploração do bloco Dois Irmãos, conforme documento SEI nº 0849571, Contrato de Partilha nº 48610.203553/2019-89 (Dois Irmãos_P4). </w:t>
            </w:r>
          </w:p>
          <w:p w:rsidR="00A6385C" w:rsidRPr="00DA7054" w:rsidRDefault="00A6385C" w:rsidP="00547B3E">
            <w:pPr>
              <w:pStyle w:val="textoalinhadoesquerdaespacamentosimples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A6385C" w:rsidRPr="00BC669C" w:rsidTr="00547B3E">
        <w:tc>
          <w:tcPr>
            <w:tcW w:w="1418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tabs>
                <w:tab w:val="left" w:pos="141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A6385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  <w:p w:rsidR="00A6385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A6385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A6385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A6385C" w:rsidRPr="00DA7054" w:rsidTr="00547B3E">
        <w:tc>
          <w:tcPr>
            <w:tcW w:w="1418" w:type="dxa"/>
            <w:shd w:val="clear" w:color="auto" w:fill="auto"/>
          </w:tcPr>
          <w:p w:rsidR="00A6385C" w:rsidRPr="00DA7054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A705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lastRenderedPageBreak/>
              <w:t>0608</w:t>
            </w:r>
          </w:p>
          <w:p w:rsidR="00A6385C" w:rsidRPr="00DA7054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6385C" w:rsidRPr="00DA7054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A705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0423/2020</w:t>
            </w:r>
          </w:p>
          <w:p w:rsidR="00A6385C" w:rsidRPr="00DA7054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A6385C" w:rsidRPr="00DA7054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A705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48610.208894/2020</w:t>
            </w:r>
          </w:p>
          <w:p w:rsidR="00A6385C" w:rsidRPr="00DA7054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6385C" w:rsidRPr="00DA7054" w:rsidRDefault="00A6385C" w:rsidP="00547B3E">
            <w:pPr>
              <w:pStyle w:val="textoalinhadoesquerdaespacamentosimples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A705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Submeter à deliberação da Diretoria da ANP a solicitação da servidora Camila Penido Gomes, matrícula nº 2359994, de aprovação de afastamento do país para participação em programa de pós-graduação stricto sensu no exterior, nos termos do art. 96-A, da Lei nº 8.112/90, e do art. 1º, § único, da Portaria ANP nº 70/2020. Solicitação de Participação em Ações de Capacitação (SPAC) nº 0211/2020</w:t>
            </w:r>
          </w:p>
        </w:tc>
        <w:tc>
          <w:tcPr>
            <w:tcW w:w="850" w:type="dxa"/>
            <w:shd w:val="clear" w:color="auto" w:fill="auto"/>
          </w:tcPr>
          <w:p w:rsidR="00A6385C" w:rsidRPr="00DA7054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97E76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A6385C" w:rsidRPr="00DA7054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A705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0401/2020</w:t>
            </w:r>
          </w:p>
          <w:p w:rsidR="00A6385C" w:rsidRPr="00DA7054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A6385C" w:rsidRPr="00DA7054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A705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18/08/2020</w:t>
            </w:r>
          </w:p>
        </w:tc>
        <w:tc>
          <w:tcPr>
            <w:tcW w:w="1340" w:type="dxa"/>
            <w:shd w:val="clear" w:color="auto" w:fill="auto"/>
          </w:tcPr>
          <w:p w:rsidR="00A6385C" w:rsidRPr="00DA7054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97E76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José Gutman</w:t>
            </w:r>
          </w:p>
        </w:tc>
        <w:tc>
          <w:tcPr>
            <w:tcW w:w="4395" w:type="dxa"/>
            <w:shd w:val="clear" w:color="auto" w:fill="auto"/>
          </w:tcPr>
          <w:p w:rsidR="00A31D2D" w:rsidRPr="00A31D2D" w:rsidRDefault="00A31D2D" w:rsidP="00A31D2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1D2D">
              <w:rPr>
                <w:rFonts w:ascii="Arial" w:hAnsi="Arial" w:cs="Arial"/>
                <w:color w:val="000000" w:themeColor="text1"/>
                <w:sz w:val="18"/>
                <w:szCs w:val="18"/>
              </w:rPr>
              <w:t>A Diretoria da Agência Nacional do Petróleo, Gás Natural e Biocombustíveis - ANP, com base na Proposta de Ação nº 0423, de 14 de julho de 2020, resolve:</w:t>
            </w:r>
          </w:p>
          <w:p w:rsidR="00A31D2D" w:rsidRPr="00A31D2D" w:rsidRDefault="00A31D2D" w:rsidP="00A31D2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1D2D">
              <w:rPr>
                <w:rFonts w:ascii="Arial" w:hAnsi="Arial" w:cs="Arial"/>
                <w:color w:val="000000" w:themeColor="text1"/>
                <w:sz w:val="18"/>
                <w:szCs w:val="18"/>
              </w:rPr>
              <w:t>Autorizar o afastamento do País da servidora Camila Penido Gomes, no período de 21 de setembro de 2020 a 21 de setembro de 2021, para participar do curso de Pós-Graduação Stricto Sensu, nível Mestrado em Políticas Públicas e Administração (</w:t>
            </w:r>
            <w:proofErr w:type="spellStart"/>
            <w:r w:rsidRPr="00A31D2D">
              <w:rPr>
                <w:rFonts w:ascii="Arial" w:hAnsi="Arial" w:cs="Arial"/>
                <w:color w:val="000000" w:themeColor="text1"/>
                <w:sz w:val="18"/>
                <w:szCs w:val="18"/>
              </w:rPr>
              <w:t>MSc</w:t>
            </w:r>
            <w:proofErr w:type="spellEnd"/>
            <w:r w:rsidRPr="00A31D2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31D2D">
              <w:rPr>
                <w:rFonts w:ascii="Arial" w:hAnsi="Arial" w:cs="Arial"/>
                <w:color w:val="000000" w:themeColor="text1"/>
                <w:sz w:val="18"/>
                <w:szCs w:val="18"/>
              </w:rPr>
              <w:t>Public</w:t>
            </w:r>
            <w:proofErr w:type="spellEnd"/>
            <w:r w:rsidRPr="00A31D2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31D2D">
              <w:rPr>
                <w:rFonts w:ascii="Arial" w:hAnsi="Arial" w:cs="Arial"/>
                <w:color w:val="000000" w:themeColor="text1"/>
                <w:sz w:val="18"/>
                <w:szCs w:val="18"/>
              </w:rPr>
              <w:t>Policy</w:t>
            </w:r>
            <w:proofErr w:type="spellEnd"/>
            <w:r w:rsidRPr="00A31D2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31D2D">
              <w:rPr>
                <w:rFonts w:ascii="Arial" w:hAnsi="Arial" w:cs="Arial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A31D2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31D2D">
              <w:rPr>
                <w:rFonts w:ascii="Arial" w:hAnsi="Arial" w:cs="Arial"/>
                <w:color w:val="000000" w:themeColor="text1"/>
                <w:sz w:val="18"/>
                <w:szCs w:val="18"/>
              </w:rPr>
              <w:t>Administration</w:t>
            </w:r>
            <w:proofErr w:type="spellEnd"/>
            <w:r w:rsidRPr="00A31D2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), promovido pela London </w:t>
            </w:r>
            <w:proofErr w:type="spellStart"/>
            <w:r w:rsidRPr="00A31D2D">
              <w:rPr>
                <w:rFonts w:ascii="Arial" w:hAnsi="Arial" w:cs="Arial"/>
                <w:color w:val="000000" w:themeColor="text1"/>
                <w:sz w:val="18"/>
                <w:szCs w:val="18"/>
              </w:rPr>
              <w:t>School</w:t>
            </w:r>
            <w:proofErr w:type="spellEnd"/>
            <w:r w:rsidRPr="00A31D2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31D2D">
              <w:rPr>
                <w:rFonts w:ascii="Arial" w:hAnsi="Arial" w:cs="Arial"/>
                <w:color w:val="000000" w:themeColor="text1"/>
                <w:sz w:val="18"/>
                <w:szCs w:val="18"/>
              </w:rPr>
              <w:t>of</w:t>
            </w:r>
            <w:proofErr w:type="spellEnd"/>
            <w:r w:rsidRPr="00A31D2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31D2D">
              <w:rPr>
                <w:rFonts w:ascii="Arial" w:hAnsi="Arial" w:cs="Arial"/>
                <w:color w:val="000000" w:themeColor="text1"/>
                <w:sz w:val="18"/>
                <w:szCs w:val="18"/>
              </w:rPr>
              <w:t>Economics</w:t>
            </w:r>
            <w:proofErr w:type="spellEnd"/>
            <w:r w:rsidRPr="00A31D2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31D2D">
              <w:rPr>
                <w:rFonts w:ascii="Arial" w:hAnsi="Arial" w:cs="Arial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A31D2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31D2D">
              <w:rPr>
                <w:rFonts w:ascii="Arial" w:hAnsi="Arial" w:cs="Arial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A31D2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Science (LSE), no Reino Unido, com ônus limitado.</w:t>
            </w:r>
          </w:p>
          <w:p w:rsidR="00A6385C" w:rsidRPr="00DA7054" w:rsidRDefault="00A6385C" w:rsidP="00547B3E">
            <w:pPr>
              <w:pStyle w:val="textoalinhadoesquerdaespacamentosimples"/>
              <w:spacing w:before="0" w:beforeAutospacing="0" w:after="0" w:afterAutospacing="0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A6385C" w:rsidRPr="00BC669C" w:rsidTr="00547B3E">
        <w:tc>
          <w:tcPr>
            <w:tcW w:w="1418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tabs>
                <w:tab w:val="left" w:pos="141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A6385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  <w:p w:rsidR="00A6385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A6385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A6385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A6385C" w:rsidRPr="00DA7054" w:rsidTr="00547B3E">
        <w:tc>
          <w:tcPr>
            <w:tcW w:w="1418" w:type="dxa"/>
            <w:shd w:val="clear" w:color="auto" w:fill="auto"/>
          </w:tcPr>
          <w:p w:rsidR="00A6385C" w:rsidRPr="00DA7054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A705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0601</w:t>
            </w:r>
          </w:p>
        </w:tc>
        <w:tc>
          <w:tcPr>
            <w:tcW w:w="1134" w:type="dxa"/>
            <w:shd w:val="clear" w:color="auto" w:fill="auto"/>
          </w:tcPr>
          <w:p w:rsidR="00A6385C" w:rsidRPr="00DA7054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A705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0495/2020</w:t>
            </w:r>
          </w:p>
        </w:tc>
        <w:tc>
          <w:tcPr>
            <w:tcW w:w="1843" w:type="dxa"/>
            <w:shd w:val="clear" w:color="auto" w:fill="auto"/>
          </w:tcPr>
          <w:p w:rsidR="00A6385C" w:rsidRPr="00DA7054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A705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48610.212638/2019</w:t>
            </w:r>
          </w:p>
        </w:tc>
        <w:tc>
          <w:tcPr>
            <w:tcW w:w="2835" w:type="dxa"/>
            <w:shd w:val="clear" w:color="auto" w:fill="auto"/>
          </w:tcPr>
          <w:p w:rsidR="00A6385C" w:rsidRPr="00DA7054" w:rsidRDefault="00A6385C" w:rsidP="00547B3E">
            <w:pPr>
              <w:pStyle w:val="textoalinhadoesquerdaespacamentosimples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A705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Resultado das Metas Institucionais - Ciclo Avaliativo 2019-2020</w:t>
            </w:r>
          </w:p>
        </w:tc>
        <w:tc>
          <w:tcPr>
            <w:tcW w:w="850" w:type="dxa"/>
            <w:shd w:val="clear" w:color="auto" w:fill="auto"/>
          </w:tcPr>
          <w:p w:rsidR="00A6385C" w:rsidRPr="00DA7054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97E76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SEC</w:t>
            </w:r>
          </w:p>
        </w:tc>
        <w:tc>
          <w:tcPr>
            <w:tcW w:w="1354" w:type="dxa"/>
            <w:shd w:val="clear" w:color="auto" w:fill="auto"/>
          </w:tcPr>
          <w:p w:rsidR="00A6385C" w:rsidRPr="00DA7054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A705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0400/2020</w:t>
            </w:r>
          </w:p>
          <w:p w:rsidR="00A6385C" w:rsidRPr="00DA7054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A6385C" w:rsidRPr="00DA7054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A705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18/08/2020</w:t>
            </w:r>
          </w:p>
        </w:tc>
        <w:tc>
          <w:tcPr>
            <w:tcW w:w="1340" w:type="dxa"/>
            <w:shd w:val="clear" w:color="auto" w:fill="auto"/>
          </w:tcPr>
          <w:p w:rsidR="00A6385C" w:rsidRPr="00DA7054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97E76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José Gutman</w:t>
            </w:r>
          </w:p>
        </w:tc>
        <w:tc>
          <w:tcPr>
            <w:tcW w:w="4395" w:type="dxa"/>
            <w:shd w:val="clear" w:color="auto" w:fill="auto"/>
          </w:tcPr>
          <w:p w:rsidR="00A6385C" w:rsidRPr="00DA7054" w:rsidRDefault="00A6385C" w:rsidP="00547B3E">
            <w:pPr>
              <w:pStyle w:val="textoalinhadoesquerdaespacamentosimples"/>
              <w:spacing w:before="0" w:beforeAutospacing="0" w:after="0" w:afterAutospacing="0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A705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0495, de 12 de agosto de 2020, resolve:</w:t>
            </w:r>
          </w:p>
          <w:p w:rsidR="00A6385C" w:rsidRPr="00DA7054" w:rsidRDefault="00A6385C" w:rsidP="00547B3E">
            <w:pPr>
              <w:pStyle w:val="textoalinhadoesquerdaespacamentosimples"/>
              <w:spacing w:before="0" w:beforeAutospacing="0" w:after="0" w:afterAutospacing="0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A705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Tornar público o resultado consolidado da avaliação do desempenho institucional no âmbito da Agência Nacional do Petróleo, Gás Natural e Biocombustíveis, para o período compreendido entre 1 de agosto de 2019 e 31 de julho de 2020, de acordo com o disposto no Decreto nº 7.133, de 19 de março de 2010.</w:t>
            </w:r>
          </w:p>
        </w:tc>
      </w:tr>
      <w:tr w:rsidR="00A6385C" w:rsidRPr="00BC669C" w:rsidTr="00547B3E">
        <w:tc>
          <w:tcPr>
            <w:tcW w:w="1418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tabs>
                <w:tab w:val="left" w:pos="141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A6385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  <w:p w:rsidR="00A6385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A6385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A6385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A6385C" w:rsidRPr="00CF7762" w:rsidTr="00547B3E">
        <w:tc>
          <w:tcPr>
            <w:tcW w:w="1418" w:type="dxa"/>
            <w:shd w:val="clear" w:color="auto" w:fill="auto"/>
          </w:tcPr>
          <w:p w:rsidR="00A6385C" w:rsidRPr="00CF7762" w:rsidRDefault="00A6385C" w:rsidP="00547B3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F7762">
              <w:rPr>
                <w:rFonts w:ascii="Arial" w:hAnsi="Arial" w:cs="Arial"/>
                <w:color w:val="000000" w:themeColor="text1"/>
                <w:sz w:val="18"/>
                <w:szCs w:val="18"/>
              </w:rPr>
              <w:t>0614</w:t>
            </w:r>
          </w:p>
        </w:tc>
        <w:tc>
          <w:tcPr>
            <w:tcW w:w="1134" w:type="dxa"/>
            <w:shd w:val="clear" w:color="auto" w:fill="auto"/>
          </w:tcPr>
          <w:p w:rsidR="00A6385C" w:rsidRPr="00CF7762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CF7762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0502/2020</w:t>
            </w:r>
          </w:p>
          <w:p w:rsidR="00A6385C" w:rsidRPr="00CF7762" w:rsidRDefault="00A6385C" w:rsidP="00547B3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6385C" w:rsidRPr="00CF7762" w:rsidRDefault="00A6385C" w:rsidP="00547B3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F7762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48610.212770/2020</w:t>
            </w:r>
          </w:p>
        </w:tc>
        <w:tc>
          <w:tcPr>
            <w:tcW w:w="2835" w:type="dxa"/>
            <w:shd w:val="clear" w:color="auto" w:fill="auto"/>
          </w:tcPr>
          <w:p w:rsidR="00A6385C" w:rsidRPr="00CF7762" w:rsidRDefault="00A6385C" w:rsidP="00547B3E">
            <w:pPr>
              <w:tabs>
                <w:tab w:val="left" w:pos="141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F77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Estudo para recebimento de dados diários de estoques de combustíveis e dados mensais </w:t>
            </w:r>
            <w:r w:rsidRPr="00CF7762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de estoques petróleo pelos agentes regulados</w:t>
            </w:r>
          </w:p>
        </w:tc>
        <w:tc>
          <w:tcPr>
            <w:tcW w:w="850" w:type="dxa"/>
            <w:shd w:val="clear" w:color="auto" w:fill="auto"/>
          </w:tcPr>
          <w:p w:rsidR="00A6385C" w:rsidRPr="00CF7762" w:rsidRDefault="00A6385C" w:rsidP="00547B3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30D4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DG</w:t>
            </w:r>
          </w:p>
        </w:tc>
        <w:tc>
          <w:tcPr>
            <w:tcW w:w="1354" w:type="dxa"/>
            <w:shd w:val="clear" w:color="auto" w:fill="auto"/>
          </w:tcPr>
          <w:p w:rsidR="00A6385C" w:rsidRPr="00CF7762" w:rsidRDefault="00A6385C" w:rsidP="00547B3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F7762">
              <w:rPr>
                <w:rFonts w:ascii="Arial" w:hAnsi="Arial" w:cs="Arial"/>
                <w:color w:val="000000" w:themeColor="text1"/>
                <w:sz w:val="18"/>
                <w:szCs w:val="18"/>
              </w:rPr>
              <w:t>0399/2020</w:t>
            </w:r>
          </w:p>
        </w:tc>
        <w:tc>
          <w:tcPr>
            <w:tcW w:w="1275" w:type="dxa"/>
            <w:shd w:val="clear" w:color="auto" w:fill="auto"/>
          </w:tcPr>
          <w:p w:rsidR="00A6385C" w:rsidRPr="00CF7762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CF7762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17/08/2020</w:t>
            </w:r>
          </w:p>
          <w:p w:rsidR="00A6385C" w:rsidRPr="00CF7762" w:rsidRDefault="00A6385C" w:rsidP="00547B3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</w:tcPr>
          <w:p w:rsidR="00A6385C" w:rsidRPr="00CF7762" w:rsidRDefault="00A6385C" w:rsidP="00547B3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30D4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José Gutman</w:t>
            </w:r>
          </w:p>
        </w:tc>
        <w:tc>
          <w:tcPr>
            <w:tcW w:w="4395" w:type="dxa"/>
            <w:shd w:val="clear" w:color="auto" w:fill="auto"/>
          </w:tcPr>
          <w:p w:rsidR="00A6385C" w:rsidRPr="00CF7762" w:rsidRDefault="00A6385C" w:rsidP="00547B3E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F77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 Diretoria da Agência Nacional do Petróleo, Gás Natural e Biocombustíveis - ANP, com base na </w:t>
            </w:r>
            <w:r w:rsidRPr="00CF7762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Proposta de Ação nº 0502, de 17 de agosto de 2020, resolve:</w:t>
            </w:r>
          </w:p>
          <w:p w:rsidR="00A6385C" w:rsidRPr="00CF7762" w:rsidRDefault="00A6385C" w:rsidP="00547B3E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F7762">
              <w:rPr>
                <w:rFonts w:ascii="Arial" w:hAnsi="Arial" w:cs="Arial"/>
                <w:color w:val="000000" w:themeColor="text1"/>
                <w:sz w:val="18"/>
                <w:szCs w:val="18"/>
              </w:rPr>
              <w:t>Aprovar a criação de Grupo de Trabalho, coordenado pela assessoria da Diretoria Geral da ANP, com o objetivo de estudar, no prazo de 90 (noventa) dias, mecanismos para a implementação do recebimento dos dados diários de estoques de combustíveis em bases, terminais e unidades de produção, bem como dos dados mensais de estoques de petróleo.</w:t>
            </w:r>
          </w:p>
          <w:p w:rsidR="00A6385C" w:rsidRPr="00CF7762" w:rsidRDefault="00A6385C" w:rsidP="00547B3E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F7762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  <w:p w:rsidR="00A6385C" w:rsidRPr="00CF7762" w:rsidRDefault="00A6385C" w:rsidP="00547B3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6385C" w:rsidRPr="00BC669C" w:rsidTr="00547B3E">
        <w:tc>
          <w:tcPr>
            <w:tcW w:w="1418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lastRenderedPageBreak/>
              <w:t>Circuito</w:t>
            </w:r>
          </w:p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tabs>
                <w:tab w:val="left" w:pos="141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A6385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  <w:p w:rsidR="00A6385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A6385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A6385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A6385C" w:rsidRPr="00FA14E2" w:rsidTr="00547B3E">
        <w:tc>
          <w:tcPr>
            <w:tcW w:w="1418" w:type="dxa"/>
            <w:shd w:val="clear" w:color="auto" w:fill="auto"/>
          </w:tcPr>
          <w:p w:rsidR="00A6385C" w:rsidRPr="00FA14E2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0607</w:t>
            </w:r>
          </w:p>
          <w:p w:rsidR="00A6385C" w:rsidRPr="00FA14E2" w:rsidRDefault="00A6385C" w:rsidP="00547B3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85C" w:rsidRPr="00FA14E2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FA14E2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0904/2019</w:t>
            </w:r>
          </w:p>
          <w:p w:rsidR="00A6385C" w:rsidRPr="00FA14E2" w:rsidRDefault="00A6385C" w:rsidP="00547B3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6385C" w:rsidRPr="00FA14E2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48600.000016/201748620.000867/2016</w:t>
            </w:r>
            <w:r w:rsidRPr="00FA14E2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48620.001008/2017</w:t>
            </w:r>
          </w:p>
          <w:p w:rsidR="00A6385C" w:rsidRPr="00FA14E2" w:rsidRDefault="00A6385C" w:rsidP="00547B3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A6385C" w:rsidRPr="00794FDA" w:rsidRDefault="00A6385C" w:rsidP="00547B3E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4FDA">
              <w:rPr>
                <w:rFonts w:ascii="Arial" w:hAnsi="Arial" w:cs="Arial"/>
                <w:color w:val="000000" w:themeColor="text1"/>
                <w:sz w:val="18"/>
                <w:szCs w:val="18"/>
              </w:rPr>
              <w:t>Recurso Administrativo - Extrato nº 0173/2019 - Transportadores Revendedores Retalhistas.: UNIPETRO M S DISTRIBUIDORA DE PETRÓLEO LTDA.; LUBRIMAK TRR DIESEL LTDA - LUBRIMAK DIESEL; MAXIMINO PASTORELLO S.A.</w:t>
            </w:r>
          </w:p>
          <w:p w:rsidR="00A6385C" w:rsidRPr="00FA14E2" w:rsidRDefault="00A6385C" w:rsidP="00547B3E">
            <w:pPr>
              <w:tabs>
                <w:tab w:val="left" w:pos="141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6385C" w:rsidRPr="00FA14E2" w:rsidRDefault="00A6385C" w:rsidP="00547B3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83A77">
              <w:rPr>
                <w:rFonts w:ascii="Arial" w:hAnsi="Arial" w:cs="Arial"/>
                <w:color w:val="000000" w:themeColor="text1"/>
                <w:sz w:val="18"/>
                <w:szCs w:val="18"/>
              </w:rPr>
              <w:t>NDF</w:t>
            </w:r>
          </w:p>
        </w:tc>
        <w:tc>
          <w:tcPr>
            <w:tcW w:w="1354" w:type="dxa"/>
            <w:shd w:val="clear" w:color="auto" w:fill="auto"/>
          </w:tcPr>
          <w:p w:rsidR="00A6385C" w:rsidRPr="00FA14E2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FA14E2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0398/2020</w:t>
            </w:r>
          </w:p>
          <w:p w:rsidR="00A6385C" w:rsidRPr="00FA14E2" w:rsidRDefault="00A6385C" w:rsidP="00547B3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6385C" w:rsidRPr="00FA14E2" w:rsidRDefault="00A6385C" w:rsidP="00547B3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14E2">
              <w:rPr>
                <w:rFonts w:ascii="Arial" w:hAnsi="Arial" w:cs="Arial"/>
                <w:color w:val="000000" w:themeColor="text1"/>
                <w:sz w:val="18"/>
                <w:szCs w:val="18"/>
              </w:rPr>
              <w:t>14/08/2020</w:t>
            </w:r>
          </w:p>
        </w:tc>
        <w:tc>
          <w:tcPr>
            <w:tcW w:w="1340" w:type="dxa"/>
            <w:shd w:val="clear" w:color="auto" w:fill="auto"/>
          </w:tcPr>
          <w:p w:rsidR="00A6385C" w:rsidRPr="00FA14E2" w:rsidRDefault="00A6385C" w:rsidP="00547B3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83A77">
              <w:rPr>
                <w:rFonts w:ascii="Arial" w:hAnsi="Arial" w:cs="Arial"/>
                <w:color w:val="000000" w:themeColor="text1"/>
                <w:sz w:val="18"/>
                <w:szCs w:val="18"/>
              </w:rPr>
              <w:t>Marcelo Castilho</w:t>
            </w:r>
          </w:p>
        </w:tc>
        <w:tc>
          <w:tcPr>
            <w:tcW w:w="4395" w:type="dxa"/>
            <w:shd w:val="clear" w:color="auto" w:fill="auto"/>
          </w:tcPr>
          <w:p w:rsidR="00A6385C" w:rsidRPr="00FA14E2" w:rsidRDefault="00A6385C" w:rsidP="00547B3E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14E2">
              <w:rPr>
                <w:rFonts w:ascii="Arial" w:hAnsi="Arial" w:cs="Arial"/>
                <w:color w:val="000000" w:themeColor="text1"/>
                <w:sz w:val="18"/>
                <w:szCs w:val="18"/>
              </w:rPr>
              <w:t>A Diretoria da Agência Nacional do Petróleo, Gás Natural e Biocombustíveis - ANP, com base na Proposta de Ação nº 0904, de 25 de novembro de 2019, resolve: Negar provimento aos recursos administrativos interpostos pelos Transportadores Revendedores Retalhistas UNIPETRO M S DISTRIBUIDORA DE PETRÓLEO LTDA.; LUBRIMAK TRR DIESEL LTDA - LUBRIMAK DIESEL; e MAXIMINO PASTORELLO S.A., com manutenção integral da decisão de 1ª instância, que determina a aplicação de pena pecuniária.</w:t>
            </w:r>
          </w:p>
        </w:tc>
      </w:tr>
      <w:tr w:rsidR="00A6385C" w:rsidRPr="00BC669C" w:rsidTr="00547B3E">
        <w:tc>
          <w:tcPr>
            <w:tcW w:w="1418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tabs>
                <w:tab w:val="left" w:pos="141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A6385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  <w:p w:rsidR="00A6385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A6385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A6385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A6385C" w:rsidRPr="00DB47BD" w:rsidTr="00547B3E">
        <w:tc>
          <w:tcPr>
            <w:tcW w:w="1418" w:type="dxa"/>
            <w:shd w:val="clear" w:color="auto" w:fill="auto"/>
          </w:tcPr>
          <w:p w:rsidR="00A6385C" w:rsidRPr="00DB47BD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B47BD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605</w:t>
            </w:r>
          </w:p>
          <w:p w:rsidR="00A6385C" w:rsidRPr="00DB47BD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6385C" w:rsidRPr="00DB47BD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B47BD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lastRenderedPageBreak/>
              <w:t>0915/2019</w:t>
            </w:r>
          </w:p>
        </w:tc>
        <w:tc>
          <w:tcPr>
            <w:tcW w:w="1843" w:type="dxa"/>
            <w:shd w:val="clear" w:color="auto" w:fill="auto"/>
          </w:tcPr>
          <w:p w:rsidR="00A6385C" w:rsidRPr="00FA14E2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48600.002590/201748610.003468/2017</w:t>
            </w: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lastRenderedPageBreak/>
              <w:t>48610.004307/201748611.000558/201848611.000582/2018</w:t>
            </w:r>
            <w:r w:rsidRPr="00FA14E2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48611.001427/</w:t>
            </w: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2017</w:t>
            </w:r>
            <w:r w:rsidRPr="00FA14E2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48620.000819/2018</w:t>
            </w:r>
          </w:p>
          <w:p w:rsidR="00A6385C" w:rsidRPr="00DB47BD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6385C" w:rsidRPr="00DB47BD" w:rsidRDefault="00A6385C" w:rsidP="00547B3E">
            <w:pPr>
              <w:pStyle w:val="textoalinhadoesquerdaespacamentosimples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B47BD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Recurso Administrativo - Extrato nº 0175/2019 - Revendedores </w:t>
            </w:r>
            <w:r w:rsidRPr="00DB47BD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lastRenderedPageBreak/>
              <w:t>Varejistas de Combustíveis: CS COMERCIO DE COMBUSTIVEIS LTDA.; COMERCIAL DE COMBUSTIVEIS PARIS LTDA.; AUTO POSTO EDU CHAVES LTDA.; COMERCIO DE COMBUSTÍVEIS GERALDO CRUZ LTDA.; COMÉRCIO DE COMBUSTÍVEIS GERALDO CRUZ LTDA. ME; G. RIBEIRO DE C. SILVA; C N CORDEIRO E CIA LTDA.</w:t>
            </w:r>
          </w:p>
          <w:p w:rsidR="00A6385C" w:rsidRPr="00DB47BD" w:rsidRDefault="00A6385C" w:rsidP="00547B3E">
            <w:pPr>
              <w:pStyle w:val="textoalinhadoesquerdaespacamentosimples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6385C" w:rsidRPr="00DB47BD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83A7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lastRenderedPageBreak/>
              <w:t>NDF</w:t>
            </w:r>
          </w:p>
        </w:tc>
        <w:tc>
          <w:tcPr>
            <w:tcW w:w="1354" w:type="dxa"/>
            <w:shd w:val="clear" w:color="auto" w:fill="auto"/>
          </w:tcPr>
          <w:p w:rsidR="00A6385C" w:rsidRPr="00DB47BD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B47BD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0397/2020</w:t>
            </w:r>
          </w:p>
          <w:p w:rsidR="00A6385C" w:rsidRPr="00DB47BD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A6385C" w:rsidRPr="00DB47BD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B47BD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lastRenderedPageBreak/>
              <w:t>14/08/2020</w:t>
            </w:r>
          </w:p>
        </w:tc>
        <w:tc>
          <w:tcPr>
            <w:tcW w:w="1340" w:type="dxa"/>
            <w:shd w:val="clear" w:color="auto" w:fill="auto"/>
          </w:tcPr>
          <w:p w:rsidR="00A6385C" w:rsidRPr="00DB47BD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83A7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  <w:shd w:val="clear" w:color="auto" w:fill="auto"/>
          </w:tcPr>
          <w:p w:rsidR="00A6385C" w:rsidRPr="00DB47BD" w:rsidRDefault="00A6385C" w:rsidP="00547B3E">
            <w:pPr>
              <w:pStyle w:val="textoalinhadoesquerdaespacamentosimples"/>
              <w:spacing w:before="0" w:beforeAutospacing="0" w:after="0" w:afterAutospacing="0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B47BD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</w:t>
            </w:r>
            <w:r w:rsidRPr="00DB47BD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lastRenderedPageBreak/>
              <w:t>Proposta de Ação nº 0915, de 28 de novembro de 2019, resolve:</w:t>
            </w:r>
          </w:p>
          <w:p w:rsidR="00A6385C" w:rsidRPr="00DB47BD" w:rsidRDefault="00A6385C" w:rsidP="00547B3E">
            <w:pPr>
              <w:pStyle w:val="textoalinhadoesquerdaespacamentosimples"/>
              <w:spacing w:before="0" w:beforeAutospacing="0" w:after="0" w:afterAutospacing="0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B47BD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Negar provimento aos recursos administrativos interpostos pelos Revendedores Varejistas de Combustíveis CS COMERCIO DE COMBUSTIVEIS LTDA.; COMERCIAL DE COMBUSTIVEIS PARIS LTDA.; AUTO POSTO EDU CHAVES LTDA.; COMERCIO DE COMBUSTÍVEIS GERALDO CRUZ LTDA.; COMÉRCIO DE COMBUSTÍVEIS GERALDO CRUZ LTDA. ME; G. RIBEIRO DE C. SILVA; e C N CORDEIRO E CIA LTDA., com manutenção integral da decisão de 1ª instância, que determina a aplicação de pena pecuniária.</w:t>
            </w:r>
          </w:p>
          <w:p w:rsidR="00A6385C" w:rsidRPr="00DB47BD" w:rsidRDefault="00A6385C" w:rsidP="00547B3E">
            <w:pPr>
              <w:pStyle w:val="textoalinhadoesquerdaespacamentosimples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B47BD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 </w:t>
            </w:r>
          </w:p>
          <w:p w:rsidR="00A6385C" w:rsidRPr="00DB47BD" w:rsidRDefault="00A6385C" w:rsidP="00547B3E">
            <w:pPr>
              <w:pStyle w:val="textoalinhadoesquerdaespacamentosimples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A6385C" w:rsidRPr="00BC669C" w:rsidTr="00547B3E">
        <w:tc>
          <w:tcPr>
            <w:tcW w:w="1418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lastRenderedPageBreak/>
              <w:t>Circuito</w:t>
            </w:r>
          </w:p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tabs>
                <w:tab w:val="left" w:pos="141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A6385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  <w:p w:rsidR="00A6385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A6385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A6385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D5DCE4" w:themeFill="text2" w:themeFillTint="33"/>
          </w:tcPr>
          <w:p w:rsidR="00A6385C" w:rsidRPr="00BC669C" w:rsidRDefault="00A6385C" w:rsidP="00547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A6385C" w:rsidRPr="00DB47BD" w:rsidTr="00547B3E">
        <w:tc>
          <w:tcPr>
            <w:tcW w:w="1418" w:type="dxa"/>
            <w:shd w:val="clear" w:color="auto" w:fill="auto"/>
          </w:tcPr>
          <w:p w:rsidR="00A6385C" w:rsidRPr="00DB47BD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B47BD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0603</w:t>
            </w:r>
          </w:p>
          <w:p w:rsidR="00A6385C" w:rsidRPr="00DB47BD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6385C" w:rsidRPr="00DB47BD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B47BD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0496/2020</w:t>
            </w:r>
          </w:p>
        </w:tc>
        <w:tc>
          <w:tcPr>
            <w:tcW w:w="1843" w:type="dxa"/>
            <w:shd w:val="clear" w:color="auto" w:fill="auto"/>
          </w:tcPr>
          <w:p w:rsidR="00A6385C" w:rsidRPr="00DB47BD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E35DDD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48610.217537/2019</w:t>
            </w:r>
          </w:p>
        </w:tc>
        <w:tc>
          <w:tcPr>
            <w:tcW w:w="2835" w:type="dxa"/>
            <w:shd w:val="clear" w:color="auto" w:fill="auto"/>
          </w:tcPr>
          <w:p w:rsidR="00A6385C" w:rsidRPr="00DB47BD" w:rsidRDefault="00A6385C" w:rsidP="00547B3E">
            <w:pPr>
              <w:pStyle w:val="textoalinhadoesquerdaespacamentosimples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B47BD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Revisão do Plano Anual de Auditoria Interna (PAINT) 2020.</w:t>
            </w:r>
          </w:p>
        </w:tc>
        <w:tc>
          <w:tcPr>
            <w:tcW w:w="850" w:type="dxa"/>
            <w:shd w:val="clear" w:color="auto" w:fill="auto"/>
          </w:tcPr>
          <w:p w:rsidR="00A6385C" w:rsidRPr="00DB47BD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E35DDD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AUD</w:t>
            </w:r>
          </w:p>
        </w:tc>
        <w:tc>
          <w:tcPr>
            <w:tcW w:w="1354" w:type="dxa"/>
            <w:shd w:val="clear" w:color="auto" w:fill="auto"/>
          </w:tcPr>
          <w:p w:rsidR="00A6385C" w:rsidRPr="00DB47BD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B47BD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0396/2020</w:t>
            </w:r>
          </w:p>
          <w:p w:rsidR="00A6385C" w:rsidRPr="00DB47BD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A6385C" w:rsidRPr="00DB47BD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B47BD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14/08/2020</w:t>
            </w:r>
          </w:p>
        </w:tc>
        <w:tc>
          <w:tcPr>
            <w:tcW w:w="1340" w:type="dxa"/>
            <w:shd w:val="clear" w:color="auto" w:fill="auto"/>
          </w:tcPr>
          <w:p w:rsidR="00A6385C" w:rsidRPr="00DB47BD" w:rsidRDefault="00A6385C" w:rsidP="00547B3E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José Gutman</w:t>
            </w:r>
          </w:p>
        </w:tc>
        <w:tc>
          <w:tcPr>
            <w:tcW w:w="4395" w:type="dxa"/>
            <w:shd w:val="clear" w:color="auto" w:fill="auto"/>
          </w:tcPr>
          <w:p w:rsidR="00A6385C" w:rsidRPr="00DB47BD" w:rsidRDefault="00A6385C" w:rsidP="00547B3E">
            <w:pPr>
              <w:pStyle w:val="textoalinhadoesquerdaespacamentosimples"/>
              <w:spacing w:before="0" w:beforeAutospacing="0" w:after="0" w:afterAutospacing="0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B47BD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0496, de 12 de agosto de 2020, resolve:</w:t>
            </w:r>
          </w:p>
          <w:p w:rsidR="00A6385C" w:rsidRPr="00DB47BD" w:rsidRDefault="00A6385C" w:rsidP="00547B3E">
            <w:pPr>
              <w:pStyle w:val="textoalinhadoesquerdaespacamentosimples"/>
              <w:spacing w:before="0" w:beforeAutospacing="0" w:after="0" w:afterAutospacing="0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B47BD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Aprovar a revisão do Plano Anual de Auditoria Interna - PAINT 2020, considerando as motivações apresentadas, em especial na seção Propostas e respectivas motivações da NOTA TÉCNICA Nº 5/2020/AUD/ANP-RJ.</w:t>
            </w:r>
          </w:p>
          <w:p w:rsidR="00A6385C" w:rsidRPr="00DB47BD" w:rsidRDefault="00A6385C" w:rsidP="00547B3E">
            <w:pPr>
              <w:pStyle w:val="textoalinhadoesquerdaespacamentosimples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1042B" w:rsidRPr="00DB47BD" w:rsidTr="00A068FD">
        <w:tc>
          <w:tcPr>
            <w:tcW w:w="16444" w:type="dxa"/>
            <w:gridSpan w:val="9"/>
            <w:shd w:val="clear" w:color="auto" w:fill="auto"/>
          </w:tcPr>
          <w:p w:rsidR="0091042B" w:rsidRPr="00855BBE" w:rsidRDefault="0091042B" w:rsidP="0091042B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855BBE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PA = Proposta de Ação</w:t>
            </w:r>
          </w:p>
          <w:p w:rsidR="0091042B" w:rsidRPr="00DB47BD" w:rsidRDefault="0091042B" w:rsidP="0091042B">
            <w:pPr>
              <w:pStyle w:val="textoalinhadoesquerdaespacamentosimples"/>
              <w:spacing w:before="0" w:beforeAutospacing="0" w:after="0" w:afterAutospacing="0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855BBE">
              <w:rPr>
                <w:rFonts w:ascii="Arial" w:hAnsi="Arial" w:cs="Arial"/>
                <w:b/>
                <w:sz w:val="20"/>
                <w:szCs w:val="20"/>
              </w:rPr>
              <w:t>UORG = Unidade Organizacional</w:t>
            </w:r>
          </w:p>
        </w:tc>
      </w:tr>
    </w:tbl>
    <w:p w:rsidR="0038488B" w:rsidRDefault="0038488B"/>
    <w:sectPr w:rsidR="0038488B" w:rsidSect="00A6385C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C0C" w:rsidRDefault="00614C0C" w:rsidP="0091042B">
      <w:pPr>
        <w:spacing w:after="0" w:line="240" w:lineRule="auto"/>
      </w:pPr>
      <w:r>
        <w:separator/>
      </w:r>
    </w:p>
  </w:endnote>
  <w:endnote w:type="continuationSeparator" w:id="0">
    <w:p w:rsidR="00614C0C" w:rsidRDefault="00614C0C" w:rsidP="00910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C0C" w:rsidRDefault="00614C0C" w:rsidP="0091042B">
      <w:pPr>
        <w:spacing w:after="0" w:line="240" w:lineRule="auto"/>
      </w:pPr>
      <w:r>
        <w:separator/>
      </w:r>
    </w:p>
  </w:footnote>
  <w:footnote w:type="continuationSeparator" w:id="0">
    <w:p w:rsidR="00614C0C" w:rsidRDefault="00614C0C" w:rsidP="00910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42B" w:rsidRDefault="00614C0C">
    <w:pPr>
      <w:pStyle w:val="Cabealho"/>
    </w:pPr>
    <w:r>
      <w:rPr>
        <w:noProof/>
        <w:lang w:eastAsia="pt-BR"/>
      </w:rPr>
      <w:object w:dxaOrig="1440" w:dyaOrig="1440" w14:anchorId="6D08A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.8pt;margin-top:35.9pt;width:133.25pt;height:57.8pt;z-index:251658240;mso-position-vertical:absolute">
          <v:imagedata r:id="rId1" o:title=""/>
          <w10:wrap type="topAndBottom" anchorx="page"/>
        </v:shape>
        <o:OLEObject Type="Embed" ProgID="MSPhotoEd.3" ShapeID="_x0000_s2049" DrawAspect="Content" ObjectID="_169608172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85C"/>
    <w:rsid w:val="00004DA3"/>
    <w:rsid w:val="00012429"/>
    <w:rsid w:val="000260F3"/>
    <w:rsid w:val="00034C02"/>
    <w:rsid w:val="00057036"/>
    <w:rsid w:val="000832F2"/>
    <w:rsid w:val="00090D96"/>
    <w:rsid w:val="0009383C"/>
    <w:rsid w:val="00094C5F"/>
    <w:rsid w:val="000A426A"/>
    <w:rsid w:val="000A5D5D"/>
    <w:rsid w:val="000A719A"/>
    <w:rsid w:val="000B0B30"/>
    <w:rsid w:val="000B1F26"/>
    <w:rsid w:val="000B3E38"/>
    <w:rsid w:val="000C2C9B"/>
    <w:rsid w:val="000C360D"/>
    <w:rsid w:val="000C545B"/>
    <w:rsid w:val="000D5271"/>
    <w:rsid w:val="000E3A2E"/>
    <w:rsid w:val="000E4DD0"/>
    <w:rsid w:val="000F14F2"/>
    <w:rsid w:val="00100113"/>
    <w:rsid w:val="00103463"/>
    <w:rsid w:val="00106935"/>
    <w:rsid w:val="001428E3"/>
    <w:rsid w:val="00146521"/>
    <w:rsid w:val="001470A0"/>
    <w:rsid w:val="001568AE"/>
    <w:rsid w:val="00161B4B"/>
    <w:rsid w:val="00174888"/>
    <w:rsid w:val="0018243D"/>
    <w:rsid w:val="00191623"/>
    <w:rsid w:val="001A1089"/>
    <w:rsid w:val="001B0243"/>
    <w:rsid w:val="001B0D38"/>
    <w:rsid w:val="001B79E9"/>
    <w:rsid w:val="001C0D49"/>
    <w:rsid w:val="001C1EEF"/>
    <w:rsid w:val="001E08C2"/>
    <w:rsid w:val="001E4956"/>
    <w:rsid w:val="001F518A"/>
    <w:rsid w:val="002003FB"/>
    <w:rsid w:val="0022054B"/>
    <w:rsid w:val="002209F8"/>
    <w:rsid w:val="0022278E"/>
    <w:rsid w:val="00243F62"/>
    <w:rsid w:val="0024415A"/>
    <w:rsid w:val="00260F22"/>
    <w:rsid w:val="00265405"/>
    <w:rsid w:val="002726BA"/>
    <w:rsid w:val="00274DF3"/>
    <w:rsid w:val="00280D0F"/>
    <w:rsid w:val="0028316B"/>
    <w:rsid w:val="00284E44"/>
    <w:rsid w:val="00292908"/>
    <w:rsid w:val="002A71F9"/>
    <w:rsid w:val="002B0556"/>
    <w:rsid w:val="002C0E37"/>
    <w:rsid w:val="002C3512"/>
    <w:rsid w:val="00304AF0"/>
    <w:rsid w:val="00307209"/>
    <w:rsid w:val="003127CC"/>
    <w:rsid w:val="00315CA3"/>
    <w:rsid w:val="00322FE3"/>
    <w:rsid w:val="00323E6A"/>
    <w:rsid w:val="00334C42"/>
    <w:rsid w:val="00340CBF"/>
    <w:rsid w:val="00342364"/>
    <w:rsid w:val="00353C97"/>
    <w:rsid w:val="00354D12"/>
    <w:rsid w:val="00355D86"/>
    <w:rsid w:val="00367F11"/>
    <w:rsid w:val="0038488B"/>
    <w:rsid w:val="003903E9"/>
    <w:rsid w:val="003B466E"/>
    <w:rsid w:val="003B630A"/>
    <w:rsid w:val="003C63AC"/>
    <w:rsid w:val="003D7CE6"/>
    <w:rsid w:val="003F16A3"/>
    <w:rsid w:val="003F682F"/>
    <w:rsid w:val="00400441"/>
    <w:rsid w:val="00400F5C"/>
    <w:rsid w:val="00401995"/>
    <w:rsid w:val="00417039"/>
    <w:rsid w:val="00430DBF"/>
    <w:rsid w:val="00431A40"/>
    <w:rsid w:val="00437D1D"/>
    <w:rsid w:val="00451997"/>
    <w:rsid w:val="004531EF"/>
    <w:rsid w:val="00453B62"/>
    <w:rsid w:val="004713A8"/>
    <w:rsid w:val="004724C0"/>
    <w:rsid w:val="0047550D"/>
    <w:rsid w:val="0049009C"/>
    <w:rsid w:val="00496CE4"/>
    <w:rsid w:val="004A0BAE"/>
    <w:rsid w:val="004A0D47"/>
    <w:rsid w:val="004C3686"/>
    <w:rsid w:val="004C5D86"/>
    <w:rsid w:val="004C667C"/>
    <w:rsid w:val="004D1F30"/>
    <w:rsid w:val="004D38BF"/>
    <w:rsid w:val="004D40D6"/>
    <w:rsid w:val="004E2EB8"/>
    <w:rsid w:val="004E6995"/>
    <w:rsid w:val="004F3D23"/>
    <w:rsid w:val="004F3DD8"/>
    <w:rsid w:val="00501F7E"/>
    <w:rsid w:val="005119A1"/>
    <w:rsid w:val="00515398"/>
    <w:rsid w:val="00521255"/>
    <w:rsid w:val="005224EA"/>
    <w:rsid w:val="0052431F"/>
    <w:rsid w:val="00532AFC"/>
    <w:rsid w:val="00555762"/>
    <w:rsid w:val="00562069"/>
    <w:rsid w:val="0056524F"/>
    <w:rsid w:val="0056557E"/>
    <w:rsid w:val="00567916"/>
    <w:rsid w:val="00574836"/>
    <w:rsid w:val="005840E3"/>
    <w:rsid w:val="00586283"/>
    <w:rsid w:val="00587A1F"/>
    <w:rsid w:val="00587AE5"/>
    <w:rsid w:val="005968FB"/>
    <w:rsid w:val="005A3272"/>
    <w:rsid w:val="005A3944"/>
    <w:rsid w:val="005A6A94"/>
    <w:rsid w:val="005C4239"/>
    <w:rsid w:val="005C7E62"/>
    <w:rsid w:val="005D726C"/>
    <w:rsid w:val="005E2006"/>
    <w:rsid w:val="005E2510"/>
    <w:rsid w:val="005E59F7"/>
    <w:rsid w:val="005E5B0C"/>
    <w:rsid w:val="005E7C9F"/>
    <w:rsid w:val="00602EDD"/>
    <w:rsid w:val="0061371C"/>
    <w:rsid w:val="00614C0C"/>
    <w:rsid w:val="00622567"/>
    <w:rsid w:val="00634E02"/>
    <w:rsid w:val="00642178"/>
    <w:rsid w:val="0065353A"/>
    <w:rsid w:val="0066683D"/>
    <w:rsid w:val="00667DE6"/>
    <w:rsid w:val="00682830"/>
    <w:rsid w:val="006875B9"/>
    <w:rsid w:val="00695E1B"/>
    <w:rsid w:val="006A2EDC"/>
    <w:rsid w:val="006A5C0E"/>
    <w:rsid w:val="006B1F90"/>
    <w:rsid w:val="006B4756"/>
    <w:rsid w:val="006C5301"/>
    <w:rsid w:val="006D1A9B"/>
    <w:rsid w:val="006D4001"/>
    <w:rsid w:val="006E4813"/>
    <w:rsid w:val="006E73F7"/>
    <w:rsid w:val="006F2F2E"/>
    <w:rsid w:val="006F4CB0"/>
    <w:rsid w:val="007031AA"/>
    <w:rsid w:val="00703725"/>
    <w:rsid w:val="0070376E"/>
    <w:rsid w:val="00716427"/>
    <w:rsid w:val="00734F98"/>
    <w:rsid w:val="007425EC"/>
    <w:rsid w:val="00745305"/>
    <w:rsid w:val="007528AC"/>
    <w:rsid w:val="00756079"/>
    <w:rsid w:val="007571EE"/>
    <w:rsid w:val="00761976"/>
    <w:rsid w:val="00774240"/>
    <w:rsid w:val="00776D7A"/>
    <w:rsid w:val="00791EBE"/>
    <w:rsid w:val="00792752"/>
    <w:rsid w:val="007A1D5E"/>
    <w:rsid w:val="007A6CEE"/>
    <w:rsid w:val="007A7A0B"/>
    <w:rsid w:val="007D4D73"/>
    <w:rsid w:val="007D71D0"/>
    <w:rsid w:val="007F62DE"/>
    <w:rsid w:val="008040D5"/>
    <w:rsid w:val="008369AF"/>
    <w:rsid w:val="00846A07"/>
    <w:rsid w:val="00847C1D"/>
    <w:rsid w:val="00851252"/>
    <w:rsid w:val="00852B20"/>
    <w:rsid w:val="0085558D"/>
    <w:rsid w:val="00864930"/>
    <w:rsid w:val="008666EE"/>
    <w:rsid w:val="00870A19"/>
    <w:rsid w:val="008A108E"/>
    <w:rsid w:val="008A1CEE"/>
    <w:rsid w:val="008A4351"/>
    <w:rsid w:val="008A6DD1"/>
    <w:rsid w:val="008B3102"/>
    <w:rsid w:val="008B5E8F"/>
    <w:rsid w:val="008B6F5C"/>
    <w:rsid w:val="008C0FED"/>
    <w:rsid w:val="008C4E6C"/>
    <w:rsid w:val="008C5B55"/>
    <w:rsid w:val="008C622C"/>
    <w:rsid w:val="008E4F12"/>
    <w:rsid w:val="008F5985"/>
    <w:rsid w:val="00900E15"/>
    <w:rsid w:val="00900FAF"/>
    <w:rsid w:val="009054C5"/>
    <w:rsid w:val="0091042B"/>
    <w:rsid w:val="00920367"/>
    <w:rsid w:val="009309E6"/>
    <w:rsid w:val="0093325D"/>
    <w:rsid w:val="00947427"/>
    <w:rsid w:val="009525DA"/>
    <w:rsid w:val="00953B1A"/>
    <w:rsid w:val="009573DE"/>
    <w:rsid w:val="00957581"/>
    <w:rsid w:val="00964CA5"/>
    <w:rsid w:val="009E41AD"/>
    <w:rsid w:val="009E4662"/>
    <w:rsid w:val="009F0ABB"/>
    <w:rsid w:val="00A010C4"/>
    <w:rsid w:val="00A0278D"/>
    <w:rsid w:val="00A04266"/>
    <w:rsid w:val="00A11E45"/>
    <w:rsid w:val="00A13A2A"/>
    <w:rsid w:val="00A17CA1"/>
    <w:rsid w:val="00A27A17"/>
    <w:rsid w:val="00A31D2D"/>
    <w:rsid w:val="00A328D2"/>
    <w:rsid w:val="00A36BC8"/>
    <w:rsid w:val="00A40EFF"/>
    <w:rsid w:val="00A44A1B"/>
    <w:rsid w:val="00A51E06"/>
    <w:rsid w:val="00A5227B"/>
    <w:rsid w:val="00A52BE1"/>
    <w:rsid w:val="00A608F9"/>
    <w:rsid w:val="00A6385C"/>
    <w:rsid w:val="00A75EB9"/>
    <w:rsid w:val="00A76759"/>
    <w:rsid w:val="00A77355"/>
    <w:rsid w:val="00A835D9"/>
    <w:rsid w:val="00A90A4F"/>
    <w:rsid w:val="00A91B2A"/>
    <w:rsid w:val="00A947DC"/>
    <w:rsid w:val="00A9617B"/>
    <w:rsid w:val="00AA0DDE"/>
    <w:rsid w:val="00AA182C"/>
    <w:rsid w:val="00AA23A1"/>
    <w:rsid w:val="00AA5C2F"/>
    <w:rsid w:val="00AB0CF1"/>
    <w:rsid w:val="00AB171D"/>
    <w:rsid w:val="00AC304A"/>
    <w:rsid w:val="00AC4455"/>
    <w:rsid w:val="00AD18EC"/>
    <w:rsid w:val="00AE123C"/>
    <w:rsid w:val="00AE2A08"/>
    <w:rsid w:val="00AE7ED5"/>
    <w:rsid w:val="00AF39BA"/>
    <w:rsid w:val="00B05D91"/>
    <w:rsid w:val="00B06C8F"/>
    <w:rsid w:val="00B20768"/>
    <w:rsid w:val="00B27DFD"/>
    <w:rsid w:val="00B33EB9"/>
    <w:rsid w:val="00B53189"/>
    <w:rsid w:val="00B63396"/>
    <w:rsid w:val="00B64A66"/>
    <w:rsid w:val="00B70312"/>
    <w:rsid w:val="00B740C3"/>
    <w:rsid w:val="00B82174"/>
    <w:rsid w:val="00B82361"/>
    <w:rsid w:val="00B834B1"/>
    <w:rsid w:val="00B956E9"/>
    <w:rsid w:val="00BA303A"/>
    <w:rsid w:val="00BA3279"/>
    <w:rsid w:val="00BC5D31"/>
    <w:rsid w:val="00BD3B79"/>
    <w:rsid w:val="00BD4820"/>
    <w:rsid w:val="00BF5C1A"/>
    <w:rsid w:val="00C102B6"/>
    <w:rsid w:val="00C129A1"/>
    <w:rsid w:val="00C12B89"/>
    <w:rsid w:val="00C16995"/>
    <w:rsid w:val="00C1795A"/>
    <w:rsid w:val="00C27BD9"/>
    <w:rsid w:val="00C37180"/>
    <w:rsid w:val="00C41707"/>
    <w:rsid w:val="00C41C08"/>
    <w:rsid w:val="00C51574"/>
    <w:rsid w:val="00C603DC"/>
    <w:rsid w:val="00C63030"/>
    <w:rsid w:val="00C77DC6"/>
    <w:rsid w:val="00C84B1D"/>
    <w:rsid w:val="00C920D2"/>
    <w:rsid w:val="00CA1A4B"/>
    <w:rsid w:val="00CA2C72"/>
    <w:rsid w:val="00CA6B6D"/>
    <w:rsid w:val="00CC27D7"/>
    <w:rsid w:val="00CE45D0"/>
    <w:rsid w:val="00CE65E3"/>
    <w:rsid w:val="00CF3730"/>
    <w:rsid w:val="00CF4087"/>
    <w:rsid w:val="00D11F2B"/>
    <w:rsid w:val="00D20F87"/>
    <w:rsid w:val="00D2229F"/>
    <w:rsid w:val="00D253D8"/>
    <w:rsid w:val="00D4153F"/>
    <w:rsid w:val="00D45786"/>
    <w:rsid w:val="00D5311E"/>
    <w:rsid w:val="00D71B8A"/>
    <w:rsid w:val="00D74A52"/>
    <w:rsid w:val="00D75597"/>
    <w:rsid w:val="00D76E25"/>
    <w:rsid w:val="00D8467A"/>
    <w:rsid w:val="00D86FB7"/>
    <w:rsid w:val="00DB5CE8"/>
    <w:rsid w:val="00DB7635"/>
    <w:rsid w:val="00DC2625"/>
    <w:rsid w:val="00DC32D2"/>
    <w:rsid w:val="00DC6003"/>
    <w:rsid w:val="00DD6187"/>
    <w:rsid w:val="00DE287B"/>
    <w:rsid w:val="00DE7998"/>
    <w:rsid w:val="00E01230"/>
    <w:rsid w:val="00E21D3B"/>
    <w:rsid w:val="00E26D32"/>
    <w:rsid w:val="00E33111"/>
    <w:rsid w:val="00E334D1"/>
    <w:rsid w:val="00E34AC5"/>
    <w:rsid w:val="00E4141E"/>
    <w:rsid w:val="00E47C91"/>
    <w:rsid w:val="00E56129"/>
    <w:rsid w:val="00E64802"/>
    <w:rsid w:val="00E75B5F"/>
    <w:rsid w:val="00E853DF"/>
    <w:rsid w:val="00E9130D"/>
    <w:rsid w:val="00EB1723"/>
    <w:rsid w:val="00EB19B9"/>
    <w:rsid w:val="00EC7352"/>
    <w:rsid w:val="00ED017B"/>
    <w:rsid w:val="00ED742F"/>
    <w:rsid w:val="00EE2A9C"/>
    <w:rsid w:val="00EE6019"/>
    <w:rsid w:val="00EF0C6B"/>
    <w:rsid w:val="00EF0ED4"/>
    <w:rsid w:val="00EF1FA9"/>
    <w:rsid w:val="00F0381A"/>
    <w:rsid w:val="00F0390F"/>
    <w:rsid w:val="00F15C4A"/>
    <w:rsid w:val="00F273EA"/>
    <w:rsid w:val="00F30EE7"/>
    <w:rsid w:val="00F32CA4"/>
    <w:rsid w:val="00F36177"/>
    <w:rsid w:val="00F4635A"/>
    <w:rsid w:val="00F46F67"/>
    <w:rsid w:val="00F526E6"/>
    <w:rsid w:val="00F52C7A"/>
    <w:rsid w:val="00F56161"/>
    <w:rsid w:val="00F63711"/>
    <w:rsid w:val="00F67259"/>
    <w:rsid w:val="00F67E0E"/>
    <w:rsid w:val="00F83F9F"/>
    <w:rsid w:val="00F84141"/>
    <w:rsid w:val="00F84F3F"/>
    <w:rsid w:val="00F902D4"/>
    <w:rsid w:val="00F95A61"/>
    <w:rsid w:val="00F974DB"/>
    <w:rsid w:val="00FD0FFE"/>
    <w:rsid w:val="00FE1395"/>
    <w:rsid w:val="00FE406D"/>
    <w:rsid w:val="00FE66ED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F139A91-50AF-4758-96E5-D1491172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38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63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A63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10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042B"/>
  </w:style>
  <w:style w:type="paragraph" w:styleId="Rodap">
    <w:name w:val="footer"/>
    <w:basedOn w:val="Normal"/>
    <w:link w:val="RodapChar"/>
    <w:uiPriority w:val="99"/>
    <w:unhideWhenUsed/>
    <w:rsid w:val="00910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042B"/>
  </w:style>
  <w:style w:type="paragraph" w:styleId="NormalWeb">
    <w:name w:val="Normal (Web)"/>
    <w:basedOn w:val="Normal"/>
    <w:uiPriority w:val="99"/>
    <w:unhideWhenUsed/>
    <w:rsid w:val="00910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1110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Goulart dos Santos</cp:lastModifiedBy>
  <cp:revision>2</cp:revision>
  <dcterms:created xsi:type="dcterms:W3CDTF">2021-10-18T20:02:00Z</dcterms:created>
  <dcterms:modified xsi:type="dcterms:W3CDTF">2021-10-18T20:02:00Z</dcterms:modified>
</cp:coreProperties>
</file>