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379" w:type="dxa"/>
        <w:tblInd w:w="-1139" w:type="dxa"/>
        <w:shd w:val="clear" w:color="auto" w:fill="2E74B5" w:themeFill="accent1" w:themeFillShade="BF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2127"/>
        <w:gridCol w:w="2835"/>
        <w:gridCol w:w="928"/>
        <w:gridCol w:w="1276"/>
        <w:gridCol w:w="1275"/>
        <w:gridCol w:w="1134"/>
        <w:gridCol w:w="4459"/>
        <w:gridCol w:w="77"/>
      </w:tblGrid>
      <w:tr w:rsidR="001149A5" w:rsidRPr="001149A5" w:rsidTr="004046CB">
        <w:tc>
          <w:tcPr>
            <w:tcW w:w="16379" w:type="dxa"/>
            <w:gridSpan w:val="10"/>
            <w:shd w:val="clear" w:color="auto" w:fill="2E74B5" w:themeFill="accent1" w:themeFillShade="BF"/>
          </w:tcPr>
          <w:p w:rsidR="001149A5" w:rsidRPr="001149A5" w:rsidRDefault="001149A5" w:rsidP="004046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DECISÕES TOMADAS EM CIRCUITO </w:t>
            </w:r>
            <w:proofErr w:type="gramStart"/>
            <w:r w:rsidRPr="00E217E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DELIBERATIVO </w:t>
            </w:r>
            <w:r w:rsidR="004046C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</w:t>
            </w:r>
            <w:proofErr w:type="gramEnd"/>
            <w:r w:rsidR="004046C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01/04</w:t>
            </w:r>
            <w:r w:rsidR="0032123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a 02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/0</w:t>
            </w:r>
            <w:r w:rsidR="0032123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/2020)</w:t>
            </w:r>
            <w:r w:rsidR="0032123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4046CB" w:rsidTr="004046CB">
        <w:tblPrEx>
          <w:shd w:val="clear" w:color="auto" w:fill="auto"/>
        </w:tblPrEx>
        <w:trPr>
          <w:gridAfter w:val="1"/>
          <w:wAfter w:w="77" w:type="dxa"/>
        </w:trPr>
        <w:tc>
          <w:tcPr>
            <w:tcW w:w="1418" w:type="dxa"/>
            <w:shd w:val="clear" w:color="auto" w:fill="D5DCE4" w:themeFill="text2" w:themeFillTint="33"/>
          </w:tcPr>
          <w:p w:rsidR="004046CB" w:rsidRPr="00BC669C" w:rsidRDefault="004046CB" w:rsidP="008A5B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4046CB" w:rsidRPr="00BC669C" w:rsidRDefault="004046CB" w:rsidP="008A5B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Deliberativ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4046CB" w:rsidRPr="00BC669C" w:rsidRDefault="004046CB" w:rsidP="008A5B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2127" w:type="dxa"/>
            <w:shd w:val="clear" w:color="auto" w:fill="D5DCE4" w:themeFill="text2" w:themeFillTint="33"/>
          </w:tcPr>
          <w:p w:rsidR="004046CB" w:rsidRPr="00BC669C" w:rsidRDefault="004046CB" w:rsidP="008A5B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4046CB" w:rsidRPr="00BC669C" w:rsidRDefault="004046CB" w:rsidP="008A5B71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4046CB" w:rsidRPr="00BC669C" w:rsidRDefault="004046CB" w:rsidP="008A5B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4046CB" w:rsidRPr="00BC669C" w:rsidRDefault="004046CB" w:rsidP="008A5B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4046CB" w:rsidRDefault="004046CB" w:rsidP="008A5B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4046CB" w:rsidRDefault="004046CB" w:rsidP="008A5B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4046CB" w:rsidRDefault="004046CB" w:rsidP="008A5B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4046CB" w:rsidRDefault="004046CB" w:rsidP="008A5B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4046CB" w:rsidRPr="00BC669C" w:rsidRDefault="004046CB" w:rsidP="008A5B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5DCE4" w:themeFill="text2" w:themeFillTint="33"/>
          </w:tcPr>
          <w:p w:rsidR="004046CB" w:rsidRPr="00BC669C" w:rsidRDefault="004046CB" w:rsidP="008A5B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4046CB" w:rsidRPr="00B74560" w:rsidTr="004046CB">
        <w:tblPrEx>
          <w:shd w:val="clear" w:color="auto" w:fill="auto"/>
        </w:tblPrEx>
        <w:trPr>
          <w:gridAfter w:val="1"/>
          <w:wAfter w:w="77" w:type="dxa"/>
        </w:trPr>
        <w:tc>
          <w:tcPr>
            <w:tcW w:w="1418" w:type="dxa"/>
          </w:tcPr>
          <w:p w:rsidR="004046CB" w:rsidRPr="00B74560" w:rsidRDefault="004046CB" w:rsidP="008A5B7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74560">
              <w:rPr>
                <w:rFonts w:ascii="Arial" w:hAnsi="Arial" w:cs="Arial"/>
                <w:color w:val="000000" w:themeColor="text1"/>
                <w:sz w:val="18"/>
                <w:szCs w:val="18"/>
              </w:rPr>
              <w:t>406</w:t>
            </w:r>
          </w:p>
        </w:tc>
        <w:tc>
          <w:tcPr>
            <w:tcW w:w="850" w:type="dxa"/>
          </w:tcPr>
          <w:p w:rsidR="004046CB" w:rsidRPr="00B74560" w:rsidRDefault="004046CB" w:rsidP="008A5B7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74560">
              <w:rPr>
                <w:rFonts w:ascii="Arial" w:hAnsi="Arial" w:cs="Arial"/>
                <w:color w:val="000000" w:themeColor="text1"/>
                <w:sz w:val="18"/>
                <w:szCs w:val="18"/>
              </w:rPr>
              <w:t>6/2020</w:t>
            </w:r>
          </w:p>
        </w:tc>
        <w:tc>
          <w:tcPr>
            <w:tcW w:w="2127" w:type="dxa"/>
          </w:tcPr>
          <w:p w:rsidR="004046CB" w:rsidRPr="00B74560" w:rsidRDefault="004046CB" w:rsidP="008A5B7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74560">
              <w:rPr>
                <w:rFonts w:ascii="Arial" w:hAnsi="Arial" w:cs="Arial"/>
                <w:color w:val="000000" w:themeColor="text1"/>
                <w:sz w:val="18"/>
                <w:szCs w:val="18"/>
              </w:rPr>
              <w:t>48610.015088/2017</w:t>
            </w:r>
          </w:p>
        </w:tc>
        <w:tc>
          <w:tcPr>
            <w:tcW w:w="2835" w:type="dxa"/>
          </w:tcPr>
          <w:p w:rsidR="004046CB" w:rsidRPr="00B74560" w:rsidRDefault="004046CB" w:rsidP="008A5B71">
            <w:pPr>
              <w:tabs>
                <w:tab w:val="left" w:pos="1410"/>
              </w:tabs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745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Pedido de Reconsideração apresentado por </w:t>
            </w:r>
            <w:proofErr w:type="spellStart"/>
            <w:r w:rsidRPr="00B74560">
              <w:rPr>
                <w:rFonts w:ascii="Arial" w:hAnsi="Arial" w:cs="Arial"/>
                <w:color w:val="000000" w:themeColor="text1"/>
                <w:sz w:val="18"/>
                <w:szCs w:val="18"/>
              </w:rPr>
              <w:t>Bayar</w:t>
            </w:r>
            <w:proofErr w:type="spellEnd"/>
            <w:r w:rsidRPr="00B745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Empreendimentos e Participações Ltda. (</w:t>
            </w:r>
            <w:proofErr w:type="spellStart"/>
            <w:r w:rsidRPr="00B74560">
              <w:rPr>
                <w:rFonts w:ascii="Arial" w:hAnsi="Arial" w:cs="Arial"/>
                <w:color w:val="000000" w:themeColor="text1"/>
                <w:sz w:val="18"/>
                <w:szCs w:val="18"/>
              </w:rPr>
              <w:t>Bayar</w:t>
            </w:r>
            <w:proofErr w:type="spellEnd"/>
            <w:r w:rsidRPr="00B745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), Companhia Paranaense de Energia (Copel) e </w:t>
            </w:r>
            <w:proofErr w:type="spellStart"/>
            <w:r w:rsidRPr="00B74560">
              <w:rPr>
                <w:rFonts w:ascii="Arial" w:hAnsi="Arial" w:cs="Arial"/>
                <w:color w:val="000000" w:themeColor="text1"/>
                <w:sz w:val="18"/>
                <w:szCs w:val="18"/>
              </w:rPr>
              <w:t>Tucumann</w:t>
            </w:r>
            <w:proofErr w:type="spellEnd"/>
            <w:r w:rsidRPr="00B745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Engenharia e Empreendimentos Ltda. (</w:t>
            </w:r>
            <w:proofErr w:type="spellStart"/>
            <w:r w:rsidRPr="00B74560">
              <w:rPr>
                <w:rFonts w:ascii="Arial" w:hAnsi="Arial" w:cs="Arial"/>
                <w:color w:val="000000" w:themeColor="text1"/>
                <w:sz w:val="18"/>
                <w:szCs w:val="18"/>
              </w:rPr>
              <w:t>Tucuman</w:t>
            </w:r>
            <w:proofErr w:type="spellEnd"/>
            <w:r w:rsidRPr="00B74560">
              <w:rPr>
                <w:rFonts w:ascii="Arial" w:hAnsi="Arial" w:cs="Arial"/>
                <w:color w:val="000000" w:themeColor="text1"/>
                <w:sz w:val="18"/>
                <w:szCs w:val="18"/>
              </w:rPr>
              <w:t>) - Contratos PAR-T-300 e PAR-T-309, ambos da Rodada 12 - Bacia do Paraná.</w:t>
            </w:r>
          </w:p>
        </w:tc>
        <w:tc>
          <w:tcPr>
            <w:tcW w:w="928" w:type="dxa"/>
          </w:tcPr>
          <w:p w:rsidR="004046CB" w:rsidRDefault="00310306" w:rsidP="008A5B7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7" w:history="1">
              <w:r w:rsidR="004046CB" w:rsidRPr="00B74560">
                <w:rPr>
                  <w:color w:val="000000" w:themeColor="text1"/>
                </w:rPr>
                <w:t>SEP</w:t>
              </w:r>
            </w:hyperlink>
          </w:p>
          <w:p w:rsidR="004046CB" w:rsidRDefault="004046CB" w:rsidP="00B74560">
            <w:pPr>
              <w:rPr>
                <w:rFonts w:ascii="Arial" w:hAnsi="Arial" w:cs="Arial"/>
                <w:sz w:val="18"/>
                <w:szCs w:val="18"/>
              </w:rPr>
            </w:pPr>
          </w:p>
          <w:p w:rsidR="004046CB" w:rsidRDefault="004046CB" w:rsidP="00B74560">
            <w:pPr>
              <w:rPr>
                <w:rFonts w:ascii="Arial" w:hAnsi="Arial" w:cs="Arial"/>
                <w:sz w:val="18"/>
                <w:szCs w:val="18"/>
              </w:rPr>
            </w:pPr>
          </w:p>
          <w:p w:rsidR="004046CB" w:rsidRDefault="004046CB" w:rsidP="00B74560">
            <w:pPr>
              <w:rPr>
                <w:rFonts w:ascii="Arial" w:hAnsi="Arial" w:cs="Arial"/>
                <w:sz w:val="18"/>
                <w:szCs w:val="18"/>
              </w:rPr>
            </w:pPr>
          </w:p>
          <w:p w:rsidR="004046CB" w:rsidRPr="00B74560" w:rsidRDefault="004046CB" w:rsidP="00B7456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4046CB" w:rsidRPr="00B74560" w:rsidRDefault="004046CB" w:rsidP="008A5B7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74560">
              <w:rPr>
                <w:rFonts w:ascii="Arial" w:hAnsi="Arial" w:cs="Arial"/>
                <w:color w:val="000000" w:themeColor="text1"/>
                <w:sz w:val="18"/>
                <w:szCs w:val="18"/>
              </w:rPr>
              <w:t>188</w:t>
            </w:r>
          </w:p>
        </w:tc>
        <w:tc>
          <w:tcPr>
            <w:tcW w:w="1275" w:type="dxa"/>
          </w:tcPr>
          <w:p w:rsidR="004046CB" w:rsidRPr="00B74560" w:rsidRDefault="004046CB" w:rsidP="008A5B7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74560">
              <w:rPr>
                <w:rFonts w:ascii="Arial" w:hAnsi="Arial" w:cs="Arial"/>
                <w:color w:val="000000" w:themeColor="text1"/>
                <w:sz w:val="18"/>
                <w:szCs w:val="18"/>
              </w:rPr>
              <w:t>02/04/2020</w:t>
            </w:r>
          </w:p>
        </w:tc>
        <w:tc>
          <w:tcPr>
            <w:tcW w:w="1134" w:type="dxa"/>
          </w:tcPr>
          <w:p w:rsidR="004046CB" w:rsidRPr="00B74560" w:rsidRDefault="004046CB" w:rsidP="008A5B7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745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José </w:t>
            </w:r>
            <w:proofErr w:type="spellStart"/>
            <w:r w:rsidRPr="00B74560">
              <w:rPr>
                <w:rFonts w:ascii="Arial" w:hAnsi="Arial" w:cs="Arial"/>
                <w:color w:val="000000" w:themeColor="text1"/>
                <w:sz w:val="18"/>
                <w:szCs w:val="18"/>
              </w:rPr>
              <w:t>Cecchi</w:t>
            </w:r>
            <w:proofErr w:type="spellEnd"/>
          </w:p>
        </w:tc>
        <w:tc>
          <w:tcPr>
            <w:tcW w:w="4459" w:type="dxa"/>
          </w:tcPr>
          <w:p w:rsidR="004046CB" w:rsidRPr="00AD53E7" w:rsidRDefault="004046CB" w:rsidP="004A6E97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53E7">
              <w:rPr>
                <w:rFonts w:ascii="Arial" w:hAnsi="Arial" w:cs="Arial"/>
                <w:color w:val="000000" w:themeColor="text1"/>
                <w:sz w:val="18"/>
                <w:szCs w:val="18"/>
              </w:rPr>
              <w:t>A Diretoria decidiu:</w:t>
            </w:r>
          </w:p>
          <w:p w:rsidR="004046CB" w:rsidRPr="00AD53E7" w:rsidRDefault="004046CB" w:rsidP="004A6E97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53E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I) conhecer do Pedido de Reconsideração apresentado pelas concessionárias </w:t>
            </w:r>
            <w:proofErr w:type="spellStart"/>
            <w:r w:rsidRPr="00AD53E7">
              <w:rPr>
                <w:rFonts w:ascii="Arial" w:hAnsi="Arial" w:cs="Arial"/>
                <w:color w:val="000000" w:themeColor="text1"/>
                <w:sz w:val="18"/>
                <w:szCs w:val="18"/>
              </w:rPr>
              <w:t>Bayar</w:t>
            </w:r>
            <w:proofErr w:type="spellEnd"/>
            <w:r w:rsidRPr="00AD53E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Empreendimentos e Participações Ltda. (</w:t>
            </w:r>
            <w:proofErr w:type="spellStart"/>
            <w:r w:rsidRPr="00AD53E7">
              <w:rPr>
                <w:rFonts w:ascii="Arial" w:hAnsi="Arial" w:cs="Arial"/>
                <w:color w:val="000000" w:themeColor="text1"/>
                <w:sz w:val="18"/>
                <w:szCs w:val="18"/>
              </w:rPr>
              <w:t>Bayar</w:t>
            </w:r>
            <w:proofErr w:type="spellEnd"/>
            <w:r w:rsidRPr="00AD53E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), Companhia Paranaense de Energia (Copel) e </w:t>
            </w:r>
            <w:proofErr w:type="spellStart"/>
            <w:r w:rsidRPr="00AD53E7">
              <w:rPr>
                <w:rFonts w:ascii="Arial" w:hAnsi="Arial" w:cs="Arial"/>
                <w:color w:val="000000" w:themeColor="text1"/>
                <w:sz w:val="18"/>
                <w:szCs w:val="18"/>
              </w:rPr>
              <w:t>Tucumann</w:t>
            </w:r>
            <w:proofErr w:type="spellEnd"/>
            <w:r w:rsidRPr="00AD53E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Engenharia e Empreendimentos Ltda. (</w:t>
            </w:r>
            <w:proofErr w:type="spellStart"/>
            <w:r w:rsidRPr="00AD53E7">
              <w:rPr>
                <w:rFonts w:ascii="Arial" w:hAnsi="Arial" w:cs="Arial"/>
                <w:color w:val="000000" w:themeColor="text1"/>
                <w:sz w:val="18"/>
                <w:szCs w:val="18"/>
              </w:rPr>
              <w:t>Tucuman</w:t>
            </w:r>
            <w:proofErr w:type="spellEnd"/>
            <w:r w:rsidRPr="00AD53E7">
              <w:rPr>
                <w:rFonts w:ascii="Arial" w:hAnsi="Arial" w:cs="Arial"/>
                <w:color w:val="000000" w:themeColor="text1"/>
                <w:sz w:val="18"/>
                <w:szCs w:val="18"/>
              </w:rPr>
              <w:t>) em face da Resolução de Diretoria nº 696/2019 nos itens afetos aos contratos vinculados aos blocos PAR-T-T-300 e PAR-T-309, Rodada 12, Bacia do Paraná, e, no mérito, negar provimento; e</w:t>
            </w:r>
          </w:p>
          <w:p w:rsidR="004046CB" w:rsidRPr="00B74560" w:rsidRDefault="004046CB" w:rsidP="004A6E97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D53E7">
              <w:rPr>
                <w:rFonts w:ascii="Arial" w:hAnsi="Arial" w:cs="Arial"/>
                <w:color w:val="000000" w:themeColor="text1"/>
                <w:sz w:val="18"/>
                <w:szCs w:val="18"/>
              </w:rPr>
              <w:t>II) declarar extintos os Contratos de Concessão PAR-T-300_R12 e PAR-T-309_R12.</w:t>
            </w:r>
            <w:r w:rsidRPr="00B7456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046CB" w:rsidTr="004046CB">
        <w:tblPrEx>
          <w:shd w:val="clear" w:color="auto" w:fill="auto"/>
        </w:tblPrEx>
        <w:trPr>
          <w:gridAfter w:val="1"/>
          <w:wAfter w:w="77" w:type="dxa"/>
        </w:trPr>
        <w:tc>
          <w:tcPr>
            <w:tcW w:w="1418" w:type="dxa"/>
            <w:shd w:val="clear" w:color="auto" w:fill="D5DCE4" w:themeFill="text2" w:themeFillTint="33"/>
          </w:tcPr>
          <w:p w:rsidR="004046CB" w:rsidRPr="00BC669C" w:rsidRDefault="004046CB" w:rsidP="00B501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Circuito</w:t>
            </w:r>
          </w:p>
          <w:p w:rsidR="004046CB" w:rsidRPr="00BC669C" w:rsidRDefault="004046CB" w:rsidP="00B501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Deliberativo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4046CB" w:rsidRPr="00BC669C" w:rsidRDefault="004046CB" w:rsidP="00B501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PA</w:t>
            </w:r>
          </w:p>
        </w:tc>
        <w:tc>
          <w:tcPr>
            <w:tcW w:w="2127" w:type="dxa"/>
            <w:shd w:val="clear" w:color="auto" w:fill="D5DCE4" w:themeFill="text2" w:themeFillTint="33"/>
          </w:tcPr>
          <w:p w:rsidR="004046CB" w:rsidRPr="00BC669C" w:rsidRDefault="004046CB" w:rsidP="00B501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4046CB" w:rsidRPr="00BC669C" w:rsidRDefault="004046CB" w:rsidP="00B50112">
            <w:pPr>
              <w:tabs>
                <w:tab w:val="left" w:pos="14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Assunto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928" w:type="dxa"/>
            <w:shd w:val="clear" w:color="auto" w:fill="D5DCE4" w:themeFill="text2" w:themeFillTint="33"/>
          </w:tcPr>
          <w:p w:rsidR="004046CB" w:rsidRPr="00BC669C" w:rsidRDefault="004046CB" w:rsidP="00B501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UORG</w:t>
            </w:r>
          </w:p>
        </w:tc>
        <w:tc>
          <w:tcPr>
            <w:tcW w:w="1276" w:type="dxa"/>
            <w:shd w:val="clear" w:color="auto" w:fill="D5DCE4" w:themeFill="text2" w:themeFillTint="33"/>
          </w:tcPr>
          <w:p w:rsidR="004046CB" w:rsidRPr="00BC669C" w:rsidRDefault="004046CB" w:rsidP="00B501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4046CB" w:rsidRDefault="004046CB" w:rsidP="00B501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:rsidR="004046CB" w:rsidRDefault="004046CB" w:rsidP="00B501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 aprovação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4046CB" w:rsidRDefault="004046CB" w:rsidP="00B501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Diretor</w:t>
            </w:r>
          </w:p>
          <w:p w:rsidR="004046CB" w:rsidRDefault="004046CB" w:rsidP="00B501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69C">
              <w:rPr>
                <w:rFonts w:ascii="Arial" w:hAnsi="Arial" w:cs="Arial"/>
                <w:b/>
                <w:sz w:val="20"/>
                <w:szCs w:val="20"/>
              </w:rPr>
              <w:t>Relator</w:t>
            </w:r>
          </w:p>
          <w:p w:rsidR="004046CB" w:rsidRPr="00BC669C" w:rsidRDefault="004046CB" w:rsidP="00B501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59" w:type="dxa"/>
            <w:shd w:val="clear" w:color="auto" w:fill="D5DCE4" w:themeFill="text2" w:themeFillTint="33"/>
          </w:tcPr>
          <w:p w:rsidR="004046CB" w:rsidRPr="00BC669C" w:rsidRDefault="004046CB" w:rsidP="00B501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BC669C">
              <w:rPr>
                <w:rFonts w:ascii="Arial" w:hAnsi="Arial" w:cs="Arial"/>
                <w:b/>
                <w:sz w:val="20"/>
                <w:szCs w:val="20"/>
              </w:rPr>
              <w:t>ecisão</w:t>
            </w:r>
          </w:p>
        </w:tc>
      </w:tr>
      <w:tr w:rsidR="004046CB" w:rsidRPr="00FC1C17" w:rsidTr="004046CB">
        <w:tblPrEx>
          <w:shd w:val="clear" w:color="auto" w:fill="auto"/>
        </w:tblPrEx>
        <w:trPr>
          <w:gridAfter w:val="1"/>
          <w:wAfter w:w="77" w:type="dxa"/>
        </w:trPr>
        <w:tc>
          <w:tcPr>
            <w:tcW w:w="1418" w:type="dxa"/>
          </w:tcPr>
          <w:p w:rsidR="004046CB" w:rsidRPr="00FC1C17" w:rsidRDefault="004046CB" w:rsidP="00B50112">
            <w:pPr>
              <w:tabs>
                <w:tab w:val="left" w:pos="1065"/>
              </w:tabs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</w:t>
            </w:r>
            <w:r w:rsidRPr="00FC1C17">
              <w:rPr>
                <w:rFonts w:ascii="Arial" w:hAnsi="Arial" w:cs="Arial"/>
                <w:color w:val="444444"/>
                <w:sz w:val="18"/>
                <w:szCs w:val="18"/>
              </w:rPr>
              <w:t>05</w:t>
            </w:r>
          </w:p>
        </w:tc>
        <w:tc>
          <w:tcPr>
            <w:tcW w:w="850" w:type="dxa"/>
          </w:tcPr>
          <w:p w:rsidR="004046CB" w:rsidRPr="00FC1C17" w:rsidRDefault="00310306" w:rsidP="00B50112">
            <w:pPr>
              <w:tabs>
                <w:tab w:val="left" w:pos="1065"/>
              </w:tabs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hyperlink r:id="rId8" w:history="1">
              <w:r w:rsidR="004046CB" w:rsidRPr="00FC1C17">
                <w:rPr>
                  <w:rFonts w:ascii="Arial" w:hAnsi="Arial" w:cs="Arial"/>
                  <w:color w:val="444444"/>
                  <w:sz w:val="18"/>
                  <w:szCs w:val="18"/>
                </w:rPr>
                <w:t>192</w:t>
              </w:r>
            </w:hyperlink>
            <w:r w:rsidR="004046CB" w:rsidRPr="00FC1C17">
              <w:rPr>
                <w:rFonts w:ascii="Arial" w:hAnsi="Arial" w:cs="Arial"/>
                <w:color w:val="444444"/>
                <w:sz w:val="18"/>
                <w:szCs w:val="18"/>
              </w:rPr>
              <w:t>/2020</w:t>
            </w:r>
          </w:p>
        </w:tc>
        <w:tc>
          <w:tcPr>
            <w:tcW w:w="2127" w:type="dxa"/>
          </w:tcPr>
          <w:p w:rsidR="004046CB" w:rsidRPr="00FC1C17" w:rsidRDefault="004046CB" w:rsidP="00B50112">
            <w:pPr>
              <w:tabs>
                <w:tab w:val="left" w:pos="1065"/>
              </w:tabs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C1C17">
              <w:rPr>
                <w:rFonts w:ascii="Arial" w:hAnsi="Arial" w:cs="Arial"/>
                <w:color w:val="444444"/>
                <w:sz w:val="18"/>
                <w:szCs w:val="18"/>
              </w:rPr>
              <w:t>48610.011557/2018</w:t>
            </w:r>
          </w:p>
        </w:tc>
        <w:tc>
          <w:tcPr>
            <w:tcW w:w="2835" w:type="dxa"/>
          </w:tcPr>
          <w:p w:rsidR="004046CB" w:rsidRPr="00FC1C17" w:rsidRDefault="004046CB" w:rsidP="00B50112">
            <w:pPr>
              <w:tabs>
                <w:tab w:val="left" w:pos="1065"/>
              </w:tabs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C1C17">
              <w:rPr>
                <w:rFonts w:ascii="Arial" w:hAnsi="Arial" w:cs="Arial"/>
                <w:color w:val="444444"/>
                <w:sz w:val="18"/>
                <w:szCs w:val="18"/>
              </w:rPr>
              <w:t>Suspensão da 17a Rodada de Licitações de Blocos Exploratórios</w:t>
            </w:r>
          </w:p>
        </w:tc>
        <w:tc>
          <w:tcPr>
            <w:tcW w:w="928" w:type="dxa"/>
          </w:tcPr>
          <w:p w:rsidR="004046CB" w:rsidRPr="00FC1C17" w:rsidRDefault="004046CB" w:rsidP="00B50112">
            <w:pPr>
              <w:tabs>
                <w:tab w:val="left" w:pos="1065"/>
              </w:tabs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 w:rsidRPr="00FC1C17">
              <w:rPr>
                <w:rFonts w:ascii="Arial" w:hAnsi="Arial" w:cs="Arial"/>
                <w:color w:val="444444"/>
                <w:sz w:val="18"/>
                <w:szCs w:val="18"/>
              </w:rPr>
              <w:t>SPL</w:t>
            </w:r>
          </w:p>
        </w:tc>
        <w:tc>
          <w:tcPr>
            <w:tcW w:w="1276" w:type="dxa"/>
          </w:tcPr>
          <w:p w:rsidR="004046CB" w:rsidRPr="00FC1C17" w:rsidRDefault="004046CB" w:rsidP="00B50112">
            <w:pPr>
              <w:tabs>
                <w:tab w:val="left" w:pos="1065"/>
              </w:tabs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187</w:t>
            </w:r>
          </w:p>
        </w:tc>
        <w:tc>
          <w:tcPr>
            <w:tcW w:w="1275" w:type="dxa"/>
          </w:tcPr>
          <w:p w:rsidR="004046CB" w:rsidRPr="00FC1C17" w:rsidRDefault="004046CB" w:rsidP="00B50112">
            <w:pPr>
              <w:tabs>
                <w:tab w:val="left" w:pos="1065"/>
              </w:tabs>
              <w:jc w:val="center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01/04/2020</w:t>
            </w:r>
          </w:p>
        </w:tc>
        <w:tc>
          <w:tcPr>
            <w:tcW w:w="1134" w:type="dxa"/>
          </w:tcPr>
          <w:p w:rsidR="004046CB" w:rsidRPr="00FC1C17" w:rsidRDefault="004046CB" w:rsidP="00B50112">
            <w:pPr>
              <w:pStyle w:val="Ttulo1"/>
              <w:spacing w:before="0"/>
              <w:jc w:val="center"/>
              <w:outlineLvl w:val="0"/>
              <w:rPr>
                <w:rFonts w:ascii="Arial" w:eastAsiaTheme="minorHAnsi" w:hAnsi="Arial" w:cs="Arial"/>
                <w:color w:val="444444"/>
                <w:sz w:val="18"/>
                <w:szCs w:val="18"/>
              </w:rPr>
            </w:pPr>
            <w:r w:rsidRPr="00FC1C17">
              <w:rPr>
                <w:rFonts w:ascii="Arial" w:eastAsiaTheme="minorHAnsi" w:hAnsi="Arial" w:cs="Arial"/>
                <w:color w:val="444444"/>
                <w:sz w:val="18"/>
                <w:szCs w:val="18"/>
              </w:rPr>
              <w:t>Dirceu</w:t>
            </w:r>
          </w:p>
          <w:p w:rsidR="004046CB" w:rsidRPr="00FC1C17" w:rsidRDefault="004046CB" w:rsidP="00B50112">
            <w:pPr>
              <w:tabs>
                <w:tab w:val="center" w:pos="459"/>
                <w:tab w:val="left" w:pos="1065"/>
              </w:tabs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ab/>
            </w:r>
            <w:proofErr w:type="spellStart"/>
            <w:r w:rsidRPr="00FC1C17">
              <w:rPr>
                <w:rFonts w:ascii="Arial" w:hAnsi="Arial" w:cs="Arial"/>
                <w:color w:val="444444"/>
                <w:sz w:val="18"/>
                <w:szCs w:val="18"/>
              </w:rPr>
              <w:t>Amorelli</w:t>
            </w:r>
            <w:proofErr w:type="spellEnd"/>
          </w:p>
        </w:tc>
        <w:tc>
          <w:tcPr>
            <w:tcW w:w="4459" w:type="dxa"/>
          </w:tcPr>
          <w:p w:rsidR="004046CB" w:rsidRPr="00FB3409" w:rsidRDefault="004046CB" w:rsidP="00B501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33F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 Diretoria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aprovou</w:t>
            </w:r>
            <w:r w:rsidRPr="00FB34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 suspensão das ações relativas à 17ª Rodada de Licitações de Blocos Exploratórios, determinando à Superintendência de Promoção de Licitações que aguarde nova deliberação por parte do Conselho Nacional de Política Energética quanto ao planejamento plurianual das rodadas de licitações programada para o biênio 2020-2021.</w:t>
            </w:r>
          </w:p>
        </w:tc>
      </w:tr>
      <w:tr w:rsidR="000928C8" w:rsidRPr="00FC1C17" w:rsidTr="00B75DC7">
        <w:tblPrEx>
          <w:shd w:val="clear" w:color="auto" w:fill="auto"/>
        </w:tblPrEx>
        <w:trPr>
          <w:gridAfter w:val="1"/>
          <w:wAfter w:w="77" w:type="dxa"/>
        </w:trPr>
        <w:tc>
          <w:tcPr>
            <w:tcW w:w="16302" w:type="dxa"/>
            <w:gridSpan w:val="9"/>
          </w:tcPr>
          <w:p w:rsidR="000928C8" w:rsidRPr="00855BBE" w:rsidRDefault="000928C8" w:rsidP="000928C8">
            <w:pPr>
              <w:pStyle w:val="NormalWeb"/>
              <w:spacing w:before="0" w:beforeAutospacing="0" w:after="0" w:afterAutospacing="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855BBE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PA = Proposta de Ação</w:t>
            </w:r>
          </w:p>
          <w:p w:rsidR="000928C8" w:rsidRPr="00F33F47" w:rsidRDefault="000928C8" w:rsidP="000928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5BBE">
              <w:rPr>
                <w:rFonts w:ascii="Arial" w:hAnsi="Arial" w:cs="Arial"/>
                <w:b/>
                <w:sz w:val="20"/>
                <w:szCs w:val="20"/>
              </w:rPr>
              <w:t>UORG = Unidade Organizacional</w:t>
            </w:r>
          </w:p>
        </w:tc>
      </w:tr>
    </w:tbl>
    <w:p w:rsidR="00C02E23" w:rsidRDefault="00C02E23" w:rsidP="0089148B"/>
    <w:sectPr w:rsidR="00C02E23" w:rsidSect="00C02E23">
      <w:head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306" w:rsidRDefault="00310306" w:rsidP="00DA1B87">
      <w:pPr>
        <w:spacing w:after="0" w:line="240" w:lineRule="auto"/>
      </w:pPr>
      <w:r>
        <w:separator/>
      </w:r>
    </w:p>
  </w:endnote>
  <w:endnote w:type="continuationSeparator" w:id="0">
    <w:p w:rsidR="00310306" w:rsidRDefault="00310306" w:rsidP="00DA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306" w:rsidRDefault="00310306" w:rsidP="00DA1B87">
      <w:pPr>
        <w:spacing w:after="0" w:line="240" w:lineRule="auto"/>
      </w:pPr>
      <w:r>
        <w:separator/>
      </w:r>
    </w:p>
  </w:footnote>
  <w:footnote w:type="continuationSeparator" w:id="0">
    <w:p w:rsidR="00310306" w:rsidRDefault="00310306" w:rsidP="00DA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3563" w:rsidRPr="003337AB" w:rsidRDefault="00310306" w:rsidP="00330A38">
    <w:pPr>
      <w:pStyle w:val="Cabealho"/>
      <w:jc w:val="center"/>
      <w:rPr>
        <w:lang w:eastAsia="pt-BR"/>
      </w:rPr>
    </w:pPr>
    <w:r>
      <w:rPr>
        <w:lang w:eastAsia="pt-BR"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.8pt;margin-top:35.9pt;width:133.25pt;height:57.8pt;z-index:251658240;mso-position-vertical:absolute">
          <v:imagedata r:id="rId1" o:title=""/>
          <w10:wrap type="topAndBottom" anchorx="page"/>
        </v:shape>
        <o:OLEObject Type="Embed" ProgID="MSPhotoEd.3" ShapeID="_x0000_s2049" DrawAspect="Content" ObjectID="_1696078795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E23"/>
    <w:rsid w:val="00012FF2"/>
    <w:rsid w:val="00020895"/>
    <w:rsid w:val="00027D84"/>
    <w:rsid w:val="00031AC7"/>
    <w:rsid w:val="00045C85"/>
    <w:rsid w:val="00056B38"/>
    <w:rsid w:val="00057036"/>
    <w:rsid w:val="0006537F"/>
    <w:rsid w:val="000708D5"/>
    <w:rsid w:val="000763AF"/>
    <w:rsid w:val="000808F9"/>
    <w:rsid w:val="00084024"/>
    <w:rsid w:val="000928C8"/>
    <w:rsid w:val="0009572E"/>
    <w:rsid w:val="000A388E"/>
    <w:rsid w:val="000C67AD"/>
    <w:rsid w:val="000D6A51"/>
    <w:rsid w:val="000E2FA0"/>
    <w:rsid w:val="000E5557"/>
    <w:rsid w:val="000F4344"/>
    <w:rsid w:val="00111567"/>
    <w:rsid w:val="001149A5"/>
    <w:rsid w:val="001152C8"/>
    <w:rsid w:val="00123586"/>
    <w:rsid w:val="0013601B"/>
    <w:rsid w:val="00137BA8"/>
    <w:rsid w:val="001640D0"/>
    <w:rsid w:val="00174CE5"/>
    <w:rsid w:val="00183DD2"/>
    <w:rsid w:val="00190098"/>
    <w:rsid w:val="001B0243"/>
    <w:rsid w:val="001C4131"/>
    <w:rsid w:val="001D0B78"/>
    <w:rsid w:val="001D162C"/>
    <w:rsid w:val="001F553E"/>
    <w:rsid w:val="0020404B"/>
    <w:rsid w:val="00205F7C"/>
    <w:rsid w:val="002158DC"/>
    <w:rsid w:val="00216250"/>
    <w:rsid w:val="00221B26"/>
    <w:rsid w:val="00224F49"/>
    <w:rsid w:val="00235D5E"/>
    <w:rsid w:val="00245D88"/>
    <w:rsid w:val="00245E13"/>
    <w:rsid w:val="002571C9"/>
    <w:rsid w:val="00280FAD"/>
    <w:rsid w:val="00295EB0"/>
    <w:rsid w:val="002A3FB0"/>
    <w:rsid w:val="002A55AC"/>
    <w:rsid w:val="002B0CA6"/>
    <w:rsid w:val="002B1764"/>
    <w:rsid w:val="002B4A1C"/>
    <w:rsid w:val="002C1FA7"/>
    <w:rsid w:val="002D1D6F"/>
    <w:rsid w:val="002D6CEE"/>
    <w:rsid w:val="002F777C"/>
    <w:rsid w:val="0030531E"/>
    <w:rsid w:val="00310306"/>
    <w:rsid w:val="003138B3"/>
    <w:rsid w:val="003163ED"/>
    <w:rsid w:val="00316BCE"/>
    <w:rsid w:val="00321232"/>
    <w:rsid w:val="0032151E"/>
    <w:rsid w:val="00327C9F"/>
    <w:rsid w:val="00330A38"/>
    <w:rsid w:val="003337AB"/>
    <w:rsid w:val="00335978"/>
    <w:rsid w:val="00342364"/>
    <w:rsid w:val="003541C9"/>
    <w:rsid w:val="00374D23"/>
    <w:rsid w:val="00377B64"/>
    <w:rsid w:val="0038488B"/>
    <w:rsid w:val="0038503A"/>
    <w:rsid w:val="00386012"/>
    <w:rsid w:val="003C0286"/>
    <w:rsid w:val="003C4295"/>
    <w:rsid w:val="003C45AD"/>
    <w:rsid w:val="003F2C6E"/>
    <w:rsid w:val="003F3563"/>
    <w:rsid w:val="003F3ACF"/>
    <w:rsid w:val="004046CB"/>
    <w:rsid w:val="004053AE"/>
    <w:rsid w:val="00405EBD"/>
    <w:rsid w:val="004153CF"/>
    <w:rsid w:val="00432873"/>
    <w:rsid w:val="0044478B"/>
    <w:rsid w:val="004451A1"/>
    <w:rsid w:val="00446D75"/>
    <w:rsid w:val="004522C2"/>
    <w:rsid w:val="00453A56"/>
    <w:rsid w:val="00462855"/>
    <w:rsid w:val="00463393"/>
    <w:rsid w:val="00465CFE"/>
    <w:rsid w:val="00484524"/>
    <w:rsid w:val="0049256B"/>
    <w:rsid w:val="004955C8"/>
    <w:rsid w:val="00496CE4"/>
    <w:rsid w:val="004A46A7"/>
    <w:rsid w:val="004A642D"/>
    <w:rsid w:val="004A6E97"/>
    <w:rsid w:val="004C10B0"/>
    <w:rsid w:val="004C151C"/>
    <w:rsid w:val="004C3686"/>
    <w:rsid w:val="004D0BCF"/>
    <w:rsid w:val="004D5496"/>
    <w:rsid w:val="004D55DF"/>
    <w:rsid w:val="004E7496"/>
    <w:rsid w:val="004E7826"/>
    <w:rsid w:val="004F4CB4"/>
    <w:rsid w:val="00572EA9"/>
    <w:rsid w:val="00576018"/>
    <w:rsid w:val="00577470"/>
    <w:rsid w:val="005814C7"/>
    <w:rsid w:val="00587238"/>
    <w:rsid w:val="005A0838"/>
    <w:rsid w:val="005A4BCB"/>
    <w:rsid w:val="005B3D14"/>
    <w:rsid w:val="005C4239"/>
    <w:rsid w:val="005C5062"/>
    <w:rsid w:val="005D6DDD"/>
    <w:rsid w:val="005E18ED"/>
    <w:rsid w:val="005E63BA"/>
    <w:rsid w:val="005E7130"/>
    <w:rsid w:val="005F5B93"/>
    <w:rsid w:val="005F7BFF"/>
    <w:rsid w:val="006041A8"/>
    <w:rsid w:val="0061734F"/>
    <w:rsid w:val="0062113B"/>
    <w:rsid w:val="00621B84"/>
    <w:rsid w:val="00634C73"/>
    <w:rsid w:val="006440BE"/>
    <w:rsid w:val="00662E95"/>
    <w:rsid w:val="00663111"/>
    <w:rsid w:val="00666674"/>
    <w:rsid w:val="00674064"/>
    <w:rsid w:val="006A050E"/>
    <w:rsid w:val="006A7E4F"/>
    <w:rsid w:val="006B1BB7"/>
    <w:rsid w:val="006B3382"/>
    <w:rsid w:val="006B47DF"/>
    <w:rsid w:val="006B5C3A"/>
    <w:rsid w:val="006B66C9"/>
    <w:rsid w:val="006B7D91"/>
    <w:rsid w:val="006C3E87"/>
    <w:rsid w:val="006D406B"/>
    <w:rsid w:val="006D6066"/>
    <w:rsid w:val="006E73F7"/>
    <w:rsid w:val="006F29BB"/>
    <w:rsid w:val="006F3E77"/>
    <w:rsid w:val="006F46DD"/>
    <w:rsid w:val="006F76E3"/>
    <w:rsid w:val="00701593"/>
    <w:rsid w:val="00701FDD"/>
    <w:rsid w:val="0070356E"/>
    <w:rsid w:val="00706FE6"/>
    <w:rsid w:val="0071170C"/>
    <w:rsid w:val="00713492"/>
    <w:rsid w:val="007223FF"/>
    <w:rsid w:val="00723819"/>
    <w:rsid w:val="007317F8"/>
    <w:rsid w:val="00740100"/>
    <w:rsid w:val="0074146A"/>
    <w:rsid w:val="00744546"/>
    <w:rsid w:val="00761712"/>
    <w:rsid w:val="0076357F"/>
    <w:rsid w:val="0076745A"/>
    <w:rsid w:val="00771AF8"/>
    <w:rsid w:val="00776398"/>
    <w:rsid w:val="00780073"/>
    <w:rsid w:val="00791235"/>
    <w:rsid w:val="00791B59"/>
    <w:rsid w:val="00791D20"/>
    <w:rsid w:val="007B164A"/>
    <w:rsid w:val="007B61F6"/>
    <w:rsid w:val="007C312C"/>
    <w:rsid w:val="007C6D2E"/>
    <w:rsid w:val="007D36B7"/>
    <w:rsid w:val="007E1BB4"/>
    <w:rsid w:val="00801DF8"/>
    <w:rsid w:val="008123C6"/>
    <w:rsid w:val="00812A1C"/>
    <w:rsid w:val="0082347B"/>
    <w:rsid w:val="00825DC6"/>
    <w:rsid w:val="008278ED"/>
    <w:rsid w:val="0083214D"/>
    <w:rsid w:val="00841C8E"/>
    <w:rsid w:val="0085306E"/>
    <w:rsid w:val="00855724"/>
    <w:rsid w:val="00866CE2"/>
    <w:rsid w:val="00885810"/>
    <w:rsid w:val="0089148B"/>
    <w:rsid w:val="00891ABB"/>
    <w:rsid w:val="008927F3"/>
    <w:rsid w:val="0089749D"/>
    <w:rsid w:val="00897BDB"/>
    <w:rsid w:val="008A2D09"/>
    <w:rsid w:val="008A40D4"/>
    <w:rsid w:val="008A5A7A"/>
    <w:rsid w:val="008B16F2"/>
    <w:rsid w:val="008B581F"/>
    <w:rsid w:val="008C01D4"/>
    <w:rsid w:val="008C4248"/>
    <w:rsid w:val="008C4A8E"/>
    <w:rsid w:val="008D3AB7"/>
    <w:rsid w:val="008E304B"/>
    <w:rsid w:val="008E4F12"/>
    <w:rsid w:val="008E64D6"/>
    <w:rsid w:val="008E74C5"/>
    <w:rsid w:val="008F077A"/>
    <w:rsid w:val="008F42B5"/>
    <w:rsid w:val="00900209"/>
    <w:rsid w:val="00902676"/>
    <w:rsid w:val="009124C3"/>
    <w:rsid w:val="00913844"/>
    <w:rsid w:val="00915EA6"/>
    <w:rsid w:val="00916E87"/>
    <w:rsid w:val="009216E4"/>
    <w:rsid w:val="00924A0E"/>
    <w:rsid w:val="009250C7"/>
    <w:rsid w:val="00930DE0"/>
    <w:rsid w:val="0093325D"/>
    <w:rsid w:val="00934740"/>
    <w:rsid w:val="00937557"/>
    <w:rsid w:val="009434B0"/>
    <w:rsid w:val="00955859"/>
    <w:rsid w:val="00956ACA"/>
    <w:rsid w:val="00957E00"/>
    <w:rsid w:val="00963CE3"/>
    <w:rsid w:val="00970097"/>
    <w:rsid w:val="009746B1"/>
    <w:rsid w:val="00976E5D"/>
    <w:rsid w:val="0098451F"/>
    <w:rsid w:val="00986954"/>
    <w:rsid w:val="00993341"/>
    <w:rsid w:val="00997BA0"/>
    <w:rsid w:val="009A545A"/>
    <w:rsid w:val="009A64AF"/>
    <w:rsid w:val="009A696D"/>
    <w:rsid w:val="009B2B56"/>
    <w:rsid w:val="009B47EA"/>
    <w:rsid w:val="009B62E2"/>
    <w:rsid w:val="009C516B"/>
    <w:rsid w:val="009C6366"/>
    <w:rsid w:val="009C701B"/>
    <w:rsid w:val="009D292A"/>
    <w:rsid w:val="00A034C8"/>
    <w:rsid w:val="00A04675"/>
    <w:rsid w:val="00A17CA1"/>
    <w:rsid w:val="00A2052F"/>
    <w:rsid w:val="00A2210E"/>
    <w:rsid w:val="00A27035"/>
    <w:rsid w:val="00A315E5"/>
    <w:rsid w:val="00A31C52"/>
    <w:rsid w:val="00A538E4"/>
    <w:rsid w:val="00A5631D"/>
    <w:rsid w:val="00A6007B"/>
    <w:rsid w:val="00A81B65"/>
    <w:rsid w:val="00A81F33"/>
    <w:rsid w:val="00A84D21"/>
    <w:rsid w:val="00A85E3E"/>
    <w:rsid w:val="00A8662C"/>
    <w:rsid w:val="00A872AA"/>
    <w:rsid w:val="00A91B2A"/>
    <w:rsid w:val="00AA4B7D"/>
    <w:rsid w:val="00AB1418"/>
    <w:rsid w:val="00AB171D"/>
    <w:rsid w:val="00AB403D"/>
    <w:rsid w:val="00AB46C0"/>
    <w:rsid w:val="00AB57DC"/>
    <w:rsid w:val="00AD53E7"/>
    <w:rsid w:val="00AE198E"/>
    <w:rsid w:val="00AF1ABB"/>
    <w:rsid w:val="00AF57C3"/>
    <w:rsid w:val="00AF5842"/>
    <w:rsid w:val="00AF7F58"/>
    <w:rsid w:val="00B02C5E"/>
    <w:rsid w:val="00B12FDC"/>
    <w:rsid w:val="00B15E56"/>
    <w:rsid w:val="00B234C5"/>
    <w:rsid w:val="00B36864"/>
    <w:rsid w:val="00B53354"/>
    <w:rsid w:val="00B5612C"/>
    <w:rsid w:val="00B6048A"/>
    <w:rsid w:val="00B6168E"/>
    <w:rsid w:val="00B6350F"/>
    <w:rsid w:val="00B6717C"/>
    <w:rsid w:val="00B71C2E"/>
    <w:rsid w:val="00B74560"/>
    <w:rsid w:val="00B809EF"/>
    <w:rsid w:val="00B827A3"/>
    <w:rsid w:val="00B838FD"/>
    <w:rsid w:val="00BA186B"/>
    <w:rsid w:val="00BA28DE"/>
    <w:rsid w:val="00BC5DFE"/>
    <w:rsid w:val="00BC669C"/>
    <w:rsid w:val="00BE1FC4"/>
    <w:rsid w:val="00BF125F"/>
    <w:rsid w:val="00BF5D27"/>
    <w:rsid w:val="00C02E23"/>
    <w:rsid w:val="00C0755F"/>
    <w:rsid w:val="00C1475D"/>
    <w:rsid w:val="00C217C0"/>
    <w:rsid w:val="00C24146"/>
    <w:rsid w:val="00C30E63"/>
    <w:rsid w:val="00C35F7C"/>
    <w:rsid w:val="00C42C63"/>
    <w:rsid w:val="00C4449D"/>
    <w:rsid w:val="00C544F3"/>
    <w:rsid w:val="00C601F3"/>
    <w:rsid w:val="00C64C46"/>
    <w:rsid w:val="00C6751F"/>
    <w:rsid w:val="00C72182"/>
    <w:rsid w:val="00C753D4"/>
    <w:rsid w:val="00C82EAF"/>
    <w:rsid w:val="00C87E20"/>
    <w:rsid w:val="00CA4DFE"/>
    <w:rsid w:val="00CA4EA3"/>
    <w:rsid w:val="00CA6423"/>
    <w:rsid w:val="00CA6B6D"/>
    <w:rsid w:val="00CB660A"/>
    <w:rsid w:val="00CB748C"/>
    <w:rsid w:val="00CB7D7D"/>
    <w:rsid w:val="00CD1447"/>
    <w:rsid w:val="00CD2369"/>
    <w:rsid w:val="00CE45B9"/>
    <w:rsid w:val="00CF0C28"/>
    <w:rsid w:val="00CF3730"/>
    <w:rsid w:val="00CF7A1C"/>
    <w:rsid w:val="00D00EF8"/>
    <w:rsid w:val="00D01F65"/>
    <w:rsid w:val="00D062E7"/>
    <w:rsid w:val="00D1053C"/>
    <w:rsid w:val="00D11B12"/>
    <w:rsid w:val="00D1498D"/>
    <w:rsid w:val="00D1533E"/>
    <w:rsid w:val="00D2477E"/>
    <w:rsid w:val="00D27A22"/>
    <w:rsid w:val="00D3263A"/>
    <w:rsid w:val="00D36A74"/>
    <w:rsid w:val="00D441BE"/>
    <w:rsid w:val="00D4773A"/>
    <w:rsid w:val="00D61FFE"/>
    <w:rsid w:val="00D71047"/>
    <w:rsid w:val="00D74C53"/>
    <w:rsid w:val="00D76666"/>
    <w:rsid w:val="00D820DD"/>
    <w:rsid w:val="00D8553E"/>
    <w:rsid w:val="00D875FE"/>
    <w:rsid w:val="00DA1022"/>
    <w:rsid w:val="00DA1B87"/>
    <w:rsid w:val="00DA227E"/>
    <w:rsid w:val="00DA3E36"/>
    <w:rsid w:val="00DB64AF"/>
    <w:rsid w:val="00DD46A5"/>
    <w:rsid w:val="00DE6BCB"/>
    <w:rsid w:val="00DF34A5"/>
    <w:rsid w:val="00DF389E"/>
    <w:rsid w:val="00E050EE"/>
    <w:rsid w:val="00E05335"/>
    <w:rsid w:val="00E0574C"/>
    <w:rsid w:val="00E07240"/>
    <w:rsid w:val="00E12044"/>
    <w:rsid w:val="00E217E1"/>
    <w:rsid w:val="00E2375C"/>
    <w:rsid w:val="00E25AD0"/>
    <w:rsid w:val="00E27AEC"/>
    <w:rsid w:val="00E3062A"/>
    <w:rsid w:val="00E33B53"/>
    <w:rsid w:val="00E54DDD"/>
    <w:rsid w:val="00E56542"/>
    <w:rsid w:val="00E62F4E"/>
    <w:rsid w:val="00E663CB"/>
    <w:rsid w:val="00E67948"/>
    <w:rsid w:val="00E705A1"/>
    <w:rsid w:val="00E72082"/>
    <w:rsid w:val="00E73453"/>
    <w:rsid w:val="00E83FE6"/>
    <w:rsid w:val="00E93656"/>
    <w:rsid w:val="00E964B2"/>
    <w:rsid w:val="00EA6037"/>
    <w:rsid w:val="00EB246F"/>
    <w:rsid w:val="00ED1E0B"/>
    <w:rsid w:val="00EE72F7"/>
    <w:rsid w:val="00EE75D7"/>
    <w:rsid w:val="00EE796A"/>
    <w:rsid w:val="00EF4A31"/>
    <w:rsid w:val="00F163E0"/>
    <w:rsid w:val="00F25F96"/>
    <w:rsid w:val="00F267F3"/>
    <w:rsid w:val="00F3200E"/>
    <w:rsid w:val="00F334A3"/>
    <w:rsid w:val="00F33F47"/>
    <w:rsid w:val="00F35F9D"/>
    <w:rsid w:val="00F411F2"/>
    <w:rsid w:val="00F42A15"/>
    <w:rsid w:val="00F51AD5"/>
    <w:rsid w:val="00F71B34"/>
    <w:rsid w:val="00F75A0F"/>
    <w:rsid w:val="00F77025"/>
    <w:rsid w:val="00F902D4"/>
    <w:rsid w:val="00F94BA2"/>
    <w:rsid w:val="00FA28E9"/>
    <w:rsid w:val="00FA4F55"/>
    <w:rsid w:val="00FB3409"/>
    <w:rsid w:val="00FB4A7C"/>
    <w:rsid w:val="00FC1C17"/>
    <w:rsid w:val="00FC2006"/>
    <w:rsid w:val="00FC2FF7"/>
    <w:rsid w:val="00FC57C7"/>
    <w:rsid w:val="00FD1654"/>
    <w:rsid w:val="00FD317C"/>
    <w:rsid w:val="00FD5305"/>
    <w:rsid w:val="00FE111A"/>
    <w:rsid w:val="00F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693E66-CF4E-4741-9920-FAA6572D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50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2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02E2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02E23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A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1B87"/>
  </w:style>
  <w:style w:type="paragraph" w:styleId="Rodap">
    <w:name w:val="footer"/>
    <w:basedOn w:val="Normal"/>
    <w:link w:val="RodapChar"/>
    <w:uiPriority w:val="99"/>
    <w:unhideWhenUsed/>
    <w:rsid w:val="00DA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1B87"/>
  </w:style>
  <w:style w:type="character" w:customStyle="1" w:styleId="Ttulo1Char">
    <w:name w:val="Título 1 Char"/>
    <w:basedOn w:val="Fontepargpadro"/>
    <w:link w:val="Ttulo1"/>
    <w:uiPriority w:val="9"/>
    <w:rsid w:val="009250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3F2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701B"/>
    <w:rPr>
      <w:b/>
      <w:bCs/>
    </w:rPr>
  </w:style>
  <w:style w:type="paragraph" w:styleId="PargrafodaLista">
    <w:name w:val="List Paragraph"/>
    <w:basedOn w:val="Normal"/>
    <w:uiPriority w:val="34"/>
    <w:qFormat/>
    <w:rsid w:val="00674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1258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406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d.anp.net/web/sdd.nsf/ViewCircuitoDeliberativo?OpenForm&amp;cache=15857458351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dd.anp.net/web/sdd.nsf/ViewCircuitoDeliberativo?OpenForm&amp;cache=15857602022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AA865-CC56-49A2-86B6-5980C1876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Goulart dos Santos</cp:lastModifiedBy>
  <cp:revision>2</cp:revision>
  <dcterms:created xsi:type="dcterms:W3CDTF">2021-10-18T19:14:00Z</dcterms:created>
  <dcterms:modified xsi:type="dcterms:W3CDTF">2021-10-18T19:14:00Z</dcterms:modified>
</cp:coreProperties>
</file>