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FD65" w14:textId="3DD16CA4" w:rsidR="00FC77F1" w:rsidRPr="00794F14" w:rsidRDefault="007971E9" w:rsidP="00FC77F1">
      <w:pPr>
        <w:rPr>
          <w:b/>
          <w:bCs/>
        </w:rPr>
      </w:pPr>
      <w:r w:rsidRPr="00794F14">
        <w:rPr>
          <w:b/>
          <w:bCs/>
        </w:rPr>
        <w:t>TÍTULO</w:t>
      </w:r>
      <w:r w:rsidR="00FC77F1" w:rsidRPr="00794F14">
        <w:rPr>
          <w:b/>
          <w:bCs/>
        </w:rPr>
        <w:t xml:space="preserve">: </w:t>
      </w:r>
      <w:r w:rsidR="00054172">
        <w:rPr>
          <w:b/>
          <w:bCs/>
        </w:rPr>
        <w:t>LISTA DE CONCESSÕES</w:t>
      </w:r>
    </w:p>
    <w:p w14:paraId="272606A5" w14:textId="113B39E3" w:rsidR="00AC4943" w:rsidRPr="00794F14" w:rsidRDefault="00FC77F1" w:rsidP="00FC77F1">
      <w:pPr>
        <w:rPr>
          <w:b/>
          <w:bCs/>
        </w:rPr>
      </w:pPr>
      <w:r w:rsidRPr="0080704B">
        <w:rPr>
          <w:b/>
          <w:bCs/>
        </w:rPr>
        <w:t>SEÇÃO 1: INFORMAÇ</w:t>
      </w:r>
      <w:r w:rsidR="00832790" w:rsidRPr="00794F14">
        <w:rPr>
          <w:b/>
          <w:bCs/>
        </w:rPr>
        <w:t>ÕES</w:t>
      </w:r>
    </w:p>
    <w:tbl>
      <w:tblPr>
        <w:tblStyle w:val="Tabelacomgrade"/>
        <w:tblW w:w="0" w:type="auto"/>
        <w:tblLayout w:type="fixed"/>
        <w:tblLook w:val="04A0" w:firstRow="1" w:lastRow="0" w:firstColumn="1" w:lastColumn="0" w:noHBand="0" w:noVBand="1"/>
      </w:tblPr>
      <w:tblGrid>
        <w:gridCol w:w="2689"/>
        <w:gridCol w:w="5805"/>
      </w:tblGrid>
      <w:tr w:rsidR="00A37AE8" w:rsidRPr="00B37BFD" w14:paraId="0A593DE5" w14:textId="77777777" w:rsidTr="01F34EDB">
        <w:tc>
          <w:tcPr>
            <w:tcW w:w="2689" w:type="dxa"/>
          </w:tcPr>
          <w:p w14:paraId="18CEF43E" w14:textId="77777777" w:rsidR="00A37AE8" w:rsidRPr="00B37BFD" w:rsidRDefault="00A37AE8" w:rsidP="00004006">
            <w:pPr>
              <w:rPr>
                <w:b/>
                <w:bCs/>
                <w:sz w:val="24"/>
                <w:szCs w:val="24"/>
              </w:rPr>
            </w:pPr>
            <w:r w:rsidRPr="00B37BFD">
              <w:rPr>
                <w:b/>
                <w:bCs/>
                <w:sz w:val="24"/>
                <w:szCs w:val="24"/>
              </w:rPr>
              <w:t>CAMPO</w:t>
            </w:r>
          </w:p>
        </w:tc>
        <w:tc>
          <w:tcPr>
            <w:tcW w:w="5805" w:type="dxa"/>
          </w:tcPr>
          <w:p w14:paraId="567CBC86" w14:textId="77777777" w:rsidR="00A37AE8" w:rsidRPr="00B37BFD" w:rsidRDefault="00A37AE8" w:rsidP="00004006">
            <w:pPr>
              <w:rPr>
                <w:b/>
                <w:bCs/>
                <w:sz w:val="24"/>
                <w:szCs w:val="24"/>
              </w:rPr>
            </w:pPr>
            <w:r w:rsidRPr="00B37BFD">
              <w:rPr>
                <w:b/>
                <w:bCs/>
                <w:sz w:val="24"/>
                <w:szCs w:val="24"/>
              </w:rPr>
              <w:t>VALOR</w:t>
            </w:r>
          </w:p>
        </w:tc>
      </w:tr>
      <w:tr w:rsidR="00A37AE8" w:rsidRPr="00B37BFD" w14:paraId="2F1E73F6" w14:textId="77777777" w:rsidTr="006B0A43">
        <w:trPr>
          <w:trHeight w:val="343"/>
        </w:trPr>
        <w:tc>
          <w:tcPr>
            <w:tcW w:w="2689" w:type="dxa"/>
          </w:tcPr>
          <w:p w14:paraId="7AB34D60" w14:textId="0D6EC856" w:rsidR="00A37AE8" w:rsidRPr="00B37BFD" w:rsidRDefault="00A37AE8" w:rsidP="006B0A43">
            <w:pPr>
              <w:rPr>
                <w:sz w:val="24"/>
                <w:szCs w:val="24"/>
              </w:rPr>
            </w:pPr>
            <w:r w:rsidRPr="00B37BFD">
              <w:rPr>
                <w:sz w:val="24"/>
                <w:szCs w:val="24"/>
              </w:rPr>
              <w:t>TÍTULO</w:t>
            </w:r>
          </w:p>
        </w:tc>
        <w:tc>
          <w:tcPr>
            <w:tcW w:w="5805" w:type="dxa"/>
          </w:tcPr>
          <w:p w14:paraId="4BAC6152" w14:textId="5B83C985" w:rsidR="00A37AE8" w:rsidRPr="00B37BFD" w:rsidRDefault="00054172" w:rsidP="00004006">
            <w:r>
              <w:t>LISTA DE CONCESSÕES</w:t>
            </w:r>
          </w:p>
        </w:tc>
      </w:tr>
      <w:tr w:rsidR="00A37AE8" w:rsidRPr="00B37BFD" w14:paraId="516A6D2C" w14:textId="77777777" w:rsidTr="01F34EDB">
        <w:tc>
          <w:tcPr>
            <w:tcW w:w="2689" w:type="dxa"/>
          </w:tcPr>
          <w:p w14:paraId="7EDBFB5B" w14:textId="36A587ED" w:rsidR="00A37AE8" w:rsidRPr="00B37BFD" w:rsidRDefault="00A37AE8" w:rsidP="006B0A43">
            <w:pPr>
              <w:rPr>
                <w:sz w:val="24"/>
                <w:szCs w:val="24"/>
              </w:rPr>
            </w:pPr>
            <w:r w:rsidRPr="00B37BFD">
              <w:rPr>
                <w:sz w:val="24"/>
                <w:szCs w:val="24"/>
              </w:rPr>
              <w:t>DESCRIÇÃO</w:t>
            </w:r>
          </w:p>
        </w:tc>
        <w:tc>
          <w:tcPr>
            <w:tcW w:w="5805" w:type="dxa"/>
          </w:tcPr>
          <w:p w14:paraId="2CA1ACAE" w14:textId="200D0493" w:rsidR="00675309" w:rsidRPr="00B37BFD" w:rsidRDefault="00054172" w:rsidP="00633789">
            <w:pPr>
              <w:spacing w:line="257" w:lineRule="auto"/>
            </w:pPr>
            <w:r w:rsidRPr="00054172">
              <w:t>A consulta apresenta os blocos exploratórios sob contrato de exploração e produção. A fase de exploração dos Contratos de Concessão é dividida em períodos exploratórios, cada qual com um Programa Exploratório Mínimo correspondente. Ao fim de cada período exploratório, após o cumprimento do PEM, o concessionário tem a opção de: a) adentrar o período exploratório subsequente, assumindo o PEM daquele período; b) devolver o bloco à ANP; ou c) reter o bloco, total ou parcialmente, mediante o estabelecimento de um Plano de Avaliação de Descoberta (PAD).</w:t>
            </w:r>
          </w:p>
        </w:tc>
      </w:tr>
      <w:tr w:rsidR="00A37AE8" w:rsidRPr="00B37BFD" w14:paraId="23D3220C" w14:textId="77777777" w:rsidTr="01F34EDB">
        <w:tc>
          <w:tcPr>
            <w:tcW w:w="2689" w:type="dxa"/>
          </w:tcPr>
          <w:p w14:paraId="24C36112" w14:textId="7E5DDADC" w:rsidR="00A37AE8" w:rsidRPr="00B37BFD" w:rsidRDefault="006478C9" w:rsidP="006B0A43">
            <w:pPr>
              <w:rPr>
                <w:sz w:val="24"/>
                <w:szCs w:val="24"/>
              </w:rPr>
            </w:pPr>
            <w:r>
              <w:rPr>
                <w:sz w:val="24"/>
                <w:szCs w:val="24"/>
              </w:rPr>
              <w:t>ORIGEM DO DADO</w:t>
            </w:r>
          </w:p>
        </w:tc>
        <w:tc>
          <w:tcPr>
            <w:tcW w:w="5805" w:type="dxa"/>
          </w:tcPr>
          <w:p w14:paraId="3ED1F68F" w14:textId="28169C9E" w:rsidR="001D4032" w:rsidRDefault="001D4032" w:rsidP="00633789">
            <w:hyperlink r:id="rId7" w:history="1">
              <w:r w:rsidRPr="00EC6CF3">
                <w:rPr>
                  <w:rStyle w:val="Hyperlink"/>
                </w:rPr>
                <w:t>https://www.gov.br/anp/pt-br/centrais-deconteudo/dados-abertos/gestao-contratosexploracao-producao-dados-e-p</w:t>
              </w:r>
            </w:hyperlink>
          </w:p>
          <w:p w14:paraId="0987F4B3" w14:textId="77777777" w:rsidR="001D4032" w:rsidRDefault="001D4032" w:rsidP="00633789"/>
          <w:p w14:paraId="3526929B" w14:textId="79B868D3" w:rsidR="006478C9" w:rsidRPr="00B37BFD" w:rsidRDefault="00E22C48" w:rsidP="0010033E">
            <w:r>
              <w:t>Abrir consulta</w:t>
            </w:r>
            <w:r w:rsidR="001D4032">
              <w:t xml:space="preserve"> de dados abertos </w:t>
            </w:r>
            <w:r w:rsidR="00BF7B66">
              <w:t xml:space="preserve">por meio de link </w:t>
            </w:r>
            <w:r w:rsidR="001D4032">
              <w:t xml:space="preserve">denominado </w:t>
            </w:r>
            <w:r w:rsidR="007B72FB">
              <w:t>“</w:t>
            </w:r>
            <w:r w:rsidR="00055418">
              <w:t>Lista de concessões</w:t>
            </w:r>
            <w:r w:rsidR="007B72FB">
              <w:t>”</w:t>
            </w:r>
            <w:r w:rsidR="00BF7B66">
              <w:t>, disponibilizado na página acima</w:t>
            </w:r>
          </w:p>
        </w:tc>
      </w:tr>
      <w:tr w:rsidR="00A37AE8" w:rsidRPr="00B37BFD" w14:paraId="113FD4DC" w14:textId="77777777" w:rsidTr="01F34EDB">
        <w:tc>
          <w:tcPr>
            <w:tcW w:w="2689" w:type="dxa"/>
          </w:tcPr>
          <w:p w14:paraId="7680C905" w14:textId="1A6DC977" w:rsidR="00A37AE8" w:rsidRPr="00B37BFD" w:rsidRDefault="0010033E" w:rsidP="006B0A43">
            <w:pPr>
              <w:rPr>
                <w:sz w:val="24"/>
                <w:szCs w:val="24"/>
              </w:rPr>
            </w:pPr>
            <w:r>
              <w:rPr>
                <w:sz w:val="24"/>
                <w:szCs w:val="24"/>
              </w:rPr>
              <w:t>FONTE DO DADO</w:t>
            </w:r>
          </w:p>
        </w:tc>
        <w:tc>
          <w:tcPr>
            <w:tcW w:w="5805" w:type="dxa"/>
          </w:tcPr>
          <w:p w14:paraId="45ACCCF6" w14:textId="67C77350" w:rsidR="00A37AE8" w:rsidRPr="00B37BFD" w:rsidRDefault="00A37AE8" w:rsidP="00004006">
            <w:r>
              <w:t>ANP/SEP</w:t>
            </w:r>
            <w:r w:rsidR="00874D09">
              <w:t xml:space="preserve"> (Superintendência de Exploração)</w:t>
            </w:r>
          </w:p>
        </w:tc>
      </w:tr>
      <w:tr w:rsidR="0010033E" w:rsidRPr="00B37BFD" w14:paraId="39CD54F7" w14:textId="77777777" w:rsidTr="0022729F">
        <w:tc>
          <w:tcPr>
            <w:tcW w:w="2689" w:type="dxa"/>
          </w:tcPr>
          <w:p w14:paraId="5FE15289" w14:textId="77777777" w:rsidR="0010033E" w:rsidRPr="00B37BFD" w:rsidRDefault="0010033E" w:rsidP="0022729F">
            <w:pPr>
              <w:rPr>
                <w:sz w:val="24"/>
                <w:szCs w:val="24"/>
              </w:rPr>
            </w:pPr>
            <w:r w:rsidRPr="00B37BFD">
              <w:rPr>
                <w:sz w:val="24"/>
                <w:szCs w:val="24"/>
              </w:rPr>
              <w:t>FORMATO DO ARQUIVO</w:t>
            </w:r>
          </w:p>
        </w:tc>
        <w:tc>
          <w:tcPr>
            <w:tcW w:w="5805" w:type="dxa"/>
          </w:tcPr>
          <w:p w14:paraId="62282982" w14:textId="77777777" w:rsidR="0010033E" w:rsidRPr="00B37BFD" w:rsidRDefault="0010033E" w:rsidP="0022729F">
            <w:r>
              <w:t>CSV</w:t>
            </w:r>
          </w:p>
        </w:tc>
      </w:tr>
      <w:tr w:rsidR="00A37AE8" w:rsidRPr="00B37BFD" w14:paraId="6E5C9215" w14:textId="77777777" w:rsidTr="01F34EDB">
        <w:tc>
          <w:tcPr>
            <w:tcW w:w="2689" w:type="dxa"/>
          </w:tcPr>
          <w:p w14:paraId="17779C16" w14:textId="1E8995A3" w:rsidR="00A37AE8" w:rsidRPr="00B37BFD" w:rsidRDefault="00A37AE8" w:rsidP="00633789">
            <w:pPr>
              <w:rPr>
                <w:sz w:val="24"/>
                <w:szCs w:val="24"/>
              </w:rPr>
            </w:pPr>
            <w:r w:rsidRPr="00B37BFD">
              <w:rPr>
                <w:sz w:val="24"/>
                <w:szCs w:val="24"/>
              </w:rPr>
              <w:t>FREQUÊNCIA DE ATUALIZAÇÃO</w:t>
            </w:r>
          </w:p>
        </w:tc>
        <w:tc>
          <w:tcPr>
            <w:tcW w:w="5805" w:type="dxa"/>
          </w:tcPr>
          <w:p w14:paraId="62ABA818" w14:textId="51D10EEE" w:rsidR="00A37AE8" w:rsidRPr="00B37BFD" w:rsidRDefault="005843D7" w:rsidP="00004006">
            <w:r>
              <w:t>Tempo Real</w:t>
            </w:r>
          </w:p>
        </w:tc>
      </w:tr>
      <w:tr w:rsidR="00A37AE8" w:rsidRPr="00B37BFD" w14:paraId="4AE0E9E8" w14:textId="77777777" w:rsidTr="01F34EDB">
        <w:tc>
          <w:tcPr>
            <w:tcW w:w="2689" w:type="dxa"/>
          </w:tcPr>
          <w:p w14:paraId="40FB3BD2" w14:textId="01C0B61C" w:rsidR="00A37AE8" w:rsidRPr="00B37BFD" w:rsidRDefault="00A37AE8" w:rsidP="00633789">
            <w:pPr>
              <w:rPr>
                <w:sz w:val="24"/>
                <w:szCs w:val="24"/>
              </w:rPr>
            </w:pPr>
            <w:r w:rsidRPr="00B37BFD">
              <w:rPr>
                <w:sz w:val="24"/>
                <w:szCs w:val="24"/>
              </w:rPr>
              <w:t>IDIOMA DO DADO</w:t>
            </w:r>
          </w:p>
        </w:tc>
        <w:tc>
          <w:tcPr>
            <w:tcW w:w="5805" w:type="dxa"/>
          </w:tcPr>
          <w:p w14:paraId="11CEF02F" w14:textId="07C738D7" w:rsidR="00A37AE8" w:rsidRPr="00B37BFD" w:rsidRDefault="00A37AE8" w:rsidP="00D507EE">
            <w:r>
              <w:t xml:space="preserve">Português </w:t>
            </w:r>
          </w:p>
        </w:tc>
      </w:tr>
      <w:tr w:rsidR="0010033E" w:rsidRPr="00B37BFD" w14:paraId="4F1293F2" w14:textId="77777777" w:rsidTr="01F34EDB">
        <w:tc>
          <w:tcPr>
            <w:tcW w:w="2689" w:type="dxa"/>
          </w:tcPr>
          <w:p w14:paraId="66455050" w14:textId="5157F68A" w:rsidR="0010033E" w:rsidRPr="00B37BFD" w:rsidRDefault="0010033E" w:rsidP="00D507EE">
            <w:pPr>
              <w:rPr>
                <w:sz w:val="24"/>
                <w:szCs w:val="24"/>
              </w:rPr>
            </w:pPr>
            <w:r>
              <w:rPr>
                <w:sz w:val="24"/>
                <w:szCs w:val="24"/>
              </w:rPr>
              <w:t>NOTAS</w:t>
            </w:r>
          </w:p>
        </w:tc>
        <w:tc>
          <w:tcPr>
            <w:tcW w:w="5805" w:type="dxa"/>
          </w:tcPr>
          <w:p w14:paraId="0C26FF08" w14:textId="7606CEB7" w:rsidR="0010033E" w:rsidRPr="00614F24" w:rsidDel="00BC358A" w:rsidRDefault="00997DB6" w:rsidP="00004006">
            <w:r w:rsidRPr="00997DB6">
              <w:rPr>
                <w:rFonts w:eastAsia="Times New Roman" w:cstheme="minorHAnsi"/>
                <w:color w:val="000000"/>
                <w:shd w:val="clear" w:color="auto" w:fill="FFFFFF"/>
                <w:lang w:eastAsia="pt-BR"/>
              </w:rPr>
              <w:t>A consulta é atualizada em tempo real</w:t>
            </w:r>
          </w:p>
        </w:tc>
      </w:tr>
      <w:tr w:rsidR="00A37AE8" w:rsidRPr="00B37BFD" w14:paraId="7A3C841C" w14:textId="77777777" w:rsidTr="01F34EDB">
        <w:tc>
          <w:tcPr>
            <w:tcW w:w="2689" w:type="dxa"/>
          </w:tcPr>
          <w:p w14:paraId="396C8979" w14:textId="1242DC4C" w:rsidR="00A37AE8" w:rsidRPr="00B37BFD" w:rsidRDefault="00A37AE8" w:rsidP="00D507EE">
            <w:pPr>
              <w:rPr>
                <w:sz w:val="24"/>
                <w:szCs w:val="24"/>
              </w:rPr>
            </w:pPr>
            <w:r w:rsidRPr="00B37BFD">
              <w:rPr>
                <w:sz w:val="24"/>
                <w:szCs w:val="24"/>
              </w:rPr>
              <w:t>CONTATO</w:t>
            </w:r>
          </w:p>
        </w:tc>
        <w:tc>
          <w:tcPr>
            <w:tcW w:w="5805" w:type="dxa"/>
          </w:tcPr>
          <w:p w14:paraId="13E2AE11" w14:textId="2F72A05D" w:rsidR="00A37AE8" w:rsidRPr="00B37BFD" w:rsidRDefault="00BC358A" w:rsidP="00004006">
            <w:r>
              <w:t>sigep_sep</w:t>
            </w:r>
            <w:r w:rsidR="00A37AE8" w:rsidRPr="00614F24">
              <w:t>@anp.gov.br</w:t>
            </w:r>
          </w:p>
        </w:tc>
      </w:tr>
      <w:tr w:rsidR="00A37AE8" w:rsidRPr="00B37BFD" w14:paraId="497AF2E6" w14:textId="77777777" w:rsidTr="01F34EDB">
        <w:tc>
          <w:tcPr>
            <w:tcW w:w="2689" w:type="dxa"/>
          </w:tcPr>
          <w:p w14:paraId="78B34624" w14:textId="46499A21" w:rsidR="00A37AE8" w:rsidRPr="00B37BFD" w:rsidRDefault="00A37AE8" w:rsidP="00D507EE">
            <w:pPr>
              <w:rPr>
                <w:sz w:val="24"/>
                <w:szCs w:val="24"/>
              </w:rPr>
            </w:pPr>
            <w:r w:rsidRPr="00B37BFD">
              <w:rPr>
                <w:sz w:val="24"/>
                <w:szCs w:val="24"/>
              </w:rPr>
              <w:t>PALAVRAS-CHAVES</w:t>
            </w:r>
          </w:p>
        </w:tc>
        <w:tc>
          <w:tcPr>
            <w:tcW w:w="5805" w:type="dxa"/>
          </w:tcPr>
          <w:p w14:paraId="0158DF4B" w14:textId="228000C6" w:rsidR="00A37AE8" w:rsidRPr="00B37BFD" w:rsidRDefault="00055418" w:rsidP="00D507EE">
            <w:r w:rsidRPr="00055418">
              <w:rPr>
                <w:rStyle w:val="normaltextrun"/>
                <w:rFonts w:ascii="Calibri" w:hAnsi="Calibri" w:cs="Calibri"/>
                <w:color w:val="000000"/>
                <w:shd w:val="clear" w:color="auto" w:fill="FFFFFF"/>
              </w:rPr>
              <w:t>Exploração, óleo, gás, petróleo, exploratório, bacia sedimentar, bloco exploratório, programa exploratório mínimo</w:t>
            </w:r>
          </w:p>
        </w:tc>
      </w:tr>
      <w:tr w:rsidR="008806CA" w:rsidRPr="00B37BFD" w14:paraId="12A597D2" w14:textId="77777777" w:rsidTr="01F34EDB">
        <w:tc>
          <w:tcPr>
            <w:tcW w:w="2689" w:type="dxa"/>
          </w:tcPr>
          <w:p w14:paraId="6013C214" w14:textId="031343D2" w:rsidR="008806CA" w:rsidRPr="00B37BFD" w:rsidRDefault="008806CA" w:rsidP="008806CA">
            <w:pPr>
              <w:rPr>
                <w:sz w:val="24"/>
                <w:szCs w:val="24"/>
              </w:rPr>
            </w:pPr>
            <w:r w:rsidRPr="006B5823">
              <w:rPr>
                <w:rFonts w:ascii="Calibri" w:hAnsi="Calibri" w:cs="Calibri"/>
              </w:rPr>
              <w:t>IDIOMA DO DADO</w:t>
            </w:r>
          </w:p>
        </w:tc>
        <w:tc>
          <w:tcPr>
            <w:tcW w:w="5805" w:type="dxa"/>
          </w:tcPr>
          <w:p w14:paraId="7109739F" w14:textId="52773251" w:rsidR="008806CA" w:rsidRDefault="008806CA" w:rsidP="008806C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Português</w:t>
            </w:r>
          </w:p>
        </w:tc>
      </w:tr>
    </w:tbl>
    <w:p w14:paraId="4A0E11D5" w14:textId="0050A940" w:rsidR="00A37AE8" w:rsidRDefault="00A37AE8" w:rsidP="00FC77F1"/>
    <w:p w14:paraId="3FF41042" w14:textId="77777777" w:rsidR="009E2F85" w:rsidRDefault="009E2F85">
      <w:pPr>
        <w:rPr>
          <w:rStyle w:val="normaltextrun"/>
          <w:rFonts w:ascii="Calibri" w:hAnsi="Calibri" w:cs="Calibri"/>
          <w:b/>
          <w:bCs/>
          <w:color w:val="000000"/>
          <w:shd w:val="clear" w:color="auto" w:fill="FFFFFF"/>
        </w:rPr>
      </w:pPr>
      <w:r>
        <w:rPr>
          <w:rStyle w:val="normaltextrun"/>
          <w:rFonts w:ascii="Calibri" w:hAnsi="Calibri" w:cs="Calibri"/>
          <w:b/>
          <w:bCs/>
          <w:color w:val="000000"/>
          <w:shd w:val="clear" w:color="auto" w:fill="FFFFFF"/>
        </w:rPr>
        <w:br w:type="page"/>
      </w:r>
    </w:p>
    <w:p w14:paraId="6249102D" w14:textId="39850A97" w:rsidR="00675309" w:rsidRDefault="00675309" w:rsidP="00675309">
      <w:r>
        <w:rPr>
          <w:rStyle w:val="normaltextrun"/>
          <w:rFonts w:ascii="Calibri" w:hAnsi="Calibri" w:cs="Calibri"/>
          <w:b/>
          <w:bCs/>
          <w:color w:val="000000"/>
          <w:shd w:val="clear" w:color="auto" w:fill="FFFFFF"/>
        </w:rPr>
        <w:lastRenderedPageBreak/>
        <w:t>SEÇÃO 2: COLUNAS</w:t>
      </w:r>
      <w:r>
        <w:rPr>
          <w:rStyle w:val="eop"/>
          <w:rFonts w:ascii="Calibri" w:hAnsi="Calibri" w:cs="Calibri"/>
          <w:color w:val="000000"/>
          <w:shd w:val="clear" w:color="auto" w:fill="FFFFFF"/>
        </w:rPr>
        <w:t>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5670"/>
        <w:gridCol w:w="1134"/>
      </w:tblGrid>
      <w:tr w:rsidR="00675309" w:rsidRPr="008436B6" w14:paraId="029587BB" w14:textId="77777777" w:rsidTr="005D7EA9">
        <w:tc>
          <w:tcPr>
            <w:tcW w:w="1977" w:type="dxa"/>
            <w:tcBorders>
              <w:top w:val="single" w:sz="6" w:space="0" w:color="auto"/>
              <w:left w:val="single" w:sz="6" w:space="0" w:color="auto"/>
              <w:bottom w:val="single" w:sz="6" w:space="0" w:color="auto"/>
              <w:right w:val="single" w:sz="6" w:space="0" w:color="auto"/>
            </w:tcBorders>
            <w:hideMark/>
          </w:tcPr>
          <w:p w14:paraId="0E6C1212" w14:textId="77777777" w:rsidR="00675309" w:rsidRPr="008436B6" w:rsidRDefault="00675309" w:rsidP="53A37267">
            <w:pPr>
              <w:spacing w:after="0" w:line="240" w:lineRule="auto"/>
              <w:ind w:left="113" w:right="113"/>
              <w:rPr>
                <w:rStyle w:val="normaltextrun"/>
                <w:b/>
                <w:bCs/>
                <w:color w:val="000000" w:themeColor="text1"/>
              </w:rPr>
            </w:pPr>
            <w:r w:rsidRPr="53A37267">
              <w:rPr>
                <w:rStyle w:val="normaltextrun"/>
                <w:b/>
                <w:bCs/>
                <w:color w:val="000000" w:themeColor="text1"/>
              </w:rPr>
              <w:t>NOME DA COLUNA </w:t>
            </w:r>
          </w:p>
        </w:tc>
        <w:tc>
          <w:tcPr>
            <w:tcW w:w="5670" w:type="dxa"/>
            <w:tcBorders>
              <w:top w:val="single" w:sz="6" w:space="0" w:color="auto"/>
              <w:left w:val="single" w:sz="6" w:space="0" w:color="auto"/>
              <w:bottom w:val="single" w:sz="6" w:space="0" w:color="auto"/>
              <w:right w:val="single" w:sz="6" w:space="0" w:color="auto"/>
            </w:tcBorders>
            <w:hideMark/>
          </w:tcPr>
          <w:p w14:paraId="62FE04C5" w14:textId="77777777" w:rsidR="00675309" w:rsidRPr="008436B6" w:rsidRDefault="00675309" w:rsidP="53A37267">
            <w:pPr>
              <w:spacing w:after="0" w:line="240" w:lineRule="auto"/>
              <w:ind w:left="113" w:right="113"/>
              <w:rPr>
                <w:rStyle w:val="normaltextrun"/>
                <w:b/>
                <w:bCs/>
                <w:color w:val="000000" w:themeColor="text1"/>
              </w:rPr>
            </w:pPr>
            <w:r w:rsidRPr="53A37267">
              <w:rPr>
                <w:rStyle w:val="normaltextrun"/>
                <w:b/>
                <w:bCs/>
                <w:color w:val="000000" w:themeColor="text1"/>
              </w:rPr>
              <w:t>DESCRIÇÃO </w:t>
            </w:r>
          </w:p>
        </w:tc>
        <w:tc>
          <w:tcPr>
            <w:tcW w:w="1134" w:type="dxa"/>
            <w:tcBorders>
              <w:top w:val="single" w:sz="6" w:space="0" w:color="auto"/>
              <w:left w:val="single" w:sz="6" w:space="0" w:color="auto"/>
              <w:bottom w:val="single" w:sz="6" w:space="0" w:color="auto"/>
              <w:right w:val="single" w:sz="6" w:space="0" w:color="auto"/>
            </w:tcBorders>
            <w:hideMark/>
          </w:tcPr>
          <w:p w14:paraId="4609D74D" w14:textId="77777777" w:rsidR="00675309" w:rsidRPr="008436B6" w:rsidRDefault="00675309" w:rsidP="53A37267">
            <w:pPr>
              <w:spacing w:after="0" w:line="240" w:lineRule="auto"/>
              <w:ind w:left="113" w:right="113"/>
              <w:rPr>
                <w:rStyle w:val="normaltextrun"/>
                <w:b/>
                <w:bCs/>
                <w:color w:val="000000" w:themeColor="text1"/>
              </w:rPr>
            </w:pPr>
            <w:r w:rsidRPr="53A37267">
              <w:rPr>
                <w:rStyle w:val="normaltextrun"/>
                <w:b/>
                <w:bCs/>
                <w:color w:val="000000" w:themeColor="text1"/>
              </w:rPr>
              <w:t>TIPO DE DADO </w:t>
            </w:r>
          </w:p>
        </w:tc>
      </w:tr>
      <w:tr w:rsidR="00055418" w:rsidRPr="008436B6" w14:paraId="29C06663" w14:textId="77777777" w:rsidTr="005D7EA9">
        <w:tc>
          <w:tcPr>
            <w:tcW w:w="1977" w:type="dxa"/>
            <w:tcBorders>
              <w:top w:val="single" w:sz="6" w:space="0" w:color="auto"/>
              <w:left w:val="single" w:sz="6" w:space="0" w:color="auto"/>
              <w:bottom w:val="single" w:sz="6" w:space="0" w:color="auto"/>
              <w:right w:val="single" w:sz="6" w:space="0" w:color="auto"/>
            </w:tcBorders>
            <w:hideMark/>
          </w:tcPr>
          <w:p w14:paraId="1D2B9D12" w14:textId="77777777" w:rsidR="00055418" w:rsidRDefault="00055418" w:rsidP="00442D38">
            <w:pPr>
              <w:spacing w:after="0" w:line="240" w:lineRule="auto"/>
              <w:ind w:left="113" w:right="113"/>
              <w:rPr>
                <w:rStyle w:val="normaltextrun"/>
                <w:color w:val="000000"/>
                <w:shd w:val="clear" w:color="auto" w:fill="FFFFFF"/>
              </w:rPr>
            </w:pPr>
            <w:r>
              <w:rPr>
                <w:rStyle w:val="normaltextrun"/>
                <w:color w:val="000000"/>
                <w:shd w:val="clear" w:color="auto" w:fill="FFFFFF"/>
              </w:rPr>
              <w:t>BLOCO</w:t>
            </w:r>
          </w:p>
          <w:p w14:paraId="2D357AB5" w14:textId="77777777" w:rsidR="00055418" w:rsidRPr="008436B6" w:rsidRDefault="00055418" w:rsidP="00442D38">
            <w:pPr>
              <w:spacing w:after="0" w:line="240" w:lineRule="auto"/>
              <w:ind w:left="113" w:right="113"/>
              <w:rPr>
                <w:rFonts w:ascii="Calibri" w:hAnsi="Calibri" w:cs="Calibri"/>
                <w:color w:val="000000"/>
                <w:shd w:val="clear" w:color="auto" w:fill="FFFFFF"/>
              </w:rPr>
            </w:pPr>
          </w:p>
        </w:tc>
        <w:tc>
          <w:tcPr>
            <w:tcW w:w="5670" w:type="dxa"/>
            <w:tcBorders>
              <w:top w:val="single" w:sz="6" w:space="0" w:color="auto"/>
              <w:left w:val="single" w:sz="6" w:space="0" w:color="auto"/>
              <w:bottom w:val="single" w:sz="6" w:space="0" w:color="auto"/>
              <w:right w:val="single" w:sz="6" w:space="0" w:color="auto"/>
            </w:tcBorders>
            <w:hideMark/>
          </w:tcPr>
          <w:p w14:paraId="77B129F2" w14:textId="77777777" w:rsidR="00055418" w:rsidRPr="008436B6" w:rsidRDefault="00055418" w:rsidP="00442D38">
            <w:pPr>
              <w:spacing w:after="0" w:line="240" w:lineRule="auto"/>
              <w:ind w:left="113" w:right="113"/>
              <w:rPr>
                <w:rStyle w:val="normaltextrun"/>
                <w:rFonts w:ascii="Calibri" w:hAnsi="Calibri" w:cs="Calibri"/>
                <w:color w:val="000000"/>
                <w:shd w:val="clear" w:color="auto" w:fill="FFFFFF"/>
              </w:rPr>
            </w:pPr>
            <w:r w:rsidRPr="00675309">
              <w:rPr>
                <w:rStyle w:val="normaltextrun"/>
                <w:rFonts w:ascii="Calibri" w:hAnsi="Calibri" w:cs="Calibri"/>
                <w:shd w:val="clear" w:color="auto" w:fill="FFFFFF"/>
              </w:rPr>
              <w:t>Nome do Bloco. Parte de uma bacia sedimentar, formada por um prisma vertical de profundidade indeterminada, com superfície poligonal definida pelas coordenadas geográficas de seus vértices, onde são desenvolvidas atividades de exploração ou produção de petróleo e gás natural. (Fonte: Lei nº 9478, de 06/08/1997)</w:t>
            </w:r>
          </w:p>
        </w:tc>
        <w:tc>
          <w:tcPr>
            <w:tcW w:w="1134" w:type="dxa"/>
            <w:tcBorders>
              <w:top w:val="single" w:sz="6" w:space="0" w:color="auto"/>
              <w:left w:val="single" w:sz="6" w:space="0" w:color="auto"/>
              <w:bottom w:val="single" w:sz="6" w:space="0" w:color="auto"/>
              <w:right w:val="single" w:sz="6" w:space="0" w:color="auto"/>
            </w:tcBorders>
            <w:hideMark/>
          </w:tcPr>
          <w:p w14:paraId="62A331F5" w14:textId="77777777" w:rsidR="00055418" w:rsidRPr="008436B6" w:rsidRDefault="00055418" w:rsidP="00442D38">
            <w:pPr>
              <w:spacing w:after="0" w:line="240" w:lineRule="auto"/>
              <w:ind w:left="113" w:right="113"/>
              <w:rPr>
                <w:rStyle w:val="normaltextrun"/>
                <w:rFonts w:ascii="Calibri" w:hAnsi="Calibri" w:cs="Calibri"/>
                <w:color w:val="000000"/>
                <w:shd w:val="clear" w:color="auto" w:fill="FFFFFF"/>
              </w:rPr>
            </w:pPr>
            <w:r w:rsidRPr="008436B6">
              <w:rPr>
                <w:rStyle w:val="normaltextrun"/>
                <w:rFonts w:ascii="Calibri" w:hAnsi="Calibri" w:cs="Calibri"/>
                <w:color w:val="000000"/>
                <w:shd w:val="clear" w:color="auto" w:fill="FFFFFF"/>
              </w:rPr>
              <w:t>TEXTO </w:t>
            </w:r>
          </w:p>
        </w:tc>
      </w:tr>
      <w:tr w:rsidR="00E92277" w:rsidRPr="008436B6" w14:paraId="7DCABBB9" w14:textId="77777777" w:rsidTr="005D7EA9">
        <w:tc>
          <w:tcPr>
            <w:tcW w:w="1977" w:type="dxa"/>
            <w:tcBorders>
              <w:top w:val="single" w:sz="6" w:space="0" w:color="auto"/>
              <w:left w:val="single" w:sz="6" w:space="0" w:color="auto"/>
              <w:bottom w:val="single" w:sz="6" w:space="0" w:color="auto"/>
              <w:right w:val="single" w:sz="6" w:space="0" w:color="auto"/>
            </w:tcBorders>
          </w:tcPr>
          <w:p w14:paraId="5021D8C3" w14:textId="77777777" w:rsidR="00E92277" w:rsidRDefault="00E92277" w:rsidP="005111F9">
            <w:pPr>
              <w:spacing w:after="0" w:line="240" w:lineRule="auto"/>
              <w:ind w:left="113" w:right="11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BACIA</w:t>
            </w:r>
          </w:p>
          <w:p w14:paraId="3D8588BB" w14:textId="77777777" w:rsidR="00E92277" w:rsidRDefault="00E92277" w:rsidP="005111F9">
            <w:pPr>
              <w:spacing w:after="0" w:line="240" w:lineRule="auto"/>
              <w:ind w:left="113" w:right="113"/>
              <w:rPr>
                <w:rStyle w:val="normaltextrun"/>
                <w:rFonts w:ascii="Calibri" w:hAnsi="Calibri" w:cs="Calibri"/>
                <w:color w:val="000000"/>
                <w:shd w:val="clear" w:color="auto" w:fill="FFFFFF"/>
              </w:rPr>
            </w:pPr>
          </w:p>
        </w:tc>
        <w:tc>
          <w:tcPr>
            <w:tcW w:w="5670" w:type="dxa"/>
            <w:tcBorders>
              <w:top w:val="single" w:sz="6" w:space="0" w:color="auto"/>
              <w:left w:val="single" w:sz="6" w:space="0" w:color="auto"/>
              <w:bottom w:val="single" w:sz="6" w:space="0" w:color="auto"/>
              <w:right w:val="single" w:sz="6" w:space="0" w:color="auto"/>
            </w:tcBorders>
          </w:tcPr>
          <w:p w14:paraId="46DB4A3F" w14:textId="77777777" w:rsidR="00E92277" w:rsidRPr="006F4BC7" w:rsidRDefault="00E92277" w:rsidP="005111F9">
            <w:pPr>
              <w:spacing w:after="0" w:line="240" w:lineRule="auto"/>
              <w:ind w:left="113" w:right="113"/>
              <w:rPr>
                <w:rStyle w:val="normaltextrun"/>
                <w:rFonts w:ascii="Calibri" w:hAnsi="Calibri" w:cs="Calibri"/>
                <w:shd w:val="clear" w:color="auto" w:fill="FFFFFF"/>
              </w:rPr>
            </w:pPr>
            <w:r w:rsidRPr="006F4BC7">
              <w:rPr>
                <w:rStyle w:val="normaltextrun"/>
                <w:rFonts w:ascii="Calibri" w:hAnsi="Calibri" w:cs="Calibri"/>
                <w:shd w:val="clear" w:color="auto" w:fill="FFFFFF"/>
              </w:rPr>
              <w:t>Nome da bacia sedimentar. Depressão da crosta terrestre onde se acumulam rochas sedimentares que podem ser portadoras de petróleo ou gás, associados ou não. (Fonte: Lei nº 9478, de 06/08/1997)</w:t>
            </w:r>
          </w:p>
        </w:tc>
        <w:tc>
          <w:tcPr>
            <w:tcW w:w="1134" w:type="dxa"/>
            <w:tcBorders>
              <w:top w:val="single" w:sz="6" w:space="0" w:color="auto"/>
              <w:left w:val="single" w:sz="6" w:space="0" w:color="auto"/>
              <w:bottom w:val="single" w:sz="6" w:space="0" w:color="auto"/>
              <w:right w:val="single" w:sz="6" w:space="0" w:color="auto"/>
            </w:tcBorders>
          </w:tcPr>
          <w:p w14:paraId="65BC2455" w14:textId="77777777" w:rsidR="00E92277" w:rsidRPr="008436B6" w:rsidRDefault="00E92277" w:rsidP="005111F9">
            <w:pPr>
              <w:spacing w:after="0" w:line="240" w:lineRule="auto"/>
              <w:ind w:left="113" w:right="113"/>
              <w:rPr>
                <w:rStyle w:val="normaltextrun"/>
                <w:color w:val="000000"/>
                <w:shd w:val="clear" w:color="auto" w:fill="FFFFFF"/>
              </w:rPr>
            </w:pPr>
            <w:r>
              <w:rPr>
                <w:rStyle w:val="normaltextrun"/>
                <w:rFonts w:ascii="Calibri" w:hAnsi="Calibri" w:cs="Calibri"/>
                <w:color w:val="000000"/>
                <w:shd w:val="clear" w:color="auto" w:fill="FFFFFF"/>
              </w:rPr>
              <w:t>TEXTO</w:t>
            </w:r>
          </w:p>
        </w:tc>
      </w:tr>
      <w:tr w:rsidR="00675309" w:rsidRPr="008436B6" w14:paraId="5F081399" w14:textId="77777777" w:rsidTr="005D7EA9">
        <w:tc>
          <w:tcPr>
            <w:tcW w:w="1977" w:type="dxa"/>
            <w:tcBorders>
              <w:top w:val="single" w:sz="6" w:space="0" w:color="auto"/>
              <w:left w:val="single" w:sz="6" w:space="0" w:color="auto"/>
              <w:bottom w:val="single" w:sz="6" w:space="0" w:color="auto"/>
              <w:right w:val="single" w:sz="6" w:space="0" w:color="auto"/>
            </w:tcBorders>
            <w:hideMark/>
          </w:tcPr>
          <w:p w14:paraId="7E49322C" w14:textId="5E7AA87D" w:rsidR="00675309" w:rsidRDefault="00675309" w:rsidP="00004006">
            <w:pPr>
              <w:spacing w:after="0" w:line="240" w:lineRule="auto"/>
              <w:ind w:left="113" w:right="11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CONTRATO</w:t>
            </w:r>
          </w:p>
          <w:p w14:paraId="229EAA24" w14:textId="77777777" w:rsidR="00675309" w:rsidRDefault="00675309" w:rsidP="00004006">
            <w:pPr>
              <w:spacing w:after="0" w:line="240" w:lineRule="auto"/>
              <w:ind w:left="113" w:right="113"/>
              <w:rPr>
                <w:rStyle w:val="normaltextrun"/>
                <w:rFonts w:ascii="Calibri" w:hAnsi="Calibri" w:cs="Calibri"/>
                <w:color w:val="000000"/>
                <w:shd w:val="clear" w:color="auto" w:fill="FFFFFF"/>
              </w:rPr>
            </w:pPr>
          </w:p>
          <w:p w14:paraId="30B1CB0F" w14:textId="59D93EC0" w:rsidR="00675309" w:rsidRPr="008436B6" w:rsidRDefault="00675309" w:rsidP="00004006">
            <w:pPr>
              <w:spacing w:after="0" w:line="240" w:lineRule="auto"/>
              <w:ind w:left="113" w:right="113"/>
              <w:rPr>
                <w:rStyle w:val="normaltextrun"/>
                <w:rFonts w:ascii="Calibri" w:hAnsi="Calibri" w:cs="Calibri"/>
                <w:color w:val="000000"/>
                <w:shd w:val="clear" w:color="auto" w:fill="FFFFFF"/>
              </w:rPr>
            </w:pPr>
          </w:p>
        </w:tc>
        <w:tc>
          <w:tcPr>
            <w:tcW w:w="5670" w:type="dxa"/>
            <w:tcBorders>
              <w:top w:val="single" w:sz="6" w:space="0" w:color="auto"/>
              <w:left w:val="single" w:sz="6" w:space="0" w:color="auto"/>
              <w:bottom w:val="single" w:sz="6" w:space="0" w:color="auto"/>
              <w:right w:val="single" w:sz="6" w:space="0" w:color="auto"/>
            </w:tcBorders>
            <w:hideMark/>
          </w:tcPr>
          <w:p w14:paraId="2FC7D67E" w14:textId="3C9B1C80" w:rsidR="00675309" w:rsidRPr="008436B6" w:rsidRDefault="006F4BC7" w:rsidP="00004006">
            <w:pPr>
              <w:spacing w:after="0" w:line="240" w:lineRule="auto"/>
              <w:ind w:left="113" w:right="113"/>
              <w:rPr>
                <w:rStyle w:val="normaltextrun"/>
                <w:rFonts w:ascii="Calibri" w:hAnsi="Calibri" w:cs="Calibri"/>
                <w:color w:val="000000"/>
                <w:shd w:val="clear" w:color="auto" w:fill="FFFFFF"/>
              </w:rPr>
            </w:pPr>
            <w:r w:rsidRPr="006F4BC7">
              <w:rPr>
                <w:rStyle w:val="normaltextrun"/>
                <w:rFonts w:ascii="Calibri" w:hAnsi="Calibri" w:cs="Calibri"/>
                <w:shd w:val="clear" w:color="auto" w:fill="FFFFFF"/>
              </w:rPr>
              <w:t xml:space="preserve">Código do contrato </w:t>
            </w:r>
            <w:r w:rsidR="001C0F13">
              <w:rPr>
                <w:rStyle w:val="normaltextrun"/>
                <w:rFonts w:ascii="Calibri" w:hAnsi="Calibri" w:cs="Calibri"/>
                <w:shd w:val="clear" w:color="auto" w:fill="FFFFFF"/>
              </w:rPr>
              <w:t>d</w:t>
            </w:r>
            <w:r w:rsidR="001C0F13">
              <w:rPr>
                <w:rStyle w:val="normaltextrun"/>
              </w:rPr>
              <w:t xml:space="preserve">e E&amp;P </w:t>
            </w:r>
            <w:r w:rsidR="00E83090">
              <w:rPr>
                <w:rStyle w:val="normaltextrun"/>
                <w:rFonts w:ascii="Calibri" w:hAnsi="Calibri" w:cs="Calibri"/>
                <w:shd w:val="clear" w:color="auto" w:fill="FFFFFF"/>
              </w:rPr>
              <w:t>a</w:t>
            </w:r>
            <w:r w:rsidR="00E83090">
              <w:rPr>
                <w:rStyle w:val="normaltextrun"/>
              </w:rPr>
              <w:t xml:space="preserve">ssinado </w:t>
            </w:r>
            <w:r w:rsidRPr="006F4BC7">
              <w:rPr>
                <w:rStyle w:val="normaltextrun"/>
                <w:rFonts w:ascii="Calibri" w:hAnsi="Calibri" w:cs="Calibri"/>
                <w:shd w:val="clear" w:color="auto" w:fill="FFFFFF"/>
              </w:rPr>
              <w:t>entre o agente econômico e a ANP</w:t>
            </w:r>
          </w:p>
        </w:tc>
        <w:tc>
          <w:tcPr>
            <w:tcW w:w="1134" w:type="dxa"/>
            <w:tcBorders>
              <w:top w:val="single" w:sz="6" w:space="0" w:color="auto"/>
              <w:left w:val="single" w:sz="6" w:space="0" w:color="auto"/>
              <w:bottom w:val="single" w:sz="6" w:space="0" w:color="auto"/>
              <w:right w:val="single" w:sz="6" w:space="0" w:color="auto"/>
            </w:tcBorders>
            <w:hideMark/>
          </w:tcPr>
          <w:p w14:paraId="207C63A9" w14:textId="5D8524DD" w:rsidR="00675309" w:rsidRPr="008436B6" w:rsidRDefault="004F350A" w:rsidP="00004006">
            <w:pPr>
              <w:spacing w:after="0" w:line="240" w:lineRule="auto"/>
              <w:ind w:left="113" w:right="11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NÚMERO INTEIRO</w:t>
            </w:r>
          </w:p>
        </w:tc>
      </w:tr>
      <w:tr w:rsidR="00E92277" w:rsidRPr="008436B6" w14:paraId="422EE004" w14:textId="77777777" w:rsidTr="005D7EA9">
        <w:tc>
          <w:tcPr>
            <w:tcW w:w="1977" w:type="dxa"/>
            <w:tcBorders>
              <w:top w:val="single" w:sz="6" w:space="0" w:color="auto"/>
              <w:left w:val="single" w:sz="6" w:space="0" w:color="auto"/>
              <w:bottom w:val="single" w:sz="6" w:space="0" w:color="auto"/>
              <w:right w:val="single" w:sz="6" w:space="0" w:color="auto"/>
            </w:tcBorders>
          </w:tcPr>
          <w:p w14:paraId="2CE06728" w14:textId="2E26A22E" w:rsidR="00E92277" w:rsidRDefault="00055418" w:rsidP="00A8089C">
            <w:pPr>
              <w:spacing w:after="0" w:line="240" w:lineRule="auto"/>
              <w:ind w:left="113" w:right="11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BID</w:t>
            </w:r>
          </w:p>
        </w:tc>
        <w:tc>
          <w:tcPr>
            <w:tcW w:w="5670" w:type="dxa"/>
            <w:tcBorders>
              <w:top w:val="single" w:sz="6" w:space="0" w:color="auto"/>
              <w:left w:val="single" w:sz="6" w:space="0" w:color="auto"/>
              <w:bottom w:val="single" w:sz="6" w:space="0" w:color="auto"/>
              <w:right w:val="single" w:sz="6" w:space="0" w:color="auto"/>
            </w:tcBorders>
          </w:tcPr>
          <w:p w14:paraId="37E22BB2" w14:textId="77777777" w:rsidR="00E92277" w:rsidRPr="00220B20" w:rsidRDefault="00E92277" w:rsidP="00A8089C">
            <w:pPr>
              <w:spacing w:after="0" w:line="240" w:lineRule="auto"/>
              <w:ind w:left="113" w:right="113"/>
              <w:rPr>
                <w:rStyle w:val="normaltextrun"/>
                <w:rFonts w:ascii="Calibri" w:hAnsi="Calibri" w:cs="Calibri"/>
                <w:color w:val="000000"/>
                <w:shd w:val="clear" w:color="auto" w:fill="FFFFFF"/>
              </w:rPr>
            </w:pPr>
            <w:r w:rsidRPr="006F4BC7">
              <w:rPr>
                <w:rStyle w:val="normaltextrun"/>
                <w:rFonts w:ascii="Calibri" w:hAnsi="Calibri" w:cs="Calibri"/>
                <w:shd w:val="clear" w:color="auto" w:fill="FFFFFF"/>
              </w:rPr>
              <w:t>Identificação da rodada de licitação. Rodada é o ato pelo qual o governo leiloa áreas específicas do seu território para fins de exploração mineral (Fonte: Dicionário enciclopédico inglês-português de geofísica e geologia)</w:t>
            </w:r>
          </w:p>
        </w:tc>
        <w:tc>
          <w:tcPr>
            <w:tcW w:w="1134" w:type="dxa"/>
            <w:tcBorders>
              <w:top w:val="single" w:sz="6" w:space="0" w:color="auto"/>
              <w:left w:val="single" w:sz="6" w:space="0" w:color="auto"/>
              <w:bottom w:val="single" w:sz="6" w:space="0" w:color="auto"/>
              <w:right w:val="single" w:sz="6" w:space="0" w:color="auto"/>
            </w:tcBorders>
          </w:tcPr>
          <w:p w14:paraId="7AB30E0C" w14:textId="77777777" w:rsidR="00E92277" w:rsidRPr="008436B6" w:rsidRDefault="00E92277" w:rsidP="00A8089C">
            <w:pPr>
              <w:spacing w:after="0" w:line="240" w:lineRule="auto"/>
              <w:ind w:left="113" w:right="113"/>
              <w:rPr>
                <w:rStyle w:val="normaltextrun"/>
                <w:color w:val="000000"/>
                <w:shd w:val="clear" w:color="auto" w:fill="FFFFFF"/>
              </w:rPr>
            </w:pPr>
            <w:r>
              <w:rPr>
                <w:rStyle w:val="normaltextrun"/>
                <w:rFonts w:ascii="Calibri" w:hAnsi="Calibri" w:cs="Calibri"/>
                <w:color w:val="000000"/>
                <w:shd w:val="clear" w:color="auto" w:fill="FFFFFF"/>
              </w:rPr>
              <w:t>TEXTO</w:t>
            </w:r>
          </w:p>
        </w:tc>
      </w:tr>
      <w:tr w:rsidR="00F63978" w:rsidRPr="008436B6" w14:paraId="6F160833" w14:textId="77777777" w:rsidTr="005D7EA9">
        <w:tc>
          <w:tcPr>
            <w:tcW w:w="1977" w:type="dxa"/>
            <w:tcBorders>
              <w:top w:val="single" w:sz="6" w:space="0" w:color="auto"/>
              <w:left w:val="single" w:sz="6" w:space="0" w:color="auto"/>
              <w:bottom w:val="single" w:sz="6" w:space="0" w:color="auto"/>
              <w:right w:val="single" w:sz="6" w:space="0" w:color="auto"/>
            </w:tcBorders>
          </w:tcPr>
          <w:p w14:paraId="122A2E9D" w14:textId="708A19B5" w:rsidR="00F63978" w:rsidRDefault="00F63978" w:rsidP="007239D0">
            <w:pPr>
              <w:spacing w:after="0" w:line="240" w:lineRule="auto"/>
              <w:ind w:left="113" w:right="11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OPERADOR</w:t>
            </w:r>
          </w:p>
        </w:tc>
        <w:tc>
          <w:tcPr>
            <w:tcW w:w="5670" w:type="dxa"/>
            <w:tcBorders>
              <w:top w:val="single" w:sz="6" w:space="0" w:color="auto"/>
              <w:left w:val="single" w:sz="6" w:space="0" w:color="auto"/>
              <w:bottom w:val="single" w:sz="6" w:space="0" w:color="auto"/>
              <w:right w:val="single" w:sz="6" w:space="0" w:color="auto"/>
            </w:tcBorders>
          </w:tcPr>
          <w:p w14:paraId="774B02CA" w14:textId="2E342999" w:rsidR="00F63978" w:rsidRDefault="00F63978" w:rsidP="007239D0">
            <w:pPr>
              <w:spacing w:after="0" w:line="240" w:lineRule="auto"/>
              <w:ind w:left="113" w:right="113"/>
            </w:pPr>
            <w:r w:rsidRPr="00F63978">
              <w:t>Operador do contrato firmado com a ANP. O operador é a empresa legalmente designada pelo concessionário para conduzir e executar todas as operações e atividades na área de concessão, de acordo com o estabelecido no contrato de concessão celebrado entre o órgão regulador da indústria do petróleo e o concessionário.</w:t>
            </w:r>
          </w:p>
        </w:tc>
        <w:tc>
          <w:tcPr>
            <w:tcW w:w="1134" w:type="dxa"/>
            <w:tcBorders>
              <w:top w:val="single" w:sz="6" w:space="0" w:color="auto"/>
              <w:left w:val="single" w:sz="6" w:space="0" w:color="auto"/>
              <w:bottom w:val="single" w:sz="6" w:space="0" w:color="auto"/>
              <w:right w:val="single" w:sz="6" w:space="0" w:color="auto"/>
            </w:tcBorders>
          </w:tcPr>
          <w:p w14:paraId="13B703B6" w14:textId="706DB115" w:rsidR="00F63978" w:rsidRDefault="00F63978" w:rsidP="007239D0">
            <w:pPr>
              <w:spacing w:after="0" w:line="240" w:lineRule="auto"/>
              <w:ind w:left="113" w:right="11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TEXTO</w:t>
            </w:r>
          </w:p>
        </w:tc>
      </w:tr>
      <w:tr w:rsidR="00B25F79" w:rsidRPr="008436B6" w14:paraId="2B1B7A6A" w14:textId="77777777" w:rsidTr="005D7EA9">
        <w:tc>
          <w:tcPr>
            <w:tcW w:w="1977" w:type="dxa"/>
            <w:tcBorders>
              <w:top w:val="single" w:sz="6" w:space="0" w:color="auto"/>
              <w:left w:val="single" w:sz="6" w:space="0" w:color="auto"/>
              <w:bottom w:val="single" w:sz="6" w:space="0" w:color="auto"/>
              <w:right w:val="single" w:sz="6" w:space="0" w:color="auto"/>
            </w:tcBorders>
          </w:tcPr>
          <w:p w14:paraId="2972B4EB" w14:textId="1CC7DF30" w:rsidR="00B25F79" w:rsidRDefault="00830C5A" w:rsidP="007239D0">
            <w:pPr>
              <w:spacing w:after="0" w:line="240" w:lineRule="auto"/>
              <w:ind w:left="113" w:right="113"/>
              <w:rPr>
                <w:rStyle w:val="normaltextrun"/>
                <w:rFonts w:ascii="Calibri" w:hAnsi="Calibri" w:cs="Calibri"/>
                <w:color w:val="000000"/>
                <w:shd w:val="clear" w:color="auto" w:fill="FFFFFF"/>
              </w:rPr>
            </w:pPr>
            <w:r w:rsidRPr="00830C5A">
              <w:rPr>
                <w:rStyle w:val="normaltextrun"/>
                <w:rFonts w:ascii="Calibri" w:hAnsi="Calibri" w:cs="Calibri"/>
                <w:color w:val="000000"/>
                <w:shd w:val="clear" w:color="auto" w:fill="FFFFFF"/>
              </w:rPr>
              <w:t>Vencimento do 1º. período</w:t>
            </w:r>
          </w:p>
        </w:tc>
        <w:tc>
          <w:tcPr>
            <w:tcW w:w="5670" w:type="dxa"/>
            <w:tcBorders>
              <w:top w:val="single" w:sz="6" w:space="0" w:color="auto"/>
              <w:left w:val="single" w:sz="6" w:space="0" w:color="auto"/>
              <w:bottom w:val="single" w:sz="6" w:space="0" w:color="auto"/>
              <w:right w:val="single" w:sz="6" w:space="0" w:color="auto"/>
            </w:tcBorders>
          </w:tcPr>
          <w:p w14:paraId="3093767C" w14:textId="378AD96C" w:rsidR="00B25F79" w:rsidRPr="00220B20" w:rsidRDefault="00830C5A" w:rsidP="007239D0">
            <w:pPr>
              <w:spacing w:after="0" w:line="240" w:lineRule="auto"/>
              <w:ind w:left="113" w:right="113"/>
              <w:rPr>
                <w:rStyle w:val="normaltextrun"/>
                <w:rFonts w:ascii="Calibri" w:hAnsi="Calibri" w:cs="Calibri"/>
                <w:color w:val="000000"/>
                <w:shd w:val="clear" w:color="auto" w:fill="FFFFFF"/>
              </w:rPr>
            </w:pPr>
            <w:r w:rsidRPr="00830C5A">
              <w:rPr>
                <w:rStyle w:val="normaltextrun"/>
                <w:rFonts w:ascii="Calibri" w:hAnsi="Calibri" w:cs="Calibri"/>
                <w:color w:val="000000"/>
                <w:shd w:val="clear" w:color="auto" w:fill="FFFFFF"/>
              </w:rPr>
              <w:t>Data de vencimento de compromisso de exploração</w:t>
            </w:r>
          </w:p>
        </w:tc>
        <w:tc>
          <w:tcPr>
            <w:tcW w:w="1134" w:type="dxa"/>
            <w:tcBorders>
              <w:top w:val="single" w:sz="6" w:space="0" w:color="auto"/>
              <w:left w:val="single" w:sz="6" w:space="0" w:color="auto"/>
              <w:bottom w:val="single" w:sz="6" w:space="0" w:color="auto"/>
              <w:right w:val="single" w:sz="6" w:space="0" w:color="auto"/>
            </w:tcBorders>
          </w:tcPr>
          <w:p w14:paraId="24354818" w14:textId="54C5F789" w:rsidR="00B25F79" w:rsidRPr="008436B6" w:rsidRDefault="00830C5A" w:rsidP="007239D0">
            <w:pPr>
              <w:spacing w:after="0" w:line="240" w:lineRule="auto"/>
              <w:ind w:left="113" w:right="113"/>
              <w:rPr>
                <w:rStyle w:val="normaltextrun"/>
                <w:color w:val="000000"/>
                <w:shd w:val="clear" w:color="auto" w:fill="FFFFFF"/>
              </w:rPr>
            </w:pPr>
            <w:r>
              <w:rPr>
                <w:rStyle w:val="normaltextrun"/>
                <w:color w:val="000000"/>
                <w:shd w:val="clear" w:color="auto" w:fill="FFFFFF"/>
              </w:rPr>
              <w:t>DATA</w:t>
            </w:r>
          </w:p>
        </w:tc>
      </w:tr>
      <w:tr w:rsidR="00B25F79" w:rsidRPr="008436B6" w14:paraId="07776192" w14:textId="77777777" w:rsidTr="005D7EA9">
        <w:tc>
          <w:tcPr>
            <w:tcW w:w="1977" w:type="dxa"/>
            <w:tcBorders>
              <w:top w:val="single" w:sz="6" w:space="0" w:color="auto"/>
              <w:left w:val="single" w:sz="6" w:space="0" w:color="auto"/>
              <w:bottom w:val="single" w:sz="6" w:space="0" w:color="auto"/>
              <w:right w:val="single" w:sz="6" w:space="0" w:color="auto"/>
            </w:tcBorders>
          </w:tcPr>
          <w:p w14:paraId="184383E6" w14:textId="7AB07F13" w:rsidR="00B25F79" w:rsidRDefault="00830C5A" w:rsidP="00004006">
            <w:pPr>
              <w:spacing w:after="0" w:line="240" w:lineRule="auto"/>
              <w:ind w:left="113" w:right="113"/>
              <w:rPr>
                <w:rStyle w:val="normaltextrun"/>
                <w:rFonts w:ascii="Calibri" w:hAnsi="Calibri" w:cs="Calibri"/>
                <w:color w:val="000000"/>
                <w:shd w:val="clear" w:color="auto" w:fill="FFFFFF"/>
              </w:rPr>
            </w:pPr>
            <w:r w:rsidRPr="00830C5A">
              <w:rPr>
                <w:rStyle w:val="normaltextrun"/>
                <w:rFonts w:ascii="Calibri" w:hAnsi="Calibri" w:cs="Calibri"/>
                <w:color w:val="000000"/>
                <w:shd w:val="clear" w:color="auto" w:fill="FFFFFF"/>
              </w:rPr>
              <w:t>Vencimento do 2º. período</w:t>
            </w:r>
          </w:p>
        </w:tc>
        <w:tc>
          <w:tcPr>
            <w:tcW w:w="5670" w:type="dxa"/>
            <w:tcBorders>
              <w:top w:val="single" w:sz="6" w:space="0" w:color="auto"/>
              <w:left w:val="single" w:sz="6" w:space="0" w:color="auto"/>
              <w:bottom w:val="single" w:sz="6" w:space="0" w:color="auto"/>
              <w:right w:val="single" w:sz="6" w:space="0" w:color="auto"/>
            </w:tcBorders>
          </w:tcPr>
          <w:p w14:paraId="7127D5B2" w14:textId="3B7D70D2" w:rsidR="00B25F79" w:rsidRPr="00CE1EF1" w:rsidRDefault="00830C5A" w:rsidP="00004006">
            <w:pPr>
              <w:spacing w:after="0" w:line="240" w:lineRule="auto"/>
              <w:ind w:left="113" w:right="113"/>
              <w:rPr>
                <w:rStyle w:val="normaltextrun"/>
                <w:rFonts w:ascii="Calibri" w:hAnsi="Calibri" w:cs="Calibri"/>
                <w:color w:val="000000"/>
              </w:rPr>
            </w:pPr>
            <w:r w:rsidRPr="00830C5A">
              <w:rPr>
                <w:rStyle w:val="normaltextrun"/>
                <w:rFonts w:ascii="Calibri" w:hAnsi="Calibri" w:cs="Calibri"/>
                <w:color w:val="000000"/>
              </w:rPr>
              <w:t>Data de vencimento de compromisso de exploração</w:t>
            </w:r>
          </w:p>
        </w:tc>
        <w:tc>
          <w:tcPr>
            <w:tcW w:w="1134" w:type="dxa"/>
            <w:tcBorders>
              <w:top w:val="single" w:sz="6" w:space="0" w:color="auto"/>
              <w:left w:val="single" w:sz="6" w:space="0" w:color="auto"/>
              <w:bottom w:val="single" w:sz="6" w:space="0" w:color="auto"/>
              <w:right w:val="single" w:sz="6" w:space="0" w:color="auto"/>
            </w:tcBorders>
          </w:tcPr>
          <w:p w14:paraId="203E0CA2" w14:textId="441D7FB7" w:rsidR="00B25F79" w:rsidRDefault="00830C5A" w:rsidP="00004006">
            <w:pPr>
              <w:spacing w:after="0" w:line="240" w:lineRule="auto"/>
              <w:ind w:left="113" w:right="11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DATA</w:t>
            </w:r>
          </w:p>
        </w:tc>
      </w:tr>
      <w:tr w:rsidR="00E75560" w:rsidRPr="008436B6" w14:paraId="24453046" w14:textId="77777777" w:rsidTr="005D7EA9">
        <w:tc>
          <w:tcPr>
            <w:tcW w:w="1977" w:type="dxa"/>
            <w:tcBorders>
              <w:top w:val="single" w:sz="6" w:space="0" w:color="auto"/>
              <w:left w:val="single" w:sz="6" w:space="0" w:color="auto"/>
              <w:bottom w:val="single" w:sz="6" w:space="0" w:color="auto"/>
              <w:right w:val="single" w:sz="6" w:space="0" w:color="auto"/>
            </w:tcBorders>
          </w:tcPr>
          <w:p w14:paraId="71584FA5" w14:textId="5607C849" w:rsidR="00E75560" w:rsidRDefault="00830C5A" w:rsidP="00E75560">
            <w:pPr>
              <w:spacing w:after="0" w:line="240" w:lineRule="auto"/>
              <w:ind w:left="113" w:right="113"/>
              <w:rPr>
                <w:rStyle w:val="normaltextrun"/>
                <w:rFonts w:ascii="Calibri" w:hAnsi="Calibri" w:cs="Calibri"/>
                <w:color w:val="000000"/>
                <w:shd w:val="clear" w:color="auto" w:fill="FFFFFF"/>
              </w:rPr>
            </w:pPr>
            <w:r w:rsidRPr="00830C5A">
              <w:rPr>
                <w:rStyle w:val="normaltextrun"/>
                <w:rFonts w:ascii="Calibri" w:hAnsi="Calibri" w:cs="Calibri"/>
                <w:color w:val="000000"/>
                <w:shd w:val="clear" w:color="auto" w:fill="FFFFFF"/>
              </w:rPr>
              <w:t>Vencimento do 3º. período</w:t>
            </w:r>
          </w:p>
        </w:tc>
        <w:tc>
          <w:tcPr>
            <w:tcW w:w="5670" w:type="dxa"/>
            <w:tcBorders>
              <w:top w:val="single" w:sz="6" w:space="0" w:color="auto"/>
              <w:left w:val="single" w:sz="6" w:space="0" w:color="auto"/>
              <w:bottom w:val="single" w:sz="6" w:space="0" w:color="auto"/>
              <w:right w:val="single" w:sz="6" w:space="0" w:color="auto"/>
            </w:tcBorders>
          </w:tcPr>
          <w:p w14:paraId="63F465E0" w14:textId="25BFC0E3" w:rsidR="00E75560" w:rsidRPr="00220B20" w:rsidRDefault="00830C5A" w:rsidP="00E75560">
            <w:pPr>
              <w:spacing w:after="0" w:line="240" w:lineRule="auto"/>
              <w:ind w:left="113" w:right="113"/>
              <w:rPr>
                <w:rStyle w:val="normaltextrun"/>
                <w:rFonts w:ascii="Calibri" w:hAnsi="Calibri" w:cs="Calibri"/>
                <w:color w:val="000000"/>
                <w:shd w:val="clear" w:color="auto" w:fill="FFFFFF"/>
              </w:rPr>
            </w:pPr>
            <w:r w:rsidRPr="00830C5A">
              <w:rPr>
                <w:rStyle w:val="normaltextrun"/>
                <w:rFonts w:ascii="Calibri" w:hAnsi="Calibri" w:cs="Calibri"/>
                <w:color w:val="000000"/>
                <w:shd w:val="clear" w:color="auto" w:fill="FFFFFF"/>
              </w:rPr>
              <w:t>Data de vencimento de compromisso de exploração</w:t>
            </w:r>
          </w:p>
        </w:tc>
        <w:tc>
          <w:tcPr>
            <w:tcW w:w="1134" w:type="dxa"/>
            <w:tcBorders>
              <w:top w:val="single" w:sz="6" w:space="0" w:color="auto"/>
              <w:left w:val="single" w:sz="6" w:space="0" w:color="auto"/>
              <w:bottom w:val="single" w:sz="6" w:space="0" w:color="auto"/>
              <w:right w:val="single" w:sz="6" w:space="0" w:color="auto"/>
            </w:tcBorders>
          </w:tcPr>
          <w:p w14:paraId="31F522CF" w14:textId="373C8D6E" w:rsidR="00E75560" w:rsidRPr="008436B6" w:rsidRDefault="00830C5A" w:rsidP="00E75560">
            <w:pPr>
              <w:spacing w:after="0" w:line="240" w:lineRule="auto"/>
              <w:ind w:left="113" w:right="113"/>
              <w:rPr>
                <w:rStyle w:val="normaltextrun"/>
                <w:color w:val="000000"/>
                <w:shd w:val="clear" w:color="auto" w:fill="FFFFFF"/>
              </w:rPr>
            </w:pPr>
            <w:r>
              <w:rPr>
                <w:rStyle w:val="normaltextrun"/>
                <w:color w:val="000000"/>
                <w:shd w:val="clear" w:color="auto" w:fill="FFFFFF"/>
              </w:rPr>
              <w:t>DATA</w:t>
            </w:r>
          </w:p>
        </w:tc>
      </w:tr>
      <w:tr w:rsidR="00E75560" w:rsidRPr="008436B6" w14:paraId="5EF4B200" w14:textId="77777777" w:rsidTr="005D7EA9">
        <w:tc>
          <w:tcPr>
            <w:tcW w:w="1977" w:type="dxa"/>
            <w:tcBorders>
              <w:top w:val="single" w:sz="6" w:space="0" w:color="auto"/>
              <w:left w:val="single" w:sz="6" w:space="0" w:color="auto"/>
              <w:bottom w:val="single" w:sz="6" w:space="0" w:color="auto"/>
              <w:right w:val="single" w:sz="6" w:space="0" w:color="auto"/>
            </w:tcBorders>
          </w:tcPr>
          <w:p w14:paraId="429101D3" w14:textId="104496D0" w:rsidR="00E75560" w:rsidRDefault="00830C5A" w:rsidP="00E75560">
            <w:pPr>
              <w:spacing w:after="0" w:line="240" w:lineRule="auto"/>
              <w:ind w:left="113" w:right="113"/>
              <w:rPr>
                <w:rStyle w:val="normaltextrun"/>
                <w:rFonts w:ascii="Calibri" w:hAnsi="Calibri" w:cs="Calibri"/>
                <w:color w:val="000000"/>
                <w:shd w:val="clear" w:color="auto" w:fill="FFFFFF"/>
              </w:rPr>
            </w:pPr>
            <w:r w:rsidRPr="00830C5A">
              <w:rPr>
                <w:rStyle w:val="normaltextrun"/>
                <w:rFonts w:ascii="Calibri" w:hAnsi="Calibri" w:cs="Calibri"/>
                <w:color w:val="000000"/>
                <w:shd w:val="clear" w:color="auto" w:fill="FFFFFF"/>
              </w:rPr>
              <w:t>Observação</w:t>
            </w:r>
          </w:p>
        </w:tc>
        <w:tc>
          <w:tcPr>
            <w:tcW w:w="5670" w:type="dxa"/>
            <w:tcBorders>
              <w:top w:val="single" w:sz="6" w:space="0" w:color="auto"/>
              <w:left w:val="single" w:sz="6" w:space="0" w:color="auto"/>
              <w:bottom w:val="single" w:sz="6" w:space="0" w:color="auto"/>
              <w:right w:val="single" w:sz="6" w:space="0" w:color="auto"/>
            </w:tcBorders>
          </w:tcPr>
          <w:p w14:paraId="4FFFD408" w14:textId="1A49B89D" w:rsidR="00E75560" w:rsidRPr="00220B20" w:rsidRDefault="00830C5A" w:rsidP="00E75560">
            <w:pPr>
              <w:spacing w:after="0" w:line="240" w:lineRule="auto"/>
              <w:ind w:left="113" w:right="113"/>
              <w:rPr>
                <w:rStyle w:val="normaltextrun"/>
                <w:rFonts w:ascii="Calibri" w:hAnsi="Calibri" w:cs="Calibri"/>
                <w:color w:val="000000"/>
                <w:shd w:val="clear" w:color="auto" w:fill="FFFFFF"/>
              </w:rPr>
            </w:pPr>
            <w:r w:rsidRPr="00830C5A">
              <w:rPr>
                <w:rStyle w:val="normaltextrun"/>
                <w:rFonts w:ascii="Calibri" w:hAnsi="Calibri" w:cs="Calibri"/>
                <w:color w:val="000000"/>
                <w:shd w:val="clear" w:color="auto" w:fill="FFFFFF"/>
              </w:rPr>
              <w:t>Observação sobre o contrato</w:t>
            </w:r>
          </w:p>
        </w:tc>
        <w:tc>
          <w:tcPr>
            <w:tcW w:w="1134" w:type="dxa"/>
            <w:tcBorders>
              <w:top w:val="single" w:sz="6" w:space="0" w:color="auto"/>
              <w:left w:val="single" w:sz="6" w:space="0" w:color="auto"/>
              <w:bottom w:val="single" w:sz="6" w:space="0" w:color="auto"/>
              <w:right w:val="single" w:sz="6" w:space="0" w:color="auto"/>
            </w:tcBorders>
          </w:tcPr>
          <w:p w14:paraId="247606EF" w14:textId="52196343" w:rsidR="00E75560" w:rsidRPr="008436B6" w:rsidRDefault="00830C5A" w:rsidP="00E75560">
            <w:pPr>
              <w:spacing w:after="0" w:line="240" w:lineRule="auto"/>
              <w:ind w:left="113" w:right="113"/>
              <w:rPr>
                <w:rStyle w:val="normaltextrun"/>
                <w:color w:val="000000"/>
                <w:shd w:val="clear" w:color="auto" w:fill="FFFFFF"/>
              </w:rPr>
            </w:pPr>
            <w:r>
              <w:rPr>
                <w:rStyle w:val="normaltextrun"/>
                <w:color w:val="000000"/>
                <w:shd w:val="clear" w:color="auto" w:fill="FFFFFF"/>
              </w:rPr>
              <w:t>TEXTO</w:t>
            </w:r>
          </w:p>
        </w:tc>
      </w:tr>
    </w:tbl>
    <w:p w14:paraId="3179B3EC" w14:textId="77777777" w:rsidR="00675309" w:rsidRDefault="00675309" w:rsidP="00FC77F1"/>
    <w:p w14:paraId="4FC7C4A1" w14:textId="77777777" w:rsidR="000A3448" w:rsidRDefault="000A3448" w:rsidP="00FC77F1"/>
    <w:sectPr w:rsidR="000A34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F1"/>
    <w:rsid w:val="00004006"/>
    <w:rsid w:val="00020F9F"/>
    <w:rsid w:val="00054172"/>
    <w:rsid w:val="00055418"/>
    <w:rsid w:val="000802E0"/>
    <w:rsid w:val="000A3448"/>
    <w:rsid w:val="000C28AC"/>
    <w:rsid w:val="000D3B40"/>
    <w:rsid w:val="000E2031"/>
    <w:rsid w:val="000F09E6"/>
    <w:rsid w:val="0010033E"/>
    <w:rsid w:val="00112F2D"/>
    <w:rsid w:val="001133B5"/>
    <w:rsid w:val="001A257F"/>
    <w:rsid w:val="001C0F13"/>
    <w:rsid w:val="001D3F92"/>
    <w:rsid w:val="001D4032"/>
    <w:rsid w:val="001E10FC"/>
    <w:rsid w:val="002531A4"/>
    <w:rsid w:val="00271A73"/>
    <w:rsid w:val="00275FC5"/>
    <w:rsid w:val="00277FB8"/>
    <w:rsid w:val="00290104"/>
    <w:rsid w:val="00372F1A"/>
    <w:rsid w:val="003A50BB"/>
    <w:rsid w:val="003A56CE"/>
    <w:rsid w:val="003A679E"/>
    <w:rsid w:val="003A6846"/>
    <w:rsid w:val="003B64B2"/>
    <w:rsid w:val="003C13D8"/>
    <w:rsid w:val="003C4432"/>
    <w:rsid w:val="003E284D"/>
    <w:rsid w:val="003F0BA4"/>
    <w:rsid w:val="003F7E9E"/>
    <w:rsid w:val="00414E2D"/>
    <w:rsid w:val="00451D3D"/>
    <w:rsid w:val="004B37EB"/>
    <w:rsid w:val="004F350A"/>
    <w:rsid w:val="00503D80"/>
    <w:rsid w:val="0053124B"/>
    <w:rsid w:val="00554969"/>
    <w:rsid w:val="00574E8A"/>
    <w:rsid w:val="005843D7"/>
    <w:rsid w:val="005944C6"/>
    <w:rsid w:val="005B2A32"/>
    <w:rsid w:val="005D7EA9"/>
    <w:rsid w:val="005E61AF"/>
    <w:rsid w:val="00633789"/>
    <w:rsid w:val="006341AD"/>
    <w:rsid w:val="006361A6"/>
    <w:rsid w:val="00637EE9"/>
    <w:rsid w:val="006410EA"/>
    <w:rsid w:val="0064574C"/>
    <w:rsid w:val="006478C9"/>
    <w:rsid w:val="00665644"/>
    <w:rsid w:val="006739DC"/>
    <w:rsid w:val="00675309"/>
    <w:rsid w:val="006807B6"/>
    <w:rsid w:val="006B0A43"/>
    <w:rsid w:val="006C1FE0"/>
    <w:rsid w:val="006F32FD"/>
    <w:rsid w:val="006F4BC7"/>
    <w:rsid w:val="00794F14"/>
    <w:rsid w:val="00796C46"/>
    <w:rsid w:val="007971E9"/>
    <w:rsid w:val="007B59DF"/>
    <w:rsid w:val="007B72FB"/>
    <w:rsid w:val="007D2FA2"/>
    <w:rsid w:val="007E5DEF"/>
    <w:rsid w:val="0080704B"/>
    <w:rsid w:val="00830C5A"/>
    <w:rsid w:val="00832790"/>
    <w:rsid w:val="008741E4"/>
    <w:rsid w:val="00874D09"/>
    <w:rsid w:val="00877660"/>
    <w:rsid w:val="008806CA"/>
    <w:rsid w:val="00896CE4"/>
    <w:rsid w:val="008C03DE"/>
    <w:rsid w:val="008D2894"/>
    <w:rsid w:val="008E065A"/>
    <w:rsid w:val="009252D9"/>
    <w:rsid w:val="00944E8F"/>
    <w:rsid w:val="009501B0"/>
    <w:rsid w:val="00961BBE"/>
    <w:rsid w:val="00966FDA"/>
    <w:rsid w:val="0097600A"/>
    <w:rsid w:val="00997DB6"/>
    <w:rsid w:val="009A230F"/>
    <w:rsid w:val="009D06B7"/>
    <w:rsid w:val="009D0AB5"/>
    <w:rsid w:val="009D4DB3"/>
    <w:rsid w:val="009E1B9E"/>
    <w:rsid w:val="009E2F85"/>
    <w:rsid w:val="00A30D06"/>
    <w:rsid w:val="00A37AE8"/>
    <w:rsid w:val="00AA1BE2"/>
    <w:rsid w:val="00AB38F0"/>
    <w:rsid w:val="00AB7566"/>
    <w:rsid w:val="00AC166C"/>
    <w:rsid w:val="00AC4943"/>
    <w:rsid w:val="00AD4319"/>
    <w:rsid w:val="00AF544F"/>
    <w:rsid w:val="00B1030A"/>
    <w:rsid w:val="00B11310"/>
    <w:rsid w:val="00B22907"/>
    <w:rsid w:val="00B25F79"/>
    <w:rsid w:val="00B745C5"/>
    <w:rsid w:val="00B94913"/>
    <w:rsid w:val="00BA119F"/>
    <w:rsid w:val="00BC358A"/>
    <w:rsid w:val="00BF7B66"/>
    <w:rsid w:val="00C3335C"/>
    <w:rsid w:val="00C351CD"/>
    <w:rsid w:val="00C53426"/>
    <w:rsid w:val="00C72E6B"/>
    <w:rsid w:val="00C77F37"/>
    <w:rsid w:val="00CC14A2"/>
    <w:rsid w:val="00D243CA"/>
    <w:rsid w:val="00D413A8"/>
    <w:rsid w:val="00D41920"/>
    <w:rsid w:val="00D507EE"/>
    <w:rsid w:val="00D548A3"/>
    <w:rsid w:val="00D57773"/>
    <w:rsid w:val="00D90BA9"/>
    <w:rsid w:val="00DA4045"/>
    <w:rsid w:val="00DB2201"/>
    <w:rsid w:val="00DF6C01"/>
    <w:rsid w:val="00E22C48"/>
    <w:rsid w:val="00E36AED"/>
    <w:rsid w:val="00E75560"/>
    <w:rsid w:val="00E83090"/>
    <w:rsid w:val="00E92277"/>
    <w:rsid w:val="00F06B92"/>
    <w:rsid w:val="00F27903"/>
    <w:rsid w:val="00F60BA7"/>
    <w:rsid w:val="00F63978"/>
    <w:rsid w:val="00F828B9"/>
    <w:rsid w:val="00F96630"/>
    <w:rsid w:val="00FB35AC"/>
    <w:rsid w:val="00FC77F1"/>
    <w:rsid w:val="01F34EDB"/>
    <w:rsid w:val="0A1508EB"/>
    <w:rsid w:val="0B1F127C"/>
    <w:rsid w:val="0F8228E5"/>
    <w:rsid w:val="0FE63C7E"/>
    <w:rsid w:val="11820CDF"/>
    <w:rsid w:val="163C55A5"/>
    <w:rsid w:val="178D3ACA"/>
    <w:rsid w:val="17D82606"/>
    <w:rsid w:val="1DC7BA23"/>
    <w:rsid w:val="1F748937"/>
    <w:rsid w:val="1FFE38E6"/>
    <w:rsid w:val="219A0947"/>
    <w:rsid w:val="227547DA"/>
    <w:rsid w:val="2CA6A2F1"/>
    <w:rsid w:val="2FDE43B3"/>
    <w:rsid w:val="33D91BF8"/>
    <w:rsid w:val="34C16DE6"/>
    <w:rsid w:val="371466A3"/>
    <w:rsid w:val="38275C1B"/>
    <w:rsid w:val="39BB803A"/>
    <w:rsid w:val="3C55ECA2"/>
    <w:rsid w:val="41AFAF49"/>
    <w:rsid w:val="4242ECC0"/>
    <w:rsid w:val="42D84C3B"/>
    <w:rsid w:val="4333F5C5"/>
    <w:rsid w:val="4761491F"/>
    <w:rsid w:val="4A34D648"/>
    <w:rsid w:val="511029E5"/>
    <w:rsid w:val="53A37267"/>
    <w:rsid w:val="5651CDE4"/>
    <w:rsid w:val="59308B16"/>
    <w:rsid w:val="5A353E50"/>
    <w:rsid w:val="61D19BD6"/>
    <w:rsid w:val="625D3CB0"/>
    <w:rsid w:val="647851D6"/>
    <w:rsid w:val="6B0E2378"/>
    <w:rsid w:val="6D2345B5"/>
    <w:rsid w:val="747B5654"/>
    <w:rsid w:val="753436C6"/>
    <w:rsid w:val="79BDF961"/>
    <w:rsid w:val="7CB2BC11"/>
    <w:rsid w:val="7CF59A23"/>
    <w:rsid w:val="7ED8CD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2BAB"/>
  <w15:chartTrackingRefBased/>
  <w15:docId w15:val="{6A21D4A2-39F3-4008-A0E7-7C705B3C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7F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37AE8"/>
    <w:rPr>
      <w:color w:val="0563C1" w:themeColor="hyperlink"/>
      <w:u w:val="single"/>
    </w:rPr>
  </w:style>
  <w:style w:type="character" w:customStyle="1" w:styleId="normaltextrun">
    <w:name w:val="normaltextrun"/>
    <w:basedOn w:val="Fontepargpadro"/>
    <w:rsid w:val="00A37AE8"/>
  </w:style>
  <w:style w:type="character" w:customStyle="1" w:styleId="eop">
    <w:name w:val="eop"/>
    <w:basedOn w:val="Fontepargpadro"/>
    <w:rsid w:val="00A37AE8"/>
  </w:style>
  <w:style w:type="table" w:styleId="Tabelacomgrade">
    <w:name w:val="Table Grid"/>
    <w:basedOn w:val="Tabelanormal"/>
    <w:uiPriority w:val="39"/>
    <w:rsid w:val="00A3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B22907"/>
    <w:pPr>
      <w:spacing w:after="0" w:line="240" w:lineRule="auto"/>
    </w:pPr>
  </w:style>
  <w:style w:type="character" w:styleId="HiperlinkVisitado">
    <w:name w:val="FollowedHyperlink"/>
    <w:basedOn w:val="Fontepargpadro"/>
    <w:uiPriority w:val="99"/>
    <w:semiHidden/>
    <w:unhideWhenUsed/>
    <w:rsid w:val="00BC358A"/>
    <w:rPr>
      <w:color w:val="954F72" w:themeColor="followedHyperlink"/>
      <w:u w:val="single"/>
    </w:rPr>
  </w:style>
  <w:style w:type="paragraph" w:styleId="PargrafodaLista">
    <w:name w:val="List Paragraph"/>
    <w:basedOn w:val="Normal"/>
    <w:uiPriority w:val="34"/>
    <w:qFormat/>
    <w:rsid w:val="00275FC5"/>
    <w:pPr>
      <w:ind w:left="720"/>
      <w:contextualSpacing/>
    </w:pPr>
  </w:style>
  <w:style w:type="character" w:styleId="MenoPendente">
    <w:name w:val="Unresolved Mention"/>
    <w:basedOn w:val="Fontepargpadro"/>
    <w:uiPriority w:val="99"/>
    <w:semiHidden/>
    <w:unhideWhenUsed/>
    <w:rsid w:val="001D4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gov.br/anp/pt-br/centrais-deconteudo/dados-abertos/gestao-contratosexploracao-producao-dados-e-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d7fc72-73ea-4fa7-b6b3-587ac08087c3">
      <Terms xmlns="http://schemas.microsoft.com/office/infopath/2007/PartnerControls"/>
    </lcf76f155ced4ddcb4097134ff3c332f>
    <_Flow_SignoffStatus xmlns="25d7fc72-73ea-4fa7-b6b3-587ac08087c3" xsi:nil="true"/>
    <TaxCatchAll xmlns="57969f28-40aa-4366-97ea-56bc9e30dd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822653EDC06664E9ACDDBA754766710" ma:contentTypeVersion="17" ma:contentTypeDescription="Crie um novo documento." ma:contentTypeScope="" ma:versionID="593db57a8e81976b47cc715182234afd">
  <xsd:schema xmlns:xsd="http://www.w3.org/2001/XMLSchema" xmlns:xs="http://www.w3.org/2001/XMLSchema" xmlns:p="http://schemas.microsoft.com/office/2006/metadata/properties" xmlns:ns2="25d7fc72-73ea-4fa7-b6b3-587ac08087c3" xmlns:ns3="57969f28-40aa-4366-97ea-56bc9e30dd41" targetNamespace="http://schemas.microsoft.com/office/2006/metadata/properties" ma:root="true" ma:fieldsID="b0db3ad5958254be9c134c76f013b0c5" ns2:_="" ns3:_="">
    <xsd:import namespace="25d7fc72-73ea-4fa7-b6b3-587ac08087c3"/>
    <xsd:import namespace="57969f28-40aa-4366-97ea-56bc9e30dd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7fc72-73ea-4fa7-b6b3-587ac0808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5" nillable="true" ma:displayName="Status de liberação" ma:internalName="Status_x0020_de_x0020_libera_x00e7__x00e3_o">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969f28-40aa-4366-97ea-56bc9e30dd41"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c09d806a-00f1-45ba-8a5e-523fdbc93039}" ma:internalName="TaxCatchAll" ma:showField="CatchAllData" ma:web="57969f28-40aa-4366-97ea-56bc9e30dd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577D00-962D-42A3-B988-5FB808FC23F9}">
  <ds:schemaRefs>
    <ds:schemaRef ds:uri="http://schemas.microsoft.com/sharepoint/v3/contenttype/forms"/>
  </ds:schemaRefs>
</ds:datastoreItem>
</file>

<file path=customXml/itemProps2.xml><?xml version="1.0" encoding="utf-8"?>
<ds:datastoreItem xmlns:ds="http://schemas.openxmlformats.org/officeDocument/2006/customXml" ds:itemID="{C577C987-B848-4744-B6ED-84BF9AD625B1}">
  <ds:schemaRefs>
    <ds:schemaRef ds:uri="http://schemas.microsoft.com/office/2006/metadata/properties"/>
    <ds:schemaRef ds:uri="http://schemas.microsoft.com/office/infopath/2007/PartnerControls"/>
    <ds:schemaRef ds:uri="25d7fc72-73ea-4fa7-b6b3-587ac08087c3"/>
    <ds:schemaRef ds:uri="57969f28-40aa-4366-97ea-56bc9e30dd41"/>
  </ds:schemaRefs>
</ds:datastoreItem>
</file>

<file path=customXml/itemProps3.xml><?xml version="1.0" encoding="utf-8"?>
<ds:datastoreItem xmlns:ds="http://schemas.openxmlformats.org/officeDocument/2006/customXml" ds:itemID="{FC2C8DA6-0255-476E-A9E2-4825F241B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7fc72-73ea-4fa7-b6b3-587ac08087c3"/>
    <ds:schemaRef ds:uri="57969f28-40aa-4366-97ea-56bc9e30d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424</Words>
  <Characters>2520</Characters>
  <Application>Microsoft Office Word</Application>
  <DocSecurity>0</DocSecurity>
  <Lines>120</Lines>
  <Paragraphs>70</Paragraphs>
  <ScaleCrop>false</ScaleCrop>
  <Company/>
  <LinksUpToDate>false</LinksUpToDate>
  <CharactersWithSpaces>2874</CharactersWithSpaces>
  <SharedDoc>false</SharedDoc>
  <HLinks>
    <vt:vector size="12" baseType="variant">
      <vt:variant>
        <vt:i4>3866746</vt:i4>
      </vt:variant>
      <vt:variant>
        <vt:i4>3</vt:i4>
      </vt:variant>
      <vt:variant>
        <vt:i4>0</vt:i4>
      </vt:variant>
      <vt:variant>
        <vt:i4>5</vt:i4>
      </vt:variant>
      <vt:variant>
        <vt:lpwstr>https://app.powerbi.com/view?r=eyJrIjoiYTEzY2U5YzItNzY0MC00NTgxLWExYjktODUwZGI0ZjJhNjIzIiwidCI6IjQ0OTlmNGZmLTI0YTYtNGI0Mi1iN2VmLTEyNGFmY2FkYzkxMyJ9</vt:lpwstr>
      </vt:variant>
      <vt:variant>
        <vt:lpwstr/>
      </vt:variant>
      <vt:variant>
        <vt:i4>3866746</vt:i4>
      </vt:variant>
      <vt:variant>
        <vt:i4>0</vt:i4>
      </vt:variant>
      <vt:variant>
        <vt:i4>0</vt:i4>
      </vt:variant>
      <vt:variant>
        <vt:i4>5</vt:i4>
      </vt:variant>
      <vt:variant>
        <vt:lpwstr>https://app.powerbi.com/view?r=eyJrIjoiYTEzY2U5YzItNzY0MC00NTgxLWExYjktODUwZGI0ZjJhNjIzIiwidCI6IjQ0OTlmNGZmLTI0YTYtNGI0Mi1iN2VmLTEyNGFmY2FkYzkxMyJ9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Karolina dos Santos Pereira</dc:creator>
  <cp:keywords/>
  <dc:description/>
  <cp:lastModifiedBy>Andre Cabral Guimaraes</cp:lastModifiedBy>
  <cp:revision>8</cp:revision>
  <dcterms:created xsi:type="dcterms:W3CDTF">2026-02-27T19:36:00Z</dcterms:created>
  <dcterms:modified xsi:type="dcterms:W3CDTF">2026-03-02T17:02:00Z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0x010100B822653EDC06664E9ACDDBA754766710</vt:lpwstr>
  </property>
  <property fmtid="{D5CDD505-2E9C-101B-9397-08002B2CF9AE}" pid="3" name="MediaServiceImageTags">
    <vt:lpwstr/>
  </property>
</Properties>
</file>