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FD65" w14:textId="1595A7D9" w:rsidR="00FC77F1" w:rsidRPr="00794F14" w:rsidRDefault="007971E9" w:rsidP="00FC77F1">
      <w:pPr>
        <w:rPr>
          <w:b/>
          <w:bCs/>
        </w:rPr>
      </w:pPr>
      <w:r w:rsidRPr="00794F14">
        <w:rPr>
          <w:b/>
          <w:bCs/>
        </w:rPr>
        <w:t>TÍTULO</w:t>
      </w:r>
      <w:r w:rsidR="00FC77F1" w:rsidRPr="00794F14">
        <w:rPr>
          <w:b/>
          <w:bCs/>
        </w:rPr>
        <w:t xml:space="preserve">: </w:t>
      </w:r>
      <w:r w:rsidR="001129A9">
        <w:rPr>
          <w:b/>
          <w:bCs/>
        </w:rPr>
        <w:t>INDÍCIOS DE HIDROCARBONETOS CONSTATADOS</w:t>
      </w:r>
    </w:p>
    <w:p w14:paraId="272606A5" w14:textId="113B39E3" w:rsidR="00AC4943" w:rsidRPr="00794F14" w:rsidRDefault="00FC77F1" w:rsidP="00FC77F1">
      <w:pPr>
        <w:rPr>
          <w:b/>
          <w:bCs/>
        </w:rPr>
      </w:pPr>
      <w:r w:rsidRPr="0080704B">
        <w:rPr>
          <w:b/>
          <w:bCs/>
        </w:rPr>
        <w:t>SEÇÃO 1: INFORMAÇ</w:t>
      </w:r>
      <w:r w:rsidR="00832790" w:rsidRPr="00794F14">
        <w:rPr>
          <w:b/>
          <w:bCs/>
        </w:rPr>
        <w:t>ÕES</w:t>
      </w:r>
    </w:p>
    <w:tbl>
      <w:tblPr>
        <w:tblStyle w:val="Tabelacomgrade"/>
        <w:tblW w:w="0" w:type="auto"/>
        <w:tblLayout w:type="fixed"/>
        <w:tblLook w:val="04A0" w:firstRow="1" w:lastRow="0" w:firstColumn="1" w:lastColumn="0" w:noHBand="0" w:noVBand="1"/>
      </w:tblPr>
      <w:tblGrid>
        <w:gridCol w:w="2689"/>
        <w:gridCol w:w="5805"/>
      </w:tblGrid>
      <w:tr w:rsidR="00A37AE8" w:rsidRPr="00B37BFD" w14:paraId="0A593DE5" w14:textId="77777777" w:rsidTr="01F34EDB">
        <w:tc>
          <w:tcPr>
            <w:tcW w:w="2689" w:type="dxa"/>
          </w:tcPr>
          <w:p w14:paraId="18CEF43E" w14:textId="77777777" w:rsidR="00A37AE8" w:rsidRPr="00B37BFD" w:rsidRDefault="00A37AE8" w:rsidP="00004006">
            <w:pPr>
              <w:rPr>
                <w:b/>
                <w:bCs/>
                <w:sz w:val="24"/>
                <w:szCs w:val="24"/>
              </w:rPr>
            </w:pPr>
            <w:r w:rsidRPr="00B37BFD">
              <w:rPr>
                <w:b/>
                <w:bCs/>
                <w:sz w:val="24"/>
                <w:szCs w:val="24"/>
              </w:rPr>
              <w:t>CAMPO</w:t>
            </w:r>
          </w:p>
        </w:tc>
        <w:tc>
          <w:tcPr>
            <w:tcW w:w="5805" w:type="dxa"/>
          </w:tcPr>
          <w:p w14:paraId="567CBC86" w14:textId="77777777" w:rsidR="00A37AE8" w:rsidRPr="00B37BFD" w:rsidRDefault="00A37AE8" w:rsidP="00004006">
            <w:pPr>
              <w:rPr>
                <w:b/>
                <w:bCs/>
                <w:sz w:val="24"/>
                <w:szCs w:val="24"/>
              </w:rPr>
            </w:pPr>
            <w:r w:rsidRPr="00B37BFD">
              <w:rPr>
                <w:b/>
                <w:bCs/>
                <w:sz w:val="24"/>
                <w:szCs w:val="24"/>
              </w:rPr>
              <w:t>VALOR</w:t>
            </w:r>
          </w:p>
        </w:tc>
      </w:tr>
      <w:tr w:rsidR="00A37AE8" w:rsidRPr="00B37BFD" w14:paraId="2F1E73F6" w14:textId="77777777" w:rsidTr="006B0A43">
        <w:trPr>
          <w:trHeight w:val="343"/>
        </w:trPr>
        <w:tc>
          <w:tcPr>
            <w:tcW w:w="2689" w:type="dxa"/>
          </w:tcPr>
          <w:p w14:paraId="7AB34D60" w14:textId="0D6EC856" w:rsidR="00A37AE8" w:rsidRPr="00B37BFD" w:rsidRDefault="00A37AE8" w:rsidP="006B0A43">
            <w:pPr>
              <w:rPr>
                <w:sz w:val="24"/>
                <w:szCs w:val="24"/>
              </w:rPr>
            </w:pPr>
            <w:r w:rsidRPr="00B37BFD">
              <w:rPr>
                <w:sz w:val="24"/>
                <w:szCs w:val="24"/>
              </w:rPr>
              <w:t>TÍTULO</w:t>
            </w:r>
          </w:p>
        </w:tc>
        <w:tc>
          <w:tcPr>
            <w:tcW w:w="5805" w:type="dxa"/>
          </w:tcPr>
          <w:p w14:paraId="4BAC6152" w14:textId="21408CBC" w:rsidR="00A37AE8" w:rsidRPr="00B37BFD" w:rsidRDefault="001129A9" w:rsidP="00004006">
            <w:r w:rsidRPr="001129A9">
              <w:t>INDÍCIOS DE HIDROCARBONETOS CONSTATADOS</w:t>
            </w:r>
          </w:p>
        </w:tc>
      </w:tr>
      <w:tr w:rsidR="00A37AE8" w:rsidRPr="00B37BFD" w14:paraId="516A6D2C" w14:textId="77777777" w:rsidTr="01F34EDB">
        <w:tc>
          <w:tcPr>
            <w:tcW w:w="2689" w:type="dxa"/>
          </w:tcPr>
          <w:p w14:paraId="7EDBFB5B" w14:textId="36A587ED" w:rsidR="00A37AE8" w:rsidRPr="00B37BFD" w:rsidRDefault="00A37AE8" w:rsidP="006B0A43">
            <w:pPr>
              <w:rPr>
                <w:sz w:val="24"/>
                <w:szCs w:val="24"/>
              </w:rPr>
            </w:pPr>
            <w:r w:rsidRPr="00B37BFD">
              <w:rPr>
                <w:sz w:val="24"/>
                <w:szCs w:val="24"/>
              </w:rPr>
              <w:t>DESCRIÇÃO</w:t>
            </w:r>
          </w:p>
        </w:tc>
        <w:tc>
          <w:tcPr>
            <w:tcW w:w="5805" w:type="dxa"/>
          </w:tcPr>
          <w:p w14:paraId="2CA1ACAE" w14:textId="3678065C" w:rsidR="00675309" w:rsidRPr="00B37BFD" w:rsidRDefault="001129A9" w:rsidP="00633789">
            <w:pPr>
              <w:spacing w:line="257" w:lineRule="auto"/>
            </w:pPr>
            <w:r w:rsidRPr="001129A9">
              <w:t>A consulta apresenta os poços com qualquer ocorrência de petróleo ou gás natural, independentemente de quantidade, qualidade ou comercialidade, verificada por pelo menos, dois métodos de detecção ou avaliação.</w:t>
            </w:r>
          </w:p>
        </w:tc>
      </w:tr>
      <w:tr w:rsidR="00A37AE8" w:rsidRPr="00B37BFD" w14:paraId="23D3220C" w14:textId="77777777" w:rsidTr="01F34EDB">
        <w:tc>
          <w:tcPr>
            <w:tcW w:w="2689" w:type="dxa"/>
          </w:tcPr>
          <w:p w14:paraId="24C36112" w14:textId="7E5DDADC" w:rsidR="00A37AE8" w:rsidRPr="00B37BFD" w:rsidRDefault="006478C9" w:rsidP="006B0A43">
            <w:pPr>
              <w:rPr>
                <w:sz w:val="24"/>
                <w:szCs w:val="24"/>
              </w:rPr>
            </w:pPr>
            <w:r>
              <w:rPr>
                <w:sz w:val="24"/>
                <w:szCs w:val="24"/>
              </w:rPr>
              <w:t>ORIGEM DO DADO</w:t>
            </w:r>
          </w:p>
        </w:tc>
        <w:tc>
          <w:tcPr>
            <w:tcW w:w="5805" w:type="dxa"/>
          </w:tcPr>
          <w:p w14:paraId="3ED1F68F" w14:textId="28169C9E" w:rsidR="001D4032" w:rsidRDefault="001D4032" w:rsidP="00633789">
            <w:hyperlink r:id="rId7" w:history="1">
              <w:r w:rsidRPr="00EC6CF3">
                <w:rPr>
                  <w:rStyle w:val="Hyperlink"/>
                </w:rPr>
                <w:t>https://www.gov.br/anp/pt-br/centrais-deconteudo/dados-abertos/gestao-contratosexploracao-producao-dados-e-p</w:t>
              </w:r>
            </w:hyperlink>
          </w:p>
          <w:p w14:paraId="0987F4B3" w14:textId="77777777" w:rsidR="001D4032" w:rsidRDefault="001D4032" w:rsidP="00633789"/>
          <w:p w14:paraId="3526929B" w14:textId="11F826DE" w:rsidR="006478C9" w:rsidRPr="00B37BFD" w:rsidRDefault="00E22C48" w:rsidP="0010033E">
            <w:r>
              <w:t>Abrir consulta</w:t>
            </w:r>
            <w:r w:rsidR="001D4032">
              <w:t xml:space="preserve"> de dados abertos </w:t>
            </w:r>
            <w:r w:rsidR="00BF7B66">
              <w:t xml:space="preserve">por meio de link </w:t>
            </w:r>
            <w:r w:rsidR="001D4032">
              <w:t xml:space="preserve">denominado </w:t>
            </w:r>
            <w:r w:rsidR="007B72FB">
              <w:t>“</w:t>
            </w:r>
            <w:r w:rsidR="005E6DC5">
              <w:t>Indícios de hidrocarbonetos constatados</w:t>
            </w:r>
            <w:r w:rsidR="007B72FB">
              <w:t>”</w:t>
            </w:r>
            <w:r w:rsidR="00BF7B66">
              <w:t>, disponibilizado na página acima</w:t>
            </w:r>
          </w:p>
        </w:tc>
      </w:tr>
      <w:tr w:rsidR="00A37AE8" w:rsidRPr="00B37BFD" w14:paraId="113FD4DC" w14:textId="77777777" w:rsidTr="01F34EDB">
        <w:tc>
          <w:tcPr>
            <w:tcW w:w="2689" w:type="dxa"/>
          </w:tcPr>
          <w:p w14:paraId="7680C905" w14:textId="1A6DC977" w:rsidR="00A37AE8" w:rsidRPr="00B37BFD" w:rsidRDefault="0010033E" w:rsidP="006B0A43">
            <w:pPr>
              <w:rPr>
                <w:sz w:val="24"/>
                <w:szCs w:val="24"/>
              </w:rPr>
            </w:pPr>
            <w:r>
              <w:rPr>
                <w:sz w:val="24"/>
                <w:szCs w:val="24"/>
              </w:rPr>
              <w:t>FONTE DO DADO</w:t>
            </w:r>
          </w:p>
        </w:tc>
        <w:tc>
          <w:tcPr>
            <w:tcW w:w="5805" w:type="dxa"/>
          </w:tcPr>
          <w:p w14:paraId="45ACCCF6" w14:textId="67C77350" w:rsidR="00A37AE8" w:rsidRPr="00B37BFD" w:rsidRDefault="00A37AE8" w:rsidP="00004006">
            <w:r>
              <w:t>ANP/SEP</w:t>
            </w:r>
            <w:r w:rsidR="00874D09">
              <w:t xml:space="preserve"> (Superintendência de Exploração)</w:t>
            </w:r>
          </w:p>
        </w:tc>
      </w:tr>
      <w:tr w:rsidR="0010033E" w:rsidRPr="00B37BFD" w14:paraId="39CD54F7" w14:textId="77777777" w:rsidTr="0022729F">
        <w:tc>
          <w:tcPr>
            <w:tcW w:w="2689" w:type="dxa"/>
          </w:tcPr>
          <w:p w14:paraId="5FE15289" w14:textId="77777777" w:rsidR="0010033E" w:rsidRPr="00B37BFD" w:rsidRDefault="0010033E" w:rsidP="0022729F">
            <w:pPr>
              <w:rPr>
                <w:sz w:val="24"/>
                <w:szCs w:val="24"/>
              </w:rPr>
            </w:pPr>
            <w:r w:rsidRPr="00B37BFD">
              <w:rPr>
                <w:sz w:val="24"/>
                <w:szCs w:val="24"/>
              </w:rPr>
              <w:t>FORMATO DO ARQUIVO</w:t>
            </w:r>
          </w:p>
        </w:tc>
        <w:tc>
          <w:tcPr>
            <w:tcW w:w="5805" w:type="dxa"/>
          </w:tcPr>
          <w:p w14:paraId="62282982" w14:textId="77777777" w:rsidR="0010033E" w:rsidRPr="00B37BFD" w:rsidRDefault="0010033E" w:rsidP="0022729F">
            <w:r>
              <w:t>CSV</w:t>
            </w:r>
          </w:p>
        </w:tc>
      </w:tr>
      <w:tr w:rsidR="00A37AE8" w:rsidRPr="00B37BFD" w14:paraId="6E5C9215" w14:textId="77777777" w:rsidTr="01F34EDB">
        <w:tc>
          <w:tcPr>
            <w:tcW w:w="2689" w:type="dxa"/>
          </w:tcPr>
          <w:p w14:paraId="17779C16" w14:textId="1E8995A3" w:rsidR="00A37AE8" w:rsidRPr="00B37BFD" w:rsidRDefault="00A37AE8" w:rsidP="00633789">
            <w:pPr>
              <w:rPr>
                <w:sz w:val="24"/>
                <w:szCs w:val="24"/>
              </w:rPr>
            </w:pPr>
            <w:r w:rsidRPr="00B37BFD">
              <w:rPr>
                <w:sz w:val="24"/>
                <w:szCs w:val="24"/>
              </w:rPr>
              <w:t>FREQUÊNCIA DE ATUALIZAÇÃO</w:t>
            </w:r>
          </w:p>
        </w:tc>
        <w:tc>
          <w:tcPr>
            <w:tcW w:w="5805" w:type="dxa"/>
          </w:tcPr>
          <w:p w14:paraId="62ABA818" w14:textId="51D10EEE" w:rsidR="00A37AE8" w:rsidRPr="00B37BFD" w:rsidRDefault="005843D7" w:rsidP="00004006">
            <w:r>
              <w:t>Tempo Real</w:t>
            </w:r>
          </w:p>
        </w:tc>
      </w:tr>
      <w:tr w:rsidR="00A37AE8" w:rsidRPr="00B37BFD" w14:paraId="4AE0E9E8" w14:textId="77777777" w:rsidTr="01F34EDB">
        <w:tc>
          <w:tcPr>
            <w:tcW w:w="2689" w:type="dxa"/>
          </w:tcPr>
          <w:p w14:paraId="40FB3BD2" w14:textId="01C0B61C" w:rsidR="00A37AE8" w:rsidRPr="00B37BFD" w:rsidRDefault="00A37AE8" w:rsidP="00633789">
            <w:pPr>
              <w:rPr>
                <w:sz w:val="24"/>
                <w:szCs w:val="24"/>
              </w:rPr>
            </w:pPr>
            <w:r w:rsidRPr="00B37BFD">
              <w:rPr>
                <w:sz w:val="24"/>
                <w:szCs w:val="24"/>
              </w:rPr>
              <w:t>IDIOMA DO DADO</w:t>
            </w:r>
          </w:p>
        </w:tc>
        <w:tc>
          <w:tcPr>
            <w:tcW w:w="5805" w:type="dxa"/>
          </w:tcPr>
          <w:p w14:paraId="11CEF02F" w14:textId="07C738D7" w:rsidR="00A37AE8" w:rsidRPr="00B37BFD" w:rsidRDefault="00A37AE8" w:rsidP="00D507EE">
            <w:r>
              <w:t xml:space="preserve">Português </w:t>
            </w:r>
          </w:p>
        </w:tc>
      </w:tr>
      <w:tr w:rsidR="0010033E" w:rsidRPr="00B37BFD" w14:paraId="4F1293F2" w14:textId="77777777" w:rsidTr="01F34EDB">
        <w:tc>
          <w:tcPr>
            <w:tcW w:w="2689" w:type="dxa"/>
          </w:tcPr>
          <w:p w14:paraId="66455050" w14:textId="5157F68A" w:rsidR="0010033E" w:rsidRPr="00B37BFD" w:rsidRDefault="0010033E" w:rsidP="00D507EE">
            <w:pPr>
              <w:rPr>
                <w:sz w:val="24"/>
                <w:szCs w:val="24"/>
              </w:rPr>
            </w:pPr>
            <w:r>
              <w:rPr>
                <w:sz w:val="24"/>
                <w:szCs w:val="24"/>
              </w:rPr>
              <w:t>NOTAS</w:t>
            </w:r>
          </w:p>
        </w:tc>
        <w:tc>
          <w:tcPr>
            <w:tcW w:w="5805" w:type="dxa"/>
          </w:tcPr>
          <w:p w14:paraId="0C26FF08" w14:textId="7606CEB7" w:rsidR="0010033E" w:rsidRPr="00614F24" w:rsidDel="00BC358A" w:rsidRDefault="00997DB6" w:rsidP="00004006">
            <w:r w:rsidRPr="00997DB6">
              <w:rPr>
                <w:rFonts w:eastAsia="Times New Roman" w:cstheme="minorHAnsi"/>
                <w:color w:val="000000"/>
                <w:shd w:val="clear" w:color="auto" w:fill="FFFFFF"/>
                <w:lang w:eastAsia="pt-BR"/>
              </w:rPr>
              <w:t>A consulta é atualizada em tempo real</w:t>
            </w:r>
          </w:p>
        </w:tc>
      </w:tr>
      <w:tr w:rsidR="00A37AE8" w:rsidRPr="00B37BFD" w14:paraId="7A3C841C" w14:textId="77777777" w:rsidTr="01F34EDB">
        <w:tc>
          <w:tcPr>
            <w:tcW w:w="2689" w:type="dxa"/>
          </w:tcPr>
          <w:p w14:paraId="396C8979" w14:textId="1242DC4C" w:rsidR="00A37AE8" w:rsidRPr="00B37BFD" w:rsidRDefault="00A37AE8" w:rsidP="00D507EE">
            <w:pPr>
              <w:rPr>
                <w:sz w:val="24"/>
                <w:szCs w:val="24"/>
              </w:rPr>
            </w:pPr>
            <w:r w:rsidRPr="00B37BFD">
              <w:rPr>
                <w:sz w:val="24"/>
                <w:szCs w:val="24"/>
              </w:rPr>
              <w:t>CONTATO</w:t>
            </w:r>
          </w:p>
        </w:tc>
        <w:tc>
          <w:tcPr>
            <w:tcW w:w="5805" w:type="dxa"/>
          </w:tcPr>
          <w:p w14:paraId="13E2AE11" w14:textId="2F72A05D" w:rsidR="00A37AE8" w:rsidRPr="00B37BFD" w:rsidRDefault="00BC358A" w:rsidP="00004006">
            <w:r>
              <w:t>sigep_sep</w:t>
            </w:r>
            <w:r w:rsidR="00A37AE8" w:rsidRPr="00614F24">
              <w:t>@anp.gov.br</w:t>
            </w:r>
          </w:p>
        </w:tc>
      </w:tr>
      <w:tr w:rsidR="00A37AE8" w:rsidRPr="00B37BFD" w14:paraId="497AF2E6" w14:textId="77777777" w:rsidTr="01F34EDB">
        <w:tc>
          <w:tcPr>
            <w:tcW w:w="2689" w:type="dxa"/>
          </w:tcPr>
          <w:p w14:paraId="78B34624" w14:textId="46499A21" w:rsidR="00A37AE8" w:rsidRPr="00B37BFD" w:rsidRDefault="00A37AE8" w:rsidP="00D507EE">
            <w:pPr>
              <w:rPr>
                <w:sz w:val="24"/>
                <w:szCs w:val="24"/>
              </w:rPr>
            </w:pPr>
            <w:r w:rsidRPr="00B37BFD">
              <w:rPr>
                <w:sz w:val="24"/>
                <w:szCs w:val="24"/>
              </w:rPr>
              <w:t>PALAVRAS-CHAVES</w:t>
            </w:r>
          </w:p>
        </w:tc>
        <w:tc>
          <w:tcPr>
            <w:tcW w:w="5805" w:type="dxa"/>
          </w:tcPr>
          <w:p w14:paraId="0158DF4B" w14:textId="223D2B13" w:rsidR="00A37AE8" w:rsidRPr="00B37BFD" w:rsidRDefault="005E6DC5" w:rsidP="00D507EE">
            <w:r w:rsidRPr="005E6DC5">
              <w:rPr>
                <w:rStyle w:val="normaltextrun"/>
                <w:rFonts w:ascii="Calibri" w:hAnsi="Calibri" w:cs="Calibri"/>
                <w:color w:val="000000"/>
                <w:shd w:val="clear" w:color="auto" w:fill="FFFFFF"/>
              </w:rPr>
              <w:t>Poço, exploração, óleo, gás, petróleo, exploratório, bacia sedimentar, bloco exploratório, campo de produção</w:t>
            </w:r>
          </w:p>
        </w:tc>
      </w:tr>
      <w:tr w:rsidR="008806CA" w:rsidRPr="00B37BFD" w14:paraId="12A597D2" w14:textId="77777777" w:rsidTr="01F34EDB">
        <w:tc>
          <w:tcPr>
            <w:tcW w:w="2689" w:type="dxa"/>
          </w:tcPr>
          <w:p w14:paraId="6013C214" w14:textId="031343D2" w:rsidR="008806CA" w:rsidRPr="00B37BFD" w:rsidRDefault="008806CA" w:rsidP="008806CA">
            <w:pPr>
              <w:rPr>
                <w:sz w:val="24"/>
                <w:szCs w:val="24"/>
              </w:rPr>
            </w:pPr>
            <w:r w:rsidRPr="006B5823">
              <w:rPr>
                <w:rFonts w:ascii="Calibri" w:hAnsi="Calibri" w:cs="Calibri"/>
              </w:rPr>
              <w:t>IDIOMA DO DADO</w:t>
            </w:r>
          </w:p>
        </w:tc>
        <w:tc>
          <w:tcPr>
            <w:tcW w:w="5805" w:type="dxa"/>
          </w:tcPr>
          <w:p w14:paraId="7109739F" w14:textId="52773251" w:rsidR="008806CA" w:rsidRDefault="008806CA" w:rsidP="008806C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Português</w:t>
            </w:r>
          </w:p>
        </w:tc>
      </w:tr>
    </w:tbl>
    <w:p w14:paraId="4A0E11D5" w14:textId="0050A940" w:rsidR="00A37AE8" w:rsidRDefault="00A37AE8" w:rsidP="00FC77F1"/>
    <w:p w14:paraId="3FF41042" w14:textId="77777777" w:rsidR="009E2F85" w:rsidRDefault="009E2F85">
      <w:pPr>
        <w:rPr>
          <w:rStyle w:val="normaltextrun"/>
          <w:rFonts w:ascii="Calibri" w:hAnsi="Calibri" w:cs="Calibri"/>
          <w:b/>
          <w:bCs/>
          <w:color w:val="000000"/>
          <w:shd w:val="clear" w:color="auto" w:fill="FFFFFF"/>
        </w:rPr>
      </w:pPr>
      <w:r>
        <w:rPr>
          <w:rStyle w:val="normaltextrun"/>
          <w:rFonts w:ascii="Calibri" w:hAnsi="Calibri" w:cs="Calibri"/>
          <w:b/>
          <w:bCs/>
          <w:color w:val="000000"/>
          <w:shd w:val="clear" w:color="auto" w:fill="FFFFFF"/>
        </w:rPr>
        <w:br w:type="page"/>
      </w:r>
    </w:p>
    <w:p w14:paraId="6249102D" w14:textId="39850A97" w:rsidR="00675309" w:rsidRDefault="00675309" w:rsidP="00675309">
      <w:r>
        <w:rPr>
          <w:rStyle w:val="normaltextrun"/>
          <w:rFonts w:ascii="Calibri" w:hAnsi="Calibri" w:cs="Calibri"/>
          <w:b/>
          <w:bCs/>
          <w:color w:val="000000"/>
          <w:shd w:val="clear" w:color="auto" w:fill="FFFFFF"/>
        </w:rPr>
        <w:lastRenderedPageBreak/>
        <w:t>SEÇÃO 2: COLUNAS</w:t>
      </w:r>
      <w:r>
        <w:rPr>
          <w:rStyle w:val="eop"/>
          <w:rFonts w:ascii="Calibri" w:hAnsi="Calibri" w:cs="Calibri"/>
          <w:color w:val="000000"/>
          <w:shd w:val="clear" w:color="auto" w:fill="FFFFFF"/>
        </w:rPr>
        <w:t>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5245"/>
        <w:gridCol w:w="1134"/>
      </w:tblGrid>
      <w:tr w:rsidR="00675309" w:rsidRPr="008436B6" w14:paraId="029587BB" w14:textId="77777777" w:rsidTr="00FE34FE">
        <w:tc>
          <w:tcPr>
            <w:tcW w:w="2402" w:type="dxa"/>
            <w:tcBorders>
              <w:top w:val="single" w:sz="6" w:space="0" w:color="auto"/>
              <w:left w:val="single" w:sz="6" w:space="0" w:color="auto"/>
              <w:bottom w:val="single" w:sz="6" w:space="0" w:color="auto"/>
              <w:right w:val="single" w:sz="6" w:space="0" w:color="auto"/>
            </w:tcBorders>
            <w:hideMark/>
          </w:tcPr>
          <w:p w14:paraId="0E6C1212" w14:textId="77777777" w:rsidR="00675309" w:rsidRPr="008436B6" w:rsidRDefault="00675309" w:rsidP="53A37267">
            <w:pPr>
              <w:spacing w:after="0" w:line="240" w:lineRule="auto"/>
              <w:ind w:left="113" w:right="113"/>
              <w:rPr>
                <w:rStyle w:val="normaltextrun"/>
                <w:b/>
                <w:bCs/>
                <w:color w:val="000000" w:themeColor="text1"/>
              </w:rPr>
            </w:pPr>
            <w:r w:rsidRPr="53A37267">
              <w:rPr>
                <w:rStyle w:val="normaltextrun"/>
                <w:b/>
                <w:bCs/>
                <w:color w:val="000000" w:themeColor="text1"/>
              </w:rPr>
              <w:t>NOME DA COLUNA </w:t>
            </w:r>
          </w:p>
        </w:tc>
        <w:tc>
          <w:tcPr>
            <w:tcW w:w="5245" w:type="dxa"/>
            <w:tcBorders>
              <w:top w:val="single" w:sz="6" w:space="0" w:color="auto"/>
              <w:left w:val="single" w:sz="6" w:space="0" w:color="auto"/>
              <w:bottom w:val="single" w:sz="6" w:space="0" w:color="auto"/>
              <w:right w:val="single" w:sz="6" w:space="0" w:color="auto"/>
            </w:tcBorders>
            <w:hideMark/>
          </w:tcPr>
          <w:p w14:paraId="62FE04C5" w14:textId="77777777" w:rsidR="00675309" w:rsidRPr="008436B6" w:rsidRDefault="00675309" w:rsidP="53A37267">
            <w:pPr>
              <w:spacing w:after="0" w:line="240" w:lineRule="auto"/>
              <w:ind w:left="113" w:right="113"/>
              <w:rPr>
                <w:rStyle w:val="normaltextrun"/>
                <w:b/>
                <w:bCs/>
                <w:color w:val="000000" w:themeColor="text1"/>
              </w:rPr>
            </w:pPr>
            <w:r w:rsidRPr="53A37267">
              <w:rPr>
                <w:rStyle w:val="normaltextrun"/>
                <w:b/>
                <w:bCs/>
                <w:color w:val="000000" w:themeColor="text1"/>
              </w:rPr>
              <w:t>DESCRIÇÃO </w:t>
            </w:r>
          </w:p>
        </w:tc>
        <w:tc>
          <w:tcPr>
            <w:tcW w:w="1134" w:type="dxa"/>
            <w:tcBorders>
              <w:top w:val="single" w:sz="6" w:space="0" w:color="auto"/>
              <w:left w:val="single" w:sz="6" w:space="0" w:color="auto"/>
              <w:bottom w:val="single" w:sz="6" w:space="0" w:color="auto"/>
              <w:right w:val="single" w:sz="6" w:space="0" w:color="auto"/>
            </w:tcBorders>
            <w:hideMark/>
          </w:tcPr>
          <w:p w14:paraId="4609D74D" w14:textId="77777777" w:rsidR="00675309" w:rsidRPr="008436B6" w:rsidRDefault="00675309" w:rsidP="53A37267">
            <w:pPr>
              <w:spacing w:after="0" w:line="240" w:lineRule="auto"/>
              <w:ind w:left="113" w:right="113"/>
              <w:rPr>
                <w:rStyle w:val="normaltextrun"/>
                <w:b/>
                <w:bCs/>
                <w:color w:val="000000" w:themeColor="text1"/>
              </w:rPr>
            </w:pPr>
            <w:r w:rsidRPr="53A37267">
              <w:rPr>
                <w:rStyle w:val="normaltextrun"/>
                <w:b/>
                <w:bCs/>
                <w:color w:val="000000" w:themeColor="text1"/>
              </w:rPr>
              <w:t>TIPO DE DADO </w:t>
            </w:r>
          </w:p>
        </w:tc>
      </w:tr>
      <w:tr w:rsidR="00055418" w:rsidRPr="008436B6" w14:paraId="29C06663" w14:textId="77777777" w:rsidTr="00FE34FE">
        <w:tc>
          <w:tcPr>
            <w:tcW w:w="2402" w:type="dxa"/>
            <w:tcBorders>
              <w:top w:val="single" w:sz="6" w:space="0" w:color="auto"/>
              <w:left w:val="single" w:sz="6" w:space="0" w:color="auto"/>
              <w:bottom w:val="single" w:sz="6" w:space="0" w:color="auto"/>
              <w:right w:val="single" w:sz="6" w:space="0" w:color="auto"/>
            </w:tcBorders>
            <w:hideMark/>
          </w:tcPr>
          <w:p w14:paraId="2D357AB5" w14:textId="1B6967C8" w:rsidR="00055418" w:rsidRPr="008436B6" w:rsidRDefault="00F618A7" w:rsidP="00442D38">
            <w:pPr>
              <w:spacing w:after="0" w:line="240" w:lineRule="auto"/>
              <w:ind w:left="113" w:right="113"/>
              <w:rPr>
                <w:rFonts w:ascii="Calibri" w:hAnsi="Calibri" w:cs="Calibri"/>
                <w:color w:val="000000"/>
                <w:shd w:val="clear" w:color="auto" w:fill="FFFFFF"/>
              </w:rPr>
            </w:pPr>
            <w:r w:rsidRPr="00F618A7">
              <w:rPr>
                <w:rStyle w:val="normaltextrun"/>
                <w:color w:val="000000"/>
                <w:shd w:val="clear" w:color="auto" w:fill="FFFFFF"/>
              </w:rPr>
              <w:t>Bloco ou Campo</w:t>
            </w:r>
          </w:p>
        </w:tc>
        <w:tc>
          <w:tcPr>
            <w:tcW w:w="5245" w:type="dxa"/>
            <w:tcBorders>
              <w:top w:val="single" w:sz="6" w:space="0" w:color="auto"/>
              <w:left w:val="single" w:sz="6" w:space="0" w:color="auto"/>
              <w:bottom w:val="single" w:sz="6" w:space="0" w:color="auto"/>
              <w:right w:val="single" w:sz="6" w:space="0" w:color="auto"/>
            </w:tcBorders>
            <w:hideMark/>
          </w:tcPr>
          <w:p w14:paraId="77B129F2" w14:textId="6DA3EBCF" w:rsidR="00055418" w:rsidRPr="008436B6" w:rsidRDefault="00F618A7" w:rsidP="00442D38">
            <w:pPr>
              <w:spacing w:after="0" w:line="240" w:lineRule="auto"/>
              <w:ind w:left="113" w:right="113"/>
              <w:rPr>
                <w:rStyle w:val="normaltextrun"/>
                <w:rFonts w:ascii="Calibri" w:hAnsi="Calibri" w:cs="Calibri"/>
                <w:color w:val="000000"/>
                <w:shd w:val="clear" w:color="auto" w:fill="FFFFFF"/>
              </w:rPr>
            </w:pPr>
            <w:r w:rsidRPr="00F618A7">
              <w:rPr>
                <w:rStyle w:val="normaltextrun"/>
                <w:rFonts w:ascii="Calibri" w:hAnsi="Calibri" w:cs="Calibri"/>
                <w:shd w:val="clear" w:color="auto" w:fill="FFFFFF"/>
              </w:rPr>
              <w:t>Nome do Bloco. Parte de uma bacia sedimentar, formada por um prisma vertical de profundidade indeterminada, com superfície poligonal definida pelas coordenadas geográficas de seus vértices, onde são desenvolvidas atividades de exploração ou produção de petróleo e gás natural. (Fonte: Lei nº 9.478, de 6/8/1997) Nome do Campo de produção de óleo ou gás.</w:t>
            </w:r>
          </w:p>
        </w:tc>
        <w:tc>
          <w:tcPr>
            <w:tcW w:w="1134" w:type="dxa"/>
            <w:tcBorders>
              <w:top w:val="single" w:sz="6" w:space="0" w:color="auto"/>
              <w:left w:val="single" w:sz="6" w:space="0" w:color="auto"/>
              <w:bottom w:val="single" w:sz="6" w:space="0" w:color="auto"/>
              <w:right w:val="single" w:sz="6" w:space="0" w:color="auto"/>
            </w:tcBorders>
            <w:hideMark/>
          </w:tcPr>
          <w:p w14:paraId="62A331F5" w14:textId="77777777" w:rsidR="00055418" w:rsidRPr="008436B6" w:rsidRDefault="00055418" w:rsidP="00442D38">
            <w:pPr>
              <w:spacing w:after="0" w:line="240" w:lineRule="auto"/>
              <w:ind w:left="113" w:right="113"/>
              <w:rPr>
                <w:rStyle w:val="normaltextrun"/>
                <w:rFonts w:ascii="Calibri" w:hAnsi="Calibri" w:cs="Calibri"/>
                <w:color w:val="000000"/>
                <w:shd w:val="clear" w:color="auto" w:fill="FFFFFF"/>
              </w:rPr>
            </w:pPr>
            <w:r w:rsidRPr="008436B6">
              <w:rPr>
                <w:rStyle w:val="normaltextrun"/>
                <w:rFonts w:ascii="Calibri" w:hAnsi="Calibri" w:cs="Calibri"/>
                <w:color w:val="000000"/>
                <w:shd w:val="clear" w:color="auto" w:fill="FFFFFF"/>
              </w:rPr>
              <w:t>TEXTO </w:t>
            </w:r>
          </w:p>
        </w:tc>
      </w:tr>
      <w:tr w:rsidR="00E92277" w:rsidRPr="008436B6" w14:paraId="7DCABBB9" w14:textId="77777777" w:rsidTr="00FE34FE">
        <w:tc>
          <w:tcPr>
            <w:tcW w:w="2402" w:type="dxa"/>
            <w:tcBorders>
              <w:top w:val="single" w:sz="6" w:space="0" w:color="auto"/>
              <w:left w:val="single" w:sz="6" w:space="0" w:color="auto"/>
              <w:bottom w:val="single" w:sz="6" w:space="0" w:color="auto"/>
              <w:right w:val="single" w:sz="6" w:space="0" w:color="auto"/>
            </w:tcBorders>
          </w:tcPr>
          <w:p w14:paraId="5021D8C3" w14:textId="6AC6C6C1" w:rsidR="00E92277" w:rsidRDefault="009C0C1B" w:rsidP="005111F9">
            <w:pPr>
              <w:spacing w:after="0" w:line="240" w:lineRule="auto"/>
              <w:ind w:left="113" w:right="11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Nome Poço ANP</w:t>
            </w:r>
          </w:p>
          <w:p w14:paraId="3D8588BB" w14:textId="77777777" w:rsidR="00E92277" w:rsidRDefault="00E92277" w:rsidP="005111F9">
            <w:pPr>
              <w:spacing w:after="0" w:line="240" w:lineRule="auto"/>
              <w:ind w:left="113" w:right="113"/>
              <w:rPr>
                <w:rStyle w:val="normaltextrun"/>
                <w:rFonts w:ascii="Calibri" w:hAnsi="Calibri" w:cs="Calibri"/>
                <w:color w:val="000000"/>
                <w:shd w:val="clear" w:color="auto" w:fill="FFFFFF"/>
              </w:rPr>
            </w:pPr>
          </w:p>
        </w:tc>
        <w:tc>
          <w:tcPr>
            <w:tcW w:w="5245" w:type="dxa"/>
            <w:tcBorders>
              <w:top w:val="single" w:sz="6" w:space="0" w:color="auto"/>
              <w:left w:val="single" w:sz="6" w:space="0" w:color="auto"/>
              <w:bottom w:val="single" w:sz="6" w:space="0" w:color="auto"/>
              <w:right w:val="single" w:sz="6" w:space="0" w:color="auto"/>
            </w:tcBorders>
          </w:tcPr>
          <w:p w14:paraId="46DB4A3F" w14:textId="015655DE" w:rsidR="00E92277" w:rsidRPr="006F4BC7" w:rsidRDefault="009C0C1B" w:rsidP="005111F9">
            <w:pPr>
              <w:spacing w:after="0" w:line="240" w:lineRule="auto"/>
              <w:ind w:left="113" w:right="113"/>
              <w:rPr>
                <w:rStyle w:val="normaltextrun"/>
                <w:rFonts w:ascii="Calibri" w:hAnsi="Calibri" w:cs="Calibri"/>
                <w:shd w:val="clear" w:color="auto" w:fill="FFFFFF"/>
              </w:rPr>
            </w:pPr>
            <w:r w:rsidRPr="007B6A08">
              <w:rPr>
                <w:rFonts w:ascii="Calibri" w:hAnsi="Calibri" w:cs="Calibri"/>
                <w:shd w:val="clear" w:color="auto" w:fill="FFFFFF"/>
              </w:rPr>
              <w:t>Identificador padronizado atribuído a um poço de petróleo ou gás no Brasil, conforme as regras da Agência Nacional do Petróleo, Gás Natural e Biocombustíveis (ANP), que permite sua identificação única em documentos técnicos, sistemas oficiais e comunicações regulatórias.</w:t>
            </w:r>
          </w:p>
        </w:tc>
        <w:tc>
          <w:tcPr>
            <w:tcW w:w="1134" w:type="dxa"/>
            <w:tcBorders>
              <w:top w:val="single" w:sz="6" w:space="0" w:color="auto"/>
              <w:left w:val="single" w:sz="6" w:space="0" w:color="auto"/>
              <w:bottom w:val="single" w:sz="6" w:space="0" w:color="auto"/>
              <w:right w:val="single" w:sz="6" w:space="0" w:color="auto"/>
            </w:tcBorders>
          </w:tcPr>
          <w:p w14:paraId="65BC2455" w14:textId="77777777" w:rsidR="00E92277" w:rsidRPr="008436B6" w:rsidRDefault="00E92277" w:rsidP="005111F9">
            <w:pPr>
              <w:spacing w:after="0" w:line="240" w:lineRule="auto"/>
              <w:ind w:left="113" w:right="113"/>
              <w:rPr>
                <w:rStyle w:val="normaltextrun"/>
                <w:color w:val="000000"/>
                <w:shd w:val="clear" w:color="auto" w:fill="FFFFFF"/>
              </w:rPr>
            </w:pPr>
            <w:r>
              <w:rPr>
                <w:rStyle w:val="normaltextrun"/>
                <w:rFonts w:ascii="Calibri" w:hAnsi="Calibri" w:cs="Calibri"/>
                <w:color w:val="000000"/>
                <w:shd w:val="clear" w:color="auto" w:fill="FFFFFF"/>
              </w:rPr>
              <w:t>TEXTO</w:t>
            </w:r>
          </w:p>
        </w:tc>
      </w:tr>
      <w:tr w:rsidR="00675309" w:rsidRPr="008436B6" w14:paraId="5F081399" w14:textId="77777777" w:rsidTr="00FE34FE">
        <w:tc>
          <w:tcPr>
            <w:tcW w:w="2402" w:type="dxa"/>
            <w:tcBorders>
              <w:top w:val="single" w:sz="6" w:space="0" w:color="auto"/>
              <w:left w:val="single" w:sz="6" w:space="0" w:color="auto"/>
              <w:bottom w:val="single" w:sz="6" w:space="0" w:color="auto"/>
              <w:right w:val="single" w:sz="6" w:space="0" w:color="auto"/>
            </w:tcBorders>
            <w:hideMark/>
          </w:tcPr>
          <w:p w14:paraId="7E49322C" w14:textId="292AD5D2" w:rsidR="00675309" w:rsidRDefault="00D05257" w:rsidP="00004006">
            <w:pPr>
              <w:spacing w:after="0" w:line="240" w:lineRule="auto"/>
              <w:ind w:left="113" w:right="113"/>
              <w:rPr>
                <w:rStyle w:val="normaltextrun"/>
                <w:rFonts w:ascii="Calibri" w:hAnsi="Calibri" w:cs="Calibri"/>
                <w:color w:val="000000"/>
                <w:shd w:val="clear" w:color="auto" w:fill="FFFFFF"/>
              </w:rPr>
            </w:pPr>
            <w:r w:rsidRPr="00D05257">
              <w:rPr>
                <w:rStyle w:val="normaltextrun"/>
                <w:rFonts w:ascii="Calibri" w:hAnsi="Calibri" w:cs="Calibri"/>
                <w:color w:val="000000"/>
                <w:shd w:val="clear" w:color="auto" w:fill="FFFFFF"/>
              </w:rPr>
              <w:t>Notificação de Indícios de Hidrocarbonetos</w:t>
            </w:r>
          </w:p>
          <w:p w14:paraId="229EAA24" w14:textId="77777777" w:rsidR="00675309" w:rsidRDefault="00675309" w:rsidP="00004006">
            <w:pPr>
              <w:spacing w:after="0" w:line="240" w:lineRule="auto"/>
              <w:ind w:left="113" w:right="113"/>
              <w:rPr>
                <w:rStyle w:val="normaltextrun"/>
                <w:rFonts w:ascii="Calibri" w:hAnsi="Calibri" w:cs="Calibri"/>
                <w:color w:val="000000"/>
                <w:shd w:val="clear" w:color="auto" w:fill="FFFFFF"/>
              </w:rPr>
            </w:pPr>
          </w:p>
          <w:p w14:paraId="30B1CB0F" w14:textId="59D93EC0" w:rsidR="00675309" w:rsidRPr="008436B6" w:rsidRDefault="00675309" w:rsidP="00004006">
            <w:pPr>
              <w:spacing w:after="0" w:line="240" w:lineRule="auto"/>
              <w:ind w:left="113" w:right="113"/>
              <w:rPr>
                <w:rStyle w:val="normaltextrun"/>
                <w:rFonts w:ascii="Calibri" w:hAnsi="Calibri" w:cs="Calibri"/>
                <w:color w:val="000000"/>
                <w:shd w:val="clear" w:color="auto" w:fill="FFFFFF"/>
              </w:rPr>
            </w:pPr>
          </w:p>
        </w:tc>
        <w:tc>
          <w:tcPr>
            <w:tcW w:w="5245" w:type="dxa"/>
            <w:tcBorders>
              <w:top w:val="single" w:sz="6" w:space="0" w:color="auto"/>
              <w:left w:val="single" w:sz="6" w:space="0" w:color="auto"/>
              <w:bottom w:val="single" w:sz="6" w:space="0" w:color="auto"/>
              <w:right w:val="single" w:sz="6" w:space="0" w:color="auto"/>
            </w:tcBorders>
            <w:hideMark/>
          </w:tcPr>
          <w:p w14:paraId="2FC7D67E" w14:textId="3483EB77" w:rsidR="00675309" w:rsidRPr="008436B6" w:rsidRDefault="00D05257" w:rsidP="00004006">
            <w:pPr>
              <w:spacing w:after="0" w:line="240" w:lineRule="auto"/>
              <w:ind w:left="113" w:right="113"/>
              <w:rPr>
                <w:rStyle w:val="normaltextrun"/>
                <w:rFonts w:ascii="Calibri" w:hAnsi="Calibri" w:cs="Calibri"/>
                <w:color w:val="000000"/>
                <w:shd w:val="clear" w:color="auto" w:fill="FFFFFF"/>
              </w:rPr>
            </w:pPr>
            <w:r w:rsidRPr="00D05257">
              <w:rPr>
                <w:rStyle w:val="normaltextrun"/>
                <w:rFonts w:ascii="Calibri" w:hAnsi="Calibri" w:cs="Calibri"/>
                <w:shd w:val="clear" w:color="auto" w:fill="FFFFFF"/>
              </w:rPr>
              <w:t>Data em que foi notificada a descoberta</w:t>
            </w:r>
          </w:p>
        </w:tc>
        <w:tc>
          <w:tcPr>
            <w:tcW w:w="1134" w:type="dxa"/>
            <w:tcBorders>
              <w:top w:val="single" w:sz="6" w:space="0" w:color="auto"/>
              <w:left w:val="single" w:sz="6" w:space="0" w:color="auto"/>
              <w:bottom w:val="single" w:sz="6" w:space="0" w:color="auto"/>
              <w:right w:val="single" w:sz="6" w:space="0" w:color="auto"/>
            </w:tcBorders>
            <w:hideMark/>
          </w:tcPr>
          <w:p w14:paraId="207C63A9" w14:textId="522583CF" w:rsidR="00675309" w:rsidRPr="008436B6" w:rsidRDefault="00D05257" w:rsidP="00004006">
            <w:pPr>
              <w:spacing w:after="0" w:line="240" w:lineRule="auto"/>
              <w:ind w:left="113" w:right="11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DATA</w:t>
            </w:r>
          </w:p>
        </w:tc>
      </w:tr>
      <w:tr w:rsidR="00E92277" w:rsidRPr="008436B6" w14:paraId="422EE004" w14:textId="77777777" w:rsidTr="00FE34FE">
        <w:tc>
          <w:tcPr>
            <w:tcW w:w="2402" w:type="dxa"/>
            <w:tcBorders>
              <w:top w:val="single" w:sz="6" w:space="0" w:color="auto"/>
              <w:left w:val="single" w:sz="6" w:space="0" w:color="auto"/>
              <w:bottom w:val="single" w:sz="6" w:space="0" w:color="auto"/>
              <w:right w:val="single" w:sz="6" w:space="0" w:color="auto"/>
            </w:tcBorders>
          </w:tcPr>
          <w:p w14:paraId="2CE06728" w14:textId="40FE95DA" w:rsidR="00E92277" w:rsidRDefault="00D05257" w:rsidP="00A8089C">
            <w:pPr>
              <w:spacing w:after="0" w:line="240" w:lineRule="auto"/>
              <w:ind w:left="113" w:right="113"/>
              <w:rPr>
                <w:rStyle w:val="normaltextrun"/>
                <w:rFonts w:ascii="Calibri" w:hAnsi="Calibri" w:cs="Calibri"/>
                <w:color w:val="000000"/>
                <w:shd w:val="clear" w:color="auto" w:fill="FFFFFF"/>
              </w:rPr>
            </w:pPr>
            <w:r w:rsidRPr="00D05257">
              <w:rPr>
                <w:rStyle w:val="normaltextrun"/>
                <w:rFonts w:ascii="Calibri" w:hAnsi="Calibri" w:cs="Calibri"/>
                <w:color w:val="000000"/>
                <w:shd w:val="clear" w:color="auto" w:fill="FFFFFF"/>
              </w:rPr>
              <w:t>Fluidos</w:t>
            </w:r>
          </w:p>
        </w:tc>
        <w:tc>
          <w:tcPr>
            <w:tcW w:w="5245" w:type="dxa"/>
            <w:tcBorders>
              <w:top w:val="single" w:sz="6" w:space="0" w:color="auto"/>
              <w:left w:val="single" w:sz="6" w:space="0" w:color="auto"/>
              <w:bottom w:val="single" w:sz="6" w:space="0" w:color="auto"/>
              <w:right w:val="single" w:sz="6" w:space="0" w:color="auto"/>
            </w:tcBorders>
          </w:tcPr>
          <w:p w14:paraId="37E22BB2" w14:textId="2F9D0AAF" w:rsidR="00E92277" w:rsidRPr="00220B20" w:rsidRDefault="00D05257" w:rsidP="00A8089C">
            <w:pPr>
              <w:spacing w:after="0" w:line="240" w:lineRule="auto"/>
              <w:ind w:left="113" w:right="113"/>
              <w:rPr>
                <w:rStyle w:val="normaltextrun"/>
                <w:rFonts w:ascii="Calibri" w:hAnsi="Calibri" w:cs="Calibri"/>
                <w:color w:val="000000"/>
                <w:shd w:val="clear" w:color="auto" w:fill="FFFFFF"/>
              </w:rPr>
            </w:pPr>
            <w:r w:rsidRPr="00D05257">
              <w:rPr>
                <w:rStyle w:val="normaltextrun"/>
                <w:rFonts w:ascii="Calibri" w:hAnsi="Calibri" w:cs="Calibri"/>
                <w:shd w:val="clear" w:color="auto" w:fill="FFFFFF"/>
              </w:rPr>
              <w:t>Fluidos identificados na descoberta: Petróleo, Gás ou Não Caracterizado</w:t>
            </w:r>
          </w:p>
        </w:tc>
        <w:tc>
          <w:tcPr>
            <w:tcW w:w="1134" w:type="dxa"/>
            <w:tcBorders>
              <w:top w:val="single" w:sz="6" w:space="0" w:color="auto"/>
              <w:left w:val="single" w:sz="6" w:space="0" w:color="auto"/>
              <w:bottom w:val="single" w:sz="6" w:space="0" w:color="auto"/>
              <w:right w:val="single" w:sz="6" w:space="0" w:color="auto"/>
            </w:tcBorders>
          </w:tcPr>
          <w:p w14:paraId="7AB30E0C" w14:textId="77777777" w:rsidR="00E92277" w:rsidRPr="008436B6" w:rsidRDefault="00E92277" w:rsidP="00A8089C">
            <w:pPr>
              <w:spacing w:after="0" w:line="240" w:lineRule="auto"/>
              <w:ind w:left="113" w:right="113"/>
              <w:rPr>
                <w:rStyle w:val="normaltextrun"/>
                <w:color w:val="000000"/>
                <w:shd w:val="clear" w:color="auto" w:fill="FFFFFF"/>
              </w:rPr>
            </w:pPr>
            <w:r>
              <w:rPr>
                <w:rStyle w:val="normaltextrun"/>
                <w:rFonts w:ascii="Calibri" w:hAnsi="Calibri" w:cs="Calibri"/>
                <w:color w:val="000000"/>
                <w:shd w:val="clear" w:color="auto" w:fill="FFFFFF"/>
              </w:rPr>
              <w:t>TEXTO</w:t>
            </w:r>
          </w:p>
        </w:tc>
      </w:tr>
      <w:tr w:rsidR="00F63978" w:rsidRPr="008436B6" w14:paraId="6F160833" w14:textId="77777777" w:rsidTr="00FE34FE">
        <w:tc>
          <w:tcPr>
            <w:tcW w:w="2402" w:type="dxa"/>
            <w:tcBorders>
              <w:top w:val="single" w:sz="6" w:space="0" w:color="auto"/>
              <w:left w:val="single" w:sz="6" w:space="0" w:color="auto"/>
              <w:bottom w:val="single" w:sz="6" w:space="0" w:color="auto"/>
              <w:right w:val="single" w:sz="6" w:space="0" w:color="auto"/>
            </w:tcBorders>
          </w:tcPr>
          <w:p w14:paraId="122A2E9D" w14:textId="22101D50" w:rsidR="00F63978" w:rsidRDefault="00D05257" w:rsidP="007239D0">
            <w:pPr>
              <w:spacing w:after="0" w:line="240" w:lineRule="auto"/>
              <w:ind w:left="113" w:right="11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Terra ou Mar</w:t>
            </w:r>
          </w:p>
        </w:tc>
        <w:tc>
          <w:tcPr>
            <w:tcW w:w="5245" w:type="dxa"/>
            <w:tcBorders>
              <w:top w:val="single" w:sz="6" w:space="0" w:color="auto"/>
              <w:left w:val="single" w:sz="6" w:space="0" w:color="auto"/>
              <w:bottom w:val="single" w:sz="6" w:space="0" w:color="auto"/>
              <w:right w:val="single" w:sz="6" w:space="0" w:color="auto"/>
            </w:tcBorders>
          </w:tcPr>
          <w:p w14:paraId="774B02CA" w14:textId="4CF9AA6D" w:rsidR="00F63978" w:rsidRDefault="00176200" w:rsidP="007239D0">
            <w:pPr>
              <w:spacing w:after="0" w:line="240" w:lineRule="auto"/>
              <w:ind w:left="113" w:right="113"/>
            </w:pPr>
            <w:r w:rsidRPr="00176200">
              <w:t>Localização da descoberta</w:t>
            </w:r>
          </w:p>
        </w:tc>
        <w:tc>
          <w:tcPr>
            <w:tcW w:w="1134" w:type="dxa"/>
            <w:tcBorders>
              <w:top w:val="single" w:sz="6" w:space="0" w:color="auto"/>
              <w:left w:val="single" w:sz="6" w:space="0" w:color="auto"/>
              <w:bottom w:val="single" w:sz="6" w:space="0" w:color="auto"/>
              <w:right w:val="single" w:sz="6" w:space="0" w:color="auto"/>
            </w:tcBorders>
          </w:tcPr>
          <w:p w14:paraId="13B703B6" w14:textId="706DB115" w:rsidR="00F63978" w:rsidRDefault="00F63978" w:rsidP="007239D0">
            <w:pPr>
              <w:spacing w:after="0" w:line="240" w:lineRule="auto"/>
              <w:ind w:left="113" w:right="11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TEXTO</w:t>
            </w:r>
          </w:p>
        </w:tc>
      </w:tr>
      <w:tr w:rsidR="00E75560" w:rsidRPr="008436B6" w14:paraId="5EF4B200" w14:textId="77777777" w:rsidTr="00FE34FE">
        <w:tc>
          <w:tcPr>
            <w:tcW w:w="2402" w:type="dxa"/>
            <w:tcBorders>
              <w:top w:val="single" w:sz="6" w:space="0" w:color="auto"/>
              <w:left w:val="single" w:sz="6" w:space="0" w:color="auto"/>
              <w:bottom w:val="single" w:sz="6" w:space="0" w:color="auto"/>
              <w:right w:val="single" w:sz="6" w:space="0" w:color="auto"/>
            </w:tcBorders>
          </w:tcPr>
          <w:p w14:paraId="429101D3" w14:textId="01662B20" w:rsidR="00E75560" w:rsidRDefault="00176200" w:rsidP="00E75560">
            <w:pPr>
              <w:spacing w:after="0" w:line="240" w:lineRule="auto"/>
              <w:ind w:left="113" w:right="11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Lâmina d’água</w:t>
            </w:r>
          </w:p>
        </w:tc>
        <w:tc>
          <w:tcPr>
            <w:tcW w:w="5245" w:type="dxa"/>
            <w:tcBorders>
              <w:top w:val="single" w:sz="6" w:space="0" w:color="auto"/>
              <w:left w:val="single" w:sz="6" w:space="0" w:color="auto"/>
              <w:bottom w:val="single" w:sz="6" w:space="0" w:color="auto"/>
              <w:right w:val="single" w:sz="6" w:space="0" w:color="auto"/>
            </w:tcBorders>
          </w:tcPr>
          <w:p w14:paraId="4FFFD408" w14:textId="2F120085" w:rsidR="00E75560" w:rsidRPr="00220B20" w:rsidRDefault="00176200" w:rsidP="00E75560">
            <w:pPr>
              <w:spacing w:after="0" w:line="240" w:lineRule="auto"/>
              <w:ind w:left="113" w:right="113"/>
              <w:rPr>
                <w:rStyle w:val="normaltextrun"/>
                <w:rFonts w:ascii="Calibri" w:hAnsi="Calibri" w:cs="Calibri"/>
                <w:color w:val="000000"/>
                <w:shd w:val="clear" w:color="auto" w:fill="FFFFFF"/>
              </w:rPr>
            </w:pPr>
            <w:r w:rsidRPr="00176200">
              <w:rPr>
                <w:rStyle w:val="normaltextrun"/>
                <w:rFonts w:ascii="Calibri" w:hAnsi="Calibri" w:cs="Calibri"/>
                <w:color w:val="000000"/>
                <w:shd w:val="clear" w:color="auto" w:fill="FFFFFF"/>
              </w:rPr>
              <w:t>Distância existente entre a superfície da água e o fundo do mar, em metros</w:t>
            </w:r>
          </w:p>
        </w:tc>
        <w:tc>
          <w:tcPr>
            <w:tcW w:w="1134" w:type="dxa"/>
            <w:tcBorders>
              <w:top w:val="single" w:sz="6" w:space="0" w:color="auto"/>
              <w:left w:val="single" w:sz="6" w:space="0" w:color="auto"/>
              <w:bottom w:val="single" w:sz="6" w:space="0" w:color="auto"/>
              <w:right w:val="single" w:sz="6" w:space="0" w:color="auto"/>
            </w:tcBorders>
          </w:tcPr>
          <w:p w14:paraId="247606EF" w14:textId="22418C8F" w:rsidR="00E75560" w:rsidRPr="008436B6" w:rsidRDefault="00176200" w:rsidP="00E75560">
            <w:pPr>
              <w:spacing w:after="0" w:line="240" w:lineRule="auto"/>
              <w:ind w:left="113" w:right="113"/>
              <w:rPr>
                <w:rStyle w:val="normaltextrun"/>
                <w:color w:val="000000"/>
                <w:shd w:val="clear" w:color="auto" w:fill="FFFFFF"/>
              </w:rPr>
            </w:pPr>
            <w:r>
              <w:rPr>
                <w:rStyle w:val="normaltextrun"/>
                <w:color w:val="000000"/>
                <w:shd w:val="clear" w:color="auto" w:fill="FFFFFF"/>
              </w:rPr>
              <w:t>NÚMERO REAL</w:t>
            </w:r>
          </w:p>
        </w:tc>
      </w:tr>
    </w:tbl>
    <w:p w14:paraId="3179B3EC" w14:textId="77777777" w:rsidR="00675309" w:rsidRDefault="00675309" w:rsidP="00FC77F1"/>
    <w:p w14:paraId="4FC7C4A1" w14:textId="77777777" w:rsidR="000A3448" w:rsidRDefault="000A3448" w:rsidP="00FC77F1"/>
    <w:sectPr w:rsidR="000A34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F1"/>
    <w:rsid w:val="00004006"/>
    <w:rsid w:val="00020F9F"/>
    <w:rsid w:val="00054172"/>
    <w:rsid w:val="00055418"/>
    <w:rsid w:val="000802E0"/>
    <w:rsid w:val="000A3448"/>
    <w:rsid w:val="000C28AC"/>
    <w:rsid w:val="000D3B40"/>
    <w:rsid w:val="000E2031"/>
    <w:rsid w:val="000F09E6"/>
    <w:rsid w:val="0010033E"/>
    <w:rsid w:val="001129A9"/>
    <w:rsid w:val="00112F2D"/>
    <w:rsid w:val="001133B5"/>
    <w:rsid w:val="00176200"/>
    <w:rsid w:val="001A257F"/>
    <w:rsid w:val="001C0F13"/>
    <w:rsid w:val="001D3F92"/>
    <w:rsid w:val="001D4032"/>
    <w:rsid w:val="001E10FC"/>
    <w:rsid w:val="002531A4"/>
    <w:rsid w:val="00275FC5"/>
    <w:rsid w:val="00277FB8"/>
    <w:rsid w:val="00290104"/>
    <w:rsid w:val="00372F1A"/>
    <w:rsid w:val="003A50BB"/>
    <w:rsid w:val="003A56CE"/>
    <w:rsid w:val="003A679E"/>
    <w:rsid w:val="003A6846"/>
    <w:rsid w:val="003B64B2"/>
    <w:rsid w:val="003C13D8"/>
    <w:rsid w:val="003C4432"/>
    <w:rsid w:val="003E284D"/>
    <w:rsid w:val="003F0BA4"/>
    <w:rsid w:val="003F7E9E"/>
    <w:rsid w:val="00414E2D"/>
    <w:rsid w:val="00451D3D"/>
    <w:rsid w:val="004B37EB"/>
    <w:rsid w:val="004F350A"/>
    <w:rsid w:val="00503D80"/>
    <w:rsid w:val="0053124B"/>
    <w:rsid w:val="00554969"/>
    <w:rsid w:val="00574E8A"/>
    <w:rsid w:val="005843D7"/>
    <w:rsid w:val="005944C6"/>
    <w:rsid w:val="005B2A32"/>
    <w:rsid w:val="005E61AF"/>
    <w:rsid w:val="005E6DC5"/>
    <w:rsid w:val="00633789"/>
    <w:rsid w:val="006341AD"/>
    <w:rsid w:val="006361A6"/>
    <w:rsid w:val="00637EE9"/>
    <w:rsid w:val="006410EA"/>
    <w:rsid w:val="0064574C"/>
    <w:rsid w:val="006478C9"/>
    <w:rsid w:val="00665644"/>
    <w:rsid w:val="006739DC"/>
    <w:rsid w:val="00675309"/>
    <w:rsid w:val="006807B6"/>
    <w:rsid w:val="006B0A43"/>
    <w:rsid w:val="006C1FE0"/>
    <w:rsid w:val="006F32FD"/>
    <w:rsid w:val="006F4BC7"/>
    <w:rsid w:val="00794F14"/>
    <w:rsid w:val="00796C46"/>
    <w:rsid w:val="007971E9"/>
    <w:rsid w:val="007B59DF"/>
    <w:rsid w:val="007B72FB"/>
    <w:rsid w:val="007D2FA2"/>
    <w:rsid w:val="007E5DEF"/>
    <w:rsid w:val="0080704B"/>
    <w:rsid w:val="00830C5A"/>
    <w:rsid w:val="00832790"/>
    <w:rsid w:val="008741E4"/>
    <w:rsid w:val="00874D09"/>
    <w:rsid w:val="00877660"/>
    <w:rsid w:val="008806CA"/>
    <w:rsid w:val="00896CE4"/>
    <w:rsid w:val="008C03DE"/>
    <w:rsid w:val="008D2894"/>
    <w:rsid w:val="008E065A"/>
    <w:rsid w:val="009252D9"/>
    <w:rsid w:val="00944E8F"/>
    <w:rsid w:val="009501B0"/>
    <w:rsid w:val="00961BBE"/>
    <w:rsid w:val="00966FDA"/>
    <w:rsid w:val="0097600A"/>
    <w:rsid w:val="00997DB6"/>
    <w:rsid w:val="009A230F"/>
    <w:rsid w:val="009C0C1B"/>
    <w:rsid w:val="009D06B7"/>
    <w:rsid w:val="009D0AB5"/>
    <w:rsid w:val="009D4DB3"/>
    <w:rsid w:val="009E1B9E"/>
    <w:rsid w:val="009E2F85"/>
    <w:rsid w:val="00A30D06"/>
    <w:rsid w:val="00A37AE8"/>
    <w:rsid w:val="00AA1BE2"/>
    <w:rsid w:val="00AB38F0"/>
    <w:rsid w:val="00AB7566"/>
    <w:rsid w:val="00AC166C"/>
    <w:rsid w:val="00AC4943"/>
    <w:rsid w:val="00AD4319"/>
    <w:rsid w:val="00AF544F"/>
    <w:rsid w:val="00B1030A"/>
    <w:rsid w:val="00B11310"/>
    <w:rsid w:val="00B22907"/>
    <w:rsid w:val="00B25F79"/>
    <w:rsid w:val="00B745C5"/>
    <w:rsid w:val="00B94913"/>
    <w:rsid w:val="00BA119F"/>
    <w:rsid w:val="00BC358A"/>
    <w:rsid w:val="00BF7B66"/>
    <w:rsid w:val="00C3335C"/>
    <w:rsid w:val="00C351CD"/>
    <w:rsid w:val="00C53426"/>
    <w:rsid w:val="00C72E6B"/>
    <w:rsid w:val="00C77F37"/>
    <w:rsid w:val="00CC14A2"/>
    <w:rsid w:val="00D05257"/>
    <w:rsid w:val="00D243CA"/>
    <w:rsid w:val="00D413A8"/>
    <w:rsid w:val="00D41920"/>
    <w:rsid w:val="00D507EE"/>
    <w:rsid w:val="00D548A3"/>
    <w:rsid w:val="00D57773"/>
    <w:rsid w:val="00D90BA9"/>
    <w:rsid w:val="00DA4045"/>
    <w:rsid w:val="00DB2201"/>
    <w:rsid w:val="00DF6C01"/>
    <w:rsid w:val="00E22C48"/>
    <w:rsid w:val="00E36AED"/>
    <w:rsid w:val="00E75560"/>
    <w:rsid w:val="00E83090"/>
    <w:rsid w:val="00E92277"/>
    <w:rsid w:val="00F06B92"/>
    <w:rsid w:val="00F27903"/>
    <w:rsid w:val="00F60BA7"/>
    <w:rsid w:val="00F618A7"/>
    <w:rsid w:val="00F63978"/>
    <w:rsid w:val="00F828B9"/>
    <w:rsid w:val="00F96630"/>
    <w:rsid w:val="00FB35AC"/>
    <w:rsid w:val="00FC5BD4"/>
    <w:rsid w:val="00FC77F1"/>
    <w:rsid w:val="00FE34FE"/>
    <w:rsid w:val="01F34EDB"/>
    <w:rsid w:val="0A1508EB"/>
    <w:rsid w:val="0B1F127C"/>
    <w:rsid w:val="0F8228E5"/>
    <w:rsid w:val="0FE63C7E"/>
    <w:rsid w:val="11820CDF"/>
    <w:rsid w:val="163C55A5"/>
    <w:rsid w:val="178D3ACA"/>
    <w:rsid w:val="17D82606"/>
    <w:rsid w:val="1DC7BA23"/>
    <w:rsid w:val="1F748937"/>
    <w:rsid w:val="1FFE38E6"/>
    <w:rsid w:val="219A0947"/>
    <w:rsid w:val="227547DA"/>
    <w:rsid w:val="2CA6A2F1"/>
    <w:rsid w:val="2FDE43B3"/>
    <w:rsid w:val="33D91BF8"/>
    <w:rsid w:val="34C16DE6"/>
    <w:rsid w:val="371466A3"/>
    <w:rsid w:val="38275C1B"/>
    <w:rsid w:val="39BB803A"/>
    <w:rsid w:val="3C55ECA2"/>
    <w:rsid w:val="41AFAF49"/>
    <w:rsid w:val="4242ECC0"/>
    <w:rsid w:val="42D84C3B"/>
    <w:rsid w:val="4333F5C5"/>
    <w:rsid w:val="4761491F"/>
    <w:rsid w:val="4A34D648"/>
    <w:rsid w:val="511029E5"/>
    <w:rsid w:val="53A37267"/>
    <w:rsid w:val="5651CDE4"/>
    <w:rsid w:val="59308B16"/>
    <w:rsid w:val="5A353E50"/>
    <w:rsid w:val="61D19BD6"/>
    <w:rsid w:val="625D3CB0"/>
    <w:rsid w:val="647851D6"/>
    <w:rsid w:val="6B0E2378"/>
    <w:rsid w:val="6D2345B5"/>
    <w:rsid w:val="747B5654"/>
    <w:rsid w:val="753436C6"/>
    <w:rsid w:val="79BDF961"/>
    <w:rsid w:val="7CB2BC11"/>
    <w:rsid w:val="7CF59A23"/>
    <w:rsid w:val="7ED8CD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2BAB"/>
  <w15:chartTrackingRefBased/>
  <w15:docId w15:val="{6A21D4A2-39F3-4008-A0E7-7C705B3C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7F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37AE8"/>
    <w:rPr>
      <w:color w:val="0563C1" w:themeColor="hyperlink"/>
      <w:u w:val="single"/>
    </w:rPr>
  </w:style>
  <w:style w:type="character" w:customStyle="1" w:styleId="normaltextrun">
    <w:name w:val="normaltextrun"/>
    <w:basedOn w:val="Fontepargpadro"/>
    <w:rsid w:val="00A37AE8"/>
  </w:style>
  <w:style w:type="character" w:customStyle="1" w:styleId="eop">
    <w:name w:val="eop"/>
    <w:basedOn w:val="Fontepargpadro"/>
    <w:rsid w:val="00A37AE8"/>
  </w:style>
  <w:style w:type="table" w:styleId="Tabelacomgrade">
    <w:name w:val="Table Grid"/>
    <w:basedOn w:val="Tabelanormal"/>
    <w:uiPriority w:val="39"/>
    <w:rsid w:val="00A3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B22907"/>
    <w:pPr>
      <w:spacing w:after="0" w:line="240" w:lineRule="auto"/>
    </w:pPr>
  </w:style>
  <w:style w:type="character" w:styleId="HiperlinkVisitado">
    <w:name w:val="FollowedHyperlink"/>
    <w:basedOn w:val="Fontepargpadro"/>
    <w:uiPriority w:val="99"/>
    <w:semiHidden/>
    <w:unhideWhenUsed/>
    <w:rsid w:val="00BC358A"/>
    <w:rPr>
      <w:color w:val="954F72" w:themeColor="followedHyperlink"/>
      <w:u w:val="single"/>
    </w:rPr>
  </w:style>
  <w:style w:type="paragraph" w:styleId="PargrafodaLista">
    <w:name w:val="List Paragraph"/>
    <w:basedOn w:val="Normal"/>
    <w:uiPriority w:val="34"/>
    <w:qFormat/>
    <w:rsid w:val="00275FC5"/>
    <w:pPr>
      <w:ind w:left="720"/>
      <w:contextualSpacing/>
    </w:pPr>
  </w:style>
  <w:style w:type="character" w:styleId="MenoPendente">
    <w:name w:val="Unresolved Mention"/>
    <w:basedOn w:val="Fontepargpadro"/>
    <w:uiPriority w:val="99"/>
    <w:semiHidden/>
    <w:unhideWhenUsed/>
    <w:rsid w:val="001D4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gov.br/anp/pt-br/centrais-deconteudo/dados-abertos/gestao-contratosexploracao-producao-dados-e-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d7fc72-73ea-4fa7-b6b3-587ac08087c3">
      <Terms xmlns="http://schemas.microsoft.com/office/infopath/2007/PartnerControls"/>
    </lcf76f155ced4ddcb4097134ff3c332f>
    <_Flow_SignoffStatus xmlns="25d7fc72-73ea-4fa7-b6b3-587ac08087c3" xsi:nil="true"/>
    <TaxCatchAll xmlns="57969f28-40aa-4366-97ea-56bc9e30dd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822653EDC06664E9ACDDBA754766710" ma:contentTypeVersion="17" ma:contentTypeDescription="Crie um novo documento." ma:contentTypeScope="" ma:versionID="593db57a8e81976b47cc715182234afd">
  <xsd:schema xmlns:xsd="http://www.w3.org/2001/XMLSchema" xmlns:xs="http://www.w3.org/2001/XMLSchema" xmlns:p="http://schemas.microsoft.com/office/2006/metadata/properties" xmlns:ns2="25d7fc72-73ea-4fa7-b6b3-587ac08087c3" xmlns:ns3="57969f28-40aa-4366-97ea-56bc9e30dd41" targetNamespace="http://schemas.microsoft.com/office/2006/metadata/properties" ma:root="true" ma:fieldsID="b0db3ad5958254be9c134c76f013b0c5" ns2:_="" ns3:_="">
    <xsd:import namespace="25d7fc72-73ea-4fa7-b6b3-587ac08087c3"/>
    <xsd:import namespace="57969f28-40aa-4366-97ea-56bc9e30dd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7fc72-73ea-4fa7-b6b3-587ac0808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5" nillable="true" ma:displayName="Status de liberação" ma:internalName="Status_x0020_de_x0020_libera_x00e7__x00e3_o">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969f28-40aa-4366-97ea-56bc9e30dd41"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c09d806a-00f1-45ba-8a5e-523fdbc93039}" ma:internalName="TaxCatchAll" ma:showField="CatchAllData" ma:web="57969f28-40aa-4366-97ea-56bc9e30dd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577D00-962D-42A3-B988-5FB808FC23F9}">
  <ds:schemaRefs>
    <ds:schemaRef ds:uri="http://schemas.microsoft.com/sharepoint/v3/contenttype/forms"/>
  </ds:schemaRefs>
</ds:datastoreItem>
</file>

<file path=customXml/itemProps2.xml><?xml version="1.0" encoding="utf-8"?>
<ds:datastoreItem xmlns:ds="http://schemas.openxmlformats.org/officeDocument/2006/customXml" ds:itemID="{C577C987-B848-4744-B6ED-84BF9AD625B1}">
  <ds:schemaRefs>
    <ds:schemaRef ds:uri="http://schemas.microsoft.com/office/2006/metadata/properties"/>
    <ds:schemaRef ds:uri="http://schemas.microsoft.com/office/infopath/2007/PartnerControls"/>
    <ds:schemaRef ds:uri="25d7fc72-73ea-4fa7-b6b3-587ac08087c3"/>
    <ds:schemaRef ds:uri="57969f28-40aa-4366-97ea-56bc9e30dd41"/>
  </ds:schemaRefs>
</ds:datastoreItem>
</file>

<file path=customXml/itemProps3.xml><?xml version="1.0" encoding="utf-8"?>
<ds:datastoreItem xmlns:ds="http://schemas.openxmlformats.org/officeDocument/2006/customXml" ds:itemID="{FC2C8DA6-0255-476E-A9E2-4825F241B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7fc72-73ea-4fa7-b6b3-587ac08087c3"/>
    <ds:schemaRef ds:uri="57969f28-40aa-4366-97ea-56bc9e30d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296</Words>
  <Characters>1874</Characters>
  <Application>Microsoft Office Word</Application>
  <DocSecurity>0</DocSecurity>
  <Lines>89</Lines>
  <Paragraphs>60</Paragraphs>
  <ScaleCrop>false</ScaleCrop>
  <Company/>
  <LinksUpToDate>false</LinksUpToDate>
  <CharactersWithSpaces>2110</CharactersWithSpaces>
  <SharedDoc>false</SharedDoc>
  <HLinks>
    <vt:vector size="12" baseType="variant">
      <vt:variant>
        <vt:i4>3866746</vt:i4>
      </vt:variant>
      <vt:variant>
        <vt:i4>3</vt:i4>
      </vt:variant>
      <vt:variant>
        <vt:i4>0</vt:i4>
      </vt:variant>
      <vt:variant>
        <vt:i4>5</vt:i4>
      </vt:variant>
      <vt:variant>
        <vt:lpwstr>https://app.powerbi.com/view?r=eyJrIjoiYTEzY2U5YzItNzY0MC00NTgxLWExYjktODUwZGI0ZjJhNjIzIiwidCI6IjQ0OTlmNGZmLTI0YTYtNGI0Mi1iN2VmLTEyNGFmY2FkYzkxMyJ9</vt:lpwstr>
      </vt:variant>
      <vt:variant>
        <vt:lpwstr/>
      </vt:variant>
      <vt:variant>
        <vt:i4>3866746</vt:i4>
      </vt:variant>
      <vt:variant>
        <vt:i4>0</vt:i4>
      </vt:variant>
      <vt:variant>
        <vt:i4>0</vt:i4>
      </vt:variant>
      <vt:variant>
        <vt:i4>5</vt:i4>
      </vt:variant>
      <vt:variant>
        <vt:lpwstr>https://app.powerbi.com/view?r=eyJrIjoiYTEzY2U5YzItNzY0MC00NTgxLWExYjktODUwZGI0ZjJhNjIzIiwidCI6IjQ0OTlmNGZmLTI0YTYtNGI0Mi1iN2VmLTEyNGFmY2FkYzkxMyJ9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Karolina dos Santos Pereira</dc:creator>
  <cp:keywords/>
  <dc:description/>
  <cp:lastModifiedBy>Andre Cabral Guimaraes</cp:lastModifiedBy>
  <cp:revision>11</cp:revision>
  <dcterms:created xsi:type="dcterms:W3CDTF">2026-02-27T19:40:00Z</dcterms:created>
  <dcterms:modified xsi:type="dcterms:W3CDTF">2026-03-02T14:48:00Z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0x010100B822653EDC06664E9ACDDBA754766710</vt:lpwstr>
  </property>
  <property fmtid="{D5CDD505-2E9C-101B-9397-08002B2CF9AE}" pid="3" name="MediaServiceImageTags">
    <vt:lpwstr/>
  </property>
</Properties>
</file>