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488C" w14:textId="67FBC1E4" w:rsidR="00F82FC5" w:rsidRPr="00620D7E" w:rsidRDefault="000A4446" w:rsidP="00620D7E">
      <w:pPr>
        <w:ind w:left="142"/>
        <w:rPr>
          <w:rFonts w:asciiTheme="minorHAnsi" w:hAnsiTheme="minorHAnsi" w:cstheme="minorHAnsi"/>
          <w:szCs w:val="20"/>
        </w:rPr>
      </w:pPr>
      <w:r w:rsidRPr="00620D7E">
        <w:rPr>
          <w:rFonts w:asciiTheme="minorHAnsi" w:hAnsiTheme="minorHAnsi" w:cstheme="minorHAnsi"/>
          <w:szCs w:val="20"/>
        </w:rPr>
        <w:t>TÍTULO:</w:t>
      </w:r>
      <w:r w:rsidR="00233C30" w:rsidRPr="00620D7E">
        <w:rPr>
          <w:rFonts w:asciiTheme="minorHAnsi" w:hAnsiTheme="minorHAnsi" w:cstheme="minorHAnsi"/>
          <w:szCs w:val="20"/>
        </w:rPr>
        <w:t xml:space="preserve"> Tabela 2.3</w:t>
      </w:r>
      <w:r w:rsidR="00233C30">
        <w:rPr>
          <w:rFonts w:asciiTheme="minorHAnsi" w:hAnsiTheme="minorHAnsi" w:cstheme="minorHAnsi"/>
          <w:szCs w:val="20"/>
        </w:rPr>
        <w:t>7</w:t>
      </w:r>
      <w:r w:rsidR="00233C30" w:rsidRPr="00620D7E">
        <w:rPr>
          <w:rFonts w:asciiTheme="minorHAnsi" w:hAnsiTheme="minorHAnsi" w:cstheme="minorHAnsi"/>
          <w:szCs w:val="20"/>
        </w:rPr>
        <w:t xml:space="preserve"> </w:t>
      </w:r>
      <w:r w:rsidR="00233C30" w:rsidRPr="00620D7E">
        <w:rPr>
          <w:rFonts w:asciiTheme="minorHAnsi" w:eastAsia="Arial" w:hAnsiTheme="minorHAnsi" w:cstheme="minorHAnsi"/>
          <w:szCs w:val="20"/>
        </w:rPr>
        <w:t xml:space="preserve">– </w:t>
      </w:r>
      <w:r w:rsidR="00233C30" w:rsidRPr="00620D7E">
        <w:rPr>
          <w:rFonts w:asciiTheme="minorHAnsi" w:hAnsiTheme="minorHAnsi" w:cstheme="minorHAnsi"/>
          <w:szCs w:val="20"/>
        </w:rPr>
        <w:t>Produção de derivados de petróleo, energéticos e não energéticos</w:t>
      </w:r>
      <w:r w:rsidR="003079D1">
        <w:rPr>
          <w:rFonts w:asciiTheme="minorHAnsi" w:hAnsiTheme="minorHAnsi" w:cstheme="minorHAnsi"/>
          <w:szCs w:val="20"/>
        </w:rPr>
        <w:t xml:space="preserve"> </w:t>
      </w:r>
      <w:r w:rsidR="003079D1" w:rsidRPr="003079D1">
        <w:rPr>
          <w:rFonts w:asciiTheme="minorHAnsi" w:hAnsiTheme="minorHAnsi" w:cstheme="minorHAnsi"/>
          <w:szCs w:val="20"/>
        </w:rPr>
        <w:t>- 2015-2024</w:t>
      </w:r>
    </w:p>
    <w:p w14:paraId="593CD1D7" w14:textId="77777777" w:rsidR="00F82FC5" w:rsidRPr="00620D7E" w:rsidRDefault="00F82FC5" w:rsidP="00620D7E">
      <w:pPr>
        <w:spacing w:after="30"/>
        <w:ind w:left="142" w:firstLine="0"/>
        <w:rPr>
          <w:rFonts w:asciiTheme="minorHAnsi" w:hAnsiTheme="minorHAnsi" w:cstheme="minorHAnsi"/>
          <w:szCs w:val="20"/>
        </w:rPr>
      </w:pPr>
    </w:p>
    <w:p w14:paraId="0D4AFAAD" w14:textId="77777777" w:rsidR="00F82FC5" w:rsidRPr="00620D7E" w:rsidRDefault="00233C30" w:rsidP="00620D7E">
      <w:pPr>
        <w:ind w:left="142"/>
        <w:rPr>
          <w:rFonts w:asciiTheme="minorHAnsi" w:hAnsiTheme="minorHAnsi" w:cstheme="minorHAnsi"/>
          <w:szCs w:val="20"/>
        </w:rPr>
      </w:pPr>
      <w:r w:rsidRPr="00620D7E">
        <w:rPr>
          <w:rFonts w:asciiTheme="minorHAnsi" w:hAnsiTheme="minorHAnsi" w:cstheme="minorHAnsi"/>
          <w:szCs w:val="20"/>
        </w:rPr>
        <w:t>SEÇÃO 1: COLUNAS</w:t>
      </w:r>
    </w:p>
    <w:p w14:paraId="107F82F6" w14:textId="77777777" w:rsidR="00F82FC5" w:rsidRPr="00620D7E" w:rsidRDefault="00F82FC5" w:rsidP="00620D7E">
      <w:pPr>
        <w:spacing w:after="0"/>
        <w:ind w:left="142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1985"/>
      </w:tblGrid>
      <w:tr w:rsidR="00F82FC5" w:rsidRPr="00620D7E" w14:paraId="5ABACD86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CF1E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6AC4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DC3D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F82FC5" w:rsidRPr="00620D7E" w14:paraId="5053A87B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84D1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TIPO DE DERIVADO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186B" w14:textId="4873E77F" w:rsidR="00F82FC5" w:rsidRPr="00620D7E" w:rsidRDefault="00233C30" w:rsidP="008B630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Tipo de derivado de petróleo. Podem ser:</w:t>
            </w:r>
            <w:r w:rsidRPr="00620D7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 xml:space="preserve">Energético; e </w:t>
            </w:r>
            <w:r w:rsidR="00205E15">
              <w:rPr>
                <w:rFonts w:asciiTheme="minorHAnsi" w:hAnsiTheme="minorHAnsi" w:cstheme="minorHAnsi"/>
                <w:b w:val="0"/>
                <w:szCs w:val="20"/>
              </w:rPr>
              <w:t>n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>ão energético.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C08D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F82FC5" w:rsidRPr="00620D7E" w14:paraId="6322D33F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468F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DERIVADOS DE PETRÓLEO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A78D" w14:textId="77777777" w:rsidR="00F82FC5" w:rsidRPr="00620D7E" w:rsidRDefault="00233C30" w:rsidP="008B630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Produtos decorrentes da transformação do petróleo. (Fonte: Lei nº 9.478, de 6/8/1997)</w:t>
            </w:r>
            <w:r w:rsidR="00205E15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B0A1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F82FC5" w:rsidRPr="00620D7E" w14:paraId="771A4B9F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1205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2681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F0CA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F82FC5" w:rsidRPr="00620D7E" w14:paraId="6CB35D4D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1596" w14:textId="182282B0" w:rsidR="00F82FC5" w:rsidRPr="00620D7E" w:rsidRDefault="00CA7365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CA7365">
              <w:rPr>
                <w:rFonts w:asciiTheme="minorHAnsi" w:hAnsiTheme="minorHAnsi" w:cstheme="minorHAnsi"/>
                <w:b w:val="0"/>
                <w:szCs w:val="20"/>
              </w:rPr>
              <w:t>PRODUÇÃO DE DERIVADOS DE PETRÓLEO, ENERGÉTICOS E NÃO ENERGÉTICOS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FB06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Produção de derivados de petróleo em metros cúbicos</w:t>
            </w:r>
            <w:r w:rsidR="00205E15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05BA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</w:tbl>
    <w:p w14:paraId="380F3DAC" w14:textId="77777777" w:rsidR="00F82FC5" w:rsidRPr="00620D7E" w:rsidRDefault="00F82FC5" w:rsidP="00620D7E">
      <w:pPr>
        <w:spacing w:after="5"/>
        <w:ind w:left="0" w:firstLine="0"/>
        <w:rPr>
          <w:rFonts w:asciiTheme="minorHAnsi" w:hAnsiTheme="minorHAnsi" w:cstheme="minorHAnsi"/>
          <w:szCs w:val="20"/>
        </w:rPr>
      </w:pPr>
    </w:p>
    <w:p w14:paraId="3BBDBC23" w14:textId="77777777" w:rsidR="00F82FC5" w:rsidRPr="00620D7E" w:rsidRDefault="00233C30" w:rsidP="008B630B">
      <w:pPr>
        <w:ind w:left="142"/>
        <w:rPr>
          <w:rFonts w:asciiTheme="minorHAnsi" w:hAnsiTheme="minorHAnsi" w:cstheme="minorHAnsi"/>
          <w:szCs w:val="20"/>
        </w:rPr>
      </w:pPr>
      <w:r w:rsidRPr="00620D7E">
        <w:rPr>
          <w:rFonts w:asciiTheme="minorHAnsi" w:hAnsiTheme="minorHAnsi" w:cstheme="minorHAnsi"/>
          <w:szCs w:val="20"/>
        </w:rPr>
        <w:t>SEÇÃO 2: INFORMAÇÕES ADICIONAIS</w:t>
      </w:r>
    </w:p>
    <w:p w14:paraId="78E75D95" w14:textId="77777777" w:rsidR="00F82FC5" w:rsidRPr="00620D7E" w:rsidRDefault="00F82FC5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498" w:type="dxa"/>
        <w:tblInd w:w="122" w:type="dxa"/>
        <w:tblCellMar>
          <w:top w:w="93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F82FC5" w:rsidRPr="00620D7E" w14:paraId="4F94DF63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1949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DE9C" w14:textId="77777777" w:rsidR="00F82FC5" w:rsidRPr="00620D7E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0A4446" w:rsidRPr="00620D7E" w14:paraId="31FC431E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B534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565E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5" w:history="1">
              <w:r w:rsidRPr="00620D7E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A4446" w:rsidRPr="00620D7E" w14:paraId="399F22B9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B01D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16AF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A4446" w:rsidRPr="00620D7E" w14:paraId="7F2E22E0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03E375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C796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954A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620D7E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A4446" w:rsidRPr="00620D7E" w14:paraId="45D94720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CFA44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C52A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BA85" w14:textId="0107B80E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E12CC1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3079D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>2.3</w:t>
            </w:r>
            <w:r w:rsidR="00233C30">
              <w:rPr>
                <w:rFonts w:asciiTheme="minorHAnsi" w:hAnsiTheme="minorHAnsi" w:cstheme="minorHAnsi"/>
                <w:b w:val="0"/>
                <w:szCs w:val="20"/>
              </w:rPr>
              <w:t>7</w:t>
            </w:r>
          </w:p>
        </w:tc>
      </w:tr>
      <w:tr w:rsidR="000A4446" w:rsidRPr="00620D7E" w14:paraId="1F7751A2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A630D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CE0D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AAE0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620D7E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A4446" w:rsidRPr="00620D7E" w14:paraId="46D68722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69E0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8ECB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C21D" w14:textId="77777777" w:rsidR="000A4446" w:rsidRPr="00620D7E" w:rsidRDefault="000A4446" w:rsidP="008B630B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="00620D7E" w:rsidRPr="00620D7E">
              <w:rPr>
                <w:rFonts w:asciiTheme="minorHAnsi" w:hAnsiTheme="minorHAnsi" w:cstheme="minorHAnsi"/>
                <w:b w:val="0"/>
                <w:szCs w:val="20"/>
              </w:rPr>
              <w:t>p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 xml:space="preserve">rodução de derivados de petróleo, </w:t>
            </w:r>
            <w:r w:rsidR="00620D7E" w:rsidRPr="00620D7E">
              <w:rPr>
                <w:rFonts w:asciiTheme="minorHAnsi" w:hAnsiTheme="minorHAnsi" w:cstheme="minorHAnsi"/>
                <w:b w:val="0"/>
                <w:szCs w:val="20"/>
              </w:rPr>
              <w:t>energéticos e não energéticos ao longo da década anterior.</w:t>
            </w:r>
          </w:p>
        </w:tc>
      </w:tr>
      <w:tr w:rsidR="00F82FC5" w:rsidRPr="00620D7E" w14:paraId="1B01E4B4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10D3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3097" w14:textId="77777777" w:rsidR="00F82FC5" w:rsidRPr="00620D7E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F82FC5" w:rsidRPr="00620D7E" w14:paraId="1D6ED0DC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8AAF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2562" w14:textId="77777777" w:rsidR="00F82FC5" w:rsidRPr="00620D7E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F82FC5" w:rsidRPr="00620D7E" w14:paraId="2DB18746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3A80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0B47" w14:textId="42E2BD60" w:rsidR="00F82FC5" w:rsidRPr="00CA7365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ANP</w:t>
            </w:r>
            <w:r w:rsidR="00CA7365">
              <w:rPr>
                <w:rFonts w:asciiTheme="minorHAnsi" w:hAnsiTheme="minorHAnsi" w:cstheme="minorHAnsi"/>
                <w:b w:val="0"/>
                <w:szCs w:val="20"/>
              </w:rPr>
              <w:t>/SPC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>, conforme Resolução ANP nº 729/2018</w:t>
            </w:r>
            <w:r w:rsidR="00205E15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F82FC5" w:rsidRPr="00620D7E" w14:paraId="09DDB790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522A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B5DA" w14:textId="77777777" w:rsidR="00F82FC5" w:rsidRDefault="00233C30" w:rsidP="00233C30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233C30">
              <w:rPr>
                <w:rFonts w:asciiTheme="minorHAnsi" w:hAnsiTheme="minorHAnsi" w:cstheme="minorHAnsi"/>
                <w:b w:val="0"/>
                <w:szCs w:val="20"/>
              </w:rPr>
              <w:t>Não inclui a produção de gás combustível.</w:t>
            </w:r>
          </w:p>
          <w:p w14:paraId="111FBE8C" w14:textId="01CD9FB1" w:rsidR="009045F4" w:rsidRPr="00CA7365" w:rsidRDefault="009045F4" w:rsidP="00233C30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A7365">
              <w:rPr>
                <w:rFonts w:asciiTheme="minorHAnsi" w:hAnsiTheme="minorHAnsi" w:cstheme="minorHAnsi"/>
                <w:b w:val="0"/>
                <w:szCs w:val="20"/>
              </w:rPr>
              <w:t>1) Inclui óleo leve para turbina elétrica. 2) Inclui GLP não energético e outros produtos não energéticos.</w:t>
            </w:r>
          </w:p>
        </w:tc>
      </w:tr>
      <w:tr w:rsidR="00F82FC5" w:rsidRPr="00620D7E" w14:paraId="751869FF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B35B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6BB3" w14:textId="77777777" w:rsidR="00F82FC5" w:rsidRPr="00620D7E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620D7E" w:rsidRPr="00620D7E" w14:paraId="2D9F2374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4FC7" w14:textId="77777777" w:rsidR="00620D7E" w:rsidRPr="00620D7E" w:rsidRDefault="00620D7E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64AD" w14:textId="545AA8B7" w:rsidR="00620D7E" w:rsidRPr="00620D7E" w:rsidRDefault="008B630B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derivados, petróleo, energéticos, transformação</w:t>
            </w:r>
            <w:r w:rsidR="000A7F9D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D1FF47A" w14:textId="77777777" w:rsidR="00F82FC5" w:rsidRPr="00620D7E" w:rsidRDefault="00233C30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620D7E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F82FC5" w:rsidRPr="00620D7E" w:rsidSect="00202A0A">
      <w:pgSz w:w="11911" w:h="16841"/>
      <w:pgMar w:top="1134" w:right="237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8E5"/>
    <w:multiLevelType w:val="hybridMultilevel"/>
    <w:tmpl w:val="7D9664BA"/>
    <w:lvl w:ilvl="0" w:tplc="CBEA6674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ED106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A2AD86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F6709E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CF454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4EA38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9AE9B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E6512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F22A5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608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C5"/>
    <w:rsid w:val="000A4446"/>
    <w:rsid w:val="000A7F9D"/>
    <w:rsid w:val="00202A0A"/>
    <w:rsid w:val="00205E15"/>
    <w:rsid w:val="00233C30"/>
    <w:rsid w:val="002E77D8"/>
    <w:rsid w:val="003079D1"/>
    <w:rsid w:val="00620D7E"/>
    <w:rsid w:val="006C1AFC"/>
    <w:rsid w:val="007F5EFE"/>
    <w:rsid w:val="008B630B"/>
    <w:rsid w:val="009045F4"/>
    <w:rsid w:val="00A540C8"/>
    <w:rsid w:val="00CA7365"/>
    <w:rsid w:val="00DF5EB8"/>
    <w:rsid w:val="00E12CC1"/>
    <w:rsid w:val="00F82FC5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E8C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0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2021-07-20T19:08:00Z</dcterms:created>
  <dcterms:modified xsi:type="dcterms:W3CDTF">2025-07-28T19:05:00Z</dcterms:modified>
</cp:coreProperties>
</file>