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E45A" w14:textId="77777777" w:rsidR="00C85F5C" w:rsidRDefault="00610986" w:rsidP="001855CA">
      <w:pPr>
        <w:ind w:left="-851"/>
      </w:pPr>
      <w:r>
        <w:t>TÍTULO</w:t>
      </w:r>
      <w:r w:rsidR="004445BA">
        <w:t>: Tabela 2.3</w:t>
      </w:r>
      <w:r w:rsidR="00B0134D">
        <w:t>5</w:t>
      </w:r>
      <w:r w:rsidR="004445BA">
        <w:t xml:space="preserve"> </w:t>
      </w:r>
      <w:r w:rsidR="004445BA">
        <w:rPr>
          <w:rFonts w:ascii="Arial" w:eastAsia="Arial" w:hAnsi="Arial" w:cs="Arial"/>
        </w:rPr>
        <w:t xml:space="preserve">– </w:t>
      </w:r>
      <w:r w:rsidR="004445BA">
        <w:t>Volumes de gás natural processado e produção de gás natural seco, GLP, C5+, etano e propano, segundo polos produtores</w:t>
      </w:r>
    </w:p>
    <w:p w14:paraId="6ADC3E77" w14:textId="77777777" w:rsidR="00C85F5C" w:rsidRDefault="00C85F5C" w:rsidP="001855CA">
      <w:pPr>
        <w:spacing w:after="30" w:line="259" w:lineRule="auto"/>
        <w:ind w:left="-851" w:firstLine="0"/>
      </w:pPr>
    </w:p>
    <w:p w14:paraId="1E55391E" w14:textId="77777777" w:rsidR="00C85F5C" w:rsidRDefault="004445BA" w:rsidP="001855CA">
      <w:pPr>
        <w:ind w:left="-851"/>
      </w:pPr>
      <w:r>
        <w:t>SEÇÃO 1: COLUNAS</w:t>
      </w:r>
    </w:p>
    <w:p w14:paraId="467CFE4D" w14:textId="77777777" w:rsidR="00C85F5C" w:rsidRDefault="00C85F5C" w:rsidP="00BF342D">
      <w:pPr>
        <w:spacing w:after="0" w:line="259" w:lineRule="auto"/>
        <w:ind w:left="0" w:firstLine="0"/>
        <w:jc w:val="both"/>
      </w:pPr>
    </w:p>
    <w:tbl>
      <w:tblPr>
        <w:tblStyle w:val="TableGrid"/>
        <w:tblW w:w="10490" w:type="dxa"/>
        <w:tblInd w:w="-856" w:type="dxa"/>
        <w:tblCellMar>
          <w:top w:w="93" w:type="dxa"/>
          <w:left w:w="113" w:type="dxa"/>
          <w:right w:w="93" w:type="dxa"/>
        </w:tblCellMar>
        <w:tblLook w:val="04A0" w:firstRow="1" w:lastRow="0" w:firstColumn="1" w:lastColumn="0" w:noHBand="0" w:noVBand="1"/>
      </w:tblPr>
      <w:tblGrid>
        <w:gridCol w:w="2694"/>
        <w:gridCol w:w="6237"/>
        <w:gridCol w:w="1559"/>
      </w:tblGrid>
      <w:tr w:rsidR="00C85F5C" w14:paraId="75A642FC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B7F9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A9CB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9E85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C85F5C" w14:paraId="46CEB007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A254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POLO</w:t>
            </w:r>
            <w:r w:rsidR="00CE62AB">
              <w:rPr>
                <w:b w:val="0"/>
              </w:rPr>
              <w:t>S</w:t>
            </w:r>
            <w:r>
              <w:rPr>
                <w:b w:val="0"/>
              </w:rPr>
              <w:t xml:space="preserve"> PRODUTOR</w:t>
            </w:r>
            <w:r w:rsidR="00CE62AB">
              <w:rPr>
                <w:b w:val="0"/>
              </w:rPr>
              <w:t>ES</w:t>
            </w:r>
            <w:r>
              <w:rPr>
                <w:b w:val="0"/>
              </w:rPr>
              <w:t xml:space="preserve"> (UF)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2FD4" w14:textId="77777777" w:rsidR="00C85F5C" w:rsidRDefault="004445BA" w:rsidP="002E7CD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Complexo industrial constituído de instalações industriais (unidades de processamento de gás natural) que objetiva separar as frações existentes no gás natural, podendo partilhar instalações auxiliares, gerando, inclusive, produtos acabados. E unidade da Federação.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C483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C85F5C" w14:paraId="24F17BE7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DF9A" w14:textId="77777777" w:rsidR="00C85F5C" w:rsidRDefault="004445BA" w:rsidP="002E7CD0">
            <w:pPr>
              <w:spacing w:line="259" w:lineRule="auto"/>
              <w:ind w:left="0" w:firstLine="0"/>
            </w:pPr>
            <w:r>
              <w:rPr>
                <w:b w:val="0"/>
              </w:rPr>
              <w:t>VOLUME DE GÁS NATURAL</w:t>
            </w:r>
          </w:p>
          <w:p w14:paraId="00E5CF5F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PROCESSAD</w:t>
            </w:r>
            <w:r w:rsidR="00CE62AB">
              <w:rPr>
                <w:b w:val="0"/>
              </w:rPr>
              <w:t>O</w:t>
            </w:r>
            <w:r>
              <w:rPr>
                <w:b w:val="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1A60" w14:textId="77777777" w:rsidR="00C85F5C" w:rsidRDefault="004445BA" w:rsidP="002E7CD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Volumes de gás natural processado em mil metros cúbicos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9B74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  <w:tr w:rsidR="00C85F5C" w14:paraId="76CACB60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12E6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PRODUTO OBTIDO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F46C" w14:textId="77777777" w:rsidR="00C85F5C" w:rsidRDefault="004445BA" w:rsidP="002E7CD0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Produtos obtidos. Podem ser:</w:t>
            </w:r>
          </w:p>
          <w:p w14:paraId="782D982A" w14:textId="77777777" w:rsidR="00C85F5C" w:rsidRDefault="004445BA" w:rsidP="002E7CD0">
            <w:pPr>
              <w:spacing w:line="259" w:lineRule="auto"/>
              <w:ind w:left="0" w:firstLine="0"/>
              <w:jc w:val="both"/>
            </w:pPr>
            <w:r>
              <w:rPr>
                <w:b w:val="0"/>
              </w:rPr>
              <w:t>Gás natural seco (mil m³);</w:t>
            </w:r>
          </w:p>
          <w:p w14:paraId="083387A9" w14:textId="77777777" w:rsidR="00C85F5C" w:rsidRDefault="004445BA" w:rsidP="002E7CD0">
            <w:pPr>
              <w:spacing w:after="23" w:line="259" w:lineRule="auto"/>
              <w:ind w:left="0" w:firstLine="0"/>
              <w:jc w:val="both"/>
            </w:pPr>
            <w:r>
              <w:rPr>
                <w:b w:val="0"/>
              </w:rPr>
              <w:t>GLP (m³);</w:t>
            </w:r>
          </w:p>
          <w:p w14:paraId="3BE8105F" w14:textId="77777777" w:rsidR="00C85F5C" w:rsidRDefault="004445BA" w:rsidP="002E7CD0">
            <w:pPr>
              <w:spacing w:after="11" w:line="259" w:lineRule="auto"/>
              <w:ind w:left="0" w:firstLine="0"/>
              <w:jc w:val="both"/>
            </w:pPr>
            <w:r>
              <w:rPr>
                <w:b w:val="0"/>
              </w:rPr>
              <w:t>C5+ (m³);</w:t>
            </w:r>
          </w:p>
          <w:p w14:paraId="50C8EC45" w14:textId="77777777" w:rsidR="00C85F5C" w:rsidRDefault="004445BA" w:rsidP="002E7CD0">
            <w:pPr>
              <w:spacing w:line="259" w:lineRule="auto"/>
              <w:ind w:left="0" w:firstLine="0"/>
              <w:jc w:val="both"/>
            </w:pPr>
            <w:r>
              <w:rPr>
                <w:b w:val="0"/>
              </w:rPr>
              <w:t xml:space="preserve">Etano (mil m³); e </w:t>
            </w:r>
          </w:p>
          <w:p w14:paraId="471CF226" w14:textId="77777777" w:rsidR="00C85F5C" w:rsidRDefault="004445BA" w:rsidP="002E7CD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Propano (m³)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88E7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C85F5C" w14:paraId="16E409A6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0A53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VOLUME DE PRODUÇÃO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F415" w14:textId="77777777" w:rsidR="00C85F5C" w:rsidRDefault="004445BA" w:rsidP="002E7CD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Volume de produção em metros cúbicos e mil metros cúbicos, de acordo com o produto.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B2FB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4552DD34" w14:textId="77777777" w:rsidR="00C85F5C" w:rsidRDefault="00C85F5C">
      <w:pPr>
        <w:spacing w:after="1" w:line="259" w:lineRule="auto"/>
        <w:ind w:left="0" w:firstLine="0"/>
      </w:pPr>
    </w:p>
    <w:p w14:paraId="16FCDAB3" w14:textId="77777777" w:rsidR="00C85F5C" w:rsidRDefault="004445BA" w:rsidP="001855CA">
      <w:pPr>
        <w:ind w:left="-851"/>
      </w:pPr>
      <w:r>
        <w:t>SEÇÃO 2: INFORMAÇÕES ADICIONAIS</w:t>
      </w:r>
    </w:p>
    <w:p w14:paraId="7D5ED173" w14:textId="77777777" w:rsidR="00C85F5C" w:rsidRDefault="00C85F5C">
      <w:pPr>
        <w:spacing w:after="0" w:line="259" w:lineRule="auto"/>
        <w:ind w:left="0" w:firstLine="0"/>
      </w:pPr>
    </w:p>
    <w:tbl>
      <w:tblPr>
        <w:tblStyle w:val="TableGrid"/>
        <w:tblW w:w="10490" w:type="dxa"/>
        <w:tblInd w:w="-856" w:type="dxa"/>
        <w:tblCellMar>
          <w:top w:w="95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6237"/>
      </w:tblGrid>
      <w:tr w:rsidR="00C85F5C" w14:paraId="31C5D183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3378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64D3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2E7CD0" w:rsidRPr="00F17937" w14:paraId="279FA7A6" w14:textId="77777777" w:rsidTr="001855C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66C9" w14:textId="77777777" w:rsidR="002E7CD0" w:rsidRPr="00F17937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D87A" w14:textId="77777777" w:rsidR="002E7CD0" w:rsidRPr="00F17937" w:rsidRDefault="005E7467" w:rsidP="0049042E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2E7CD0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E7CD0" w:rsidRPr="00342AFC" w14:paraId="1A2EAAE7" w14:textId="77777777" w:rsidTr="001855C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514A" w14:textId="77777777" w:rsidR="002E7CD0" w:rsidRPr="00342AFC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5063" w14:textId="77777777" w:rsidR="002E7CD0" w:rsidRPr="00342AFC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2E7CD0" w:rsidRPr="00342AFC" w14:paraId="47200FED" w14:textId="77777777" w:rsidTr="00D5406F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F1798" w14:textId="77777777" w:rsidR="002E7CD0" w:rsidRPr="00342AFC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D41F" w14:textId="77777777" w:rsidR="002E7CD0" w:rsidRPr="00342AFC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820E" w14:textId="77777777" w:rsidR="002E7CD0" w:rsidRPr="00342AFC" w:rsidRDefault="005E7467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2E7CD0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E7CD0" w14:paraId="6AA6C362" w14:textId="77777777" w:rsidTr="00D5406F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FE3D2" w14:textId="77777777" w:rsidR="002E7CD0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B844" w14:textId="77777777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05C3" w14:textId="054A73F7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5E7467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-dados_abertos-tabela2.3</w:t>
            </w:r>
            <w:r w:rsidR="00CE62AB">
              <w:rPr>
                <w:rFonts w:asciiTheme="minorHAnsi" w:hAnsiTheme="minorHAnsi" w:cstheme="minorHAnsi"/>
                <w:b w:val="0"/>
                <w:szCs w:val="20"/>
              </w:rPr>
              <w:t>5</w:t>
            </w:r>
          </w:p>
        </w:tc>
      </w:tr>
      <w:tr w:rsidR="002E7CD0" w14:paraId="4C2499B7" w14:textId="77777777" w:rsidTr="00D5406F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273A0" w14:textId="77777777" w:rsidR="002E7CD0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7F9D" w14:textId="77777777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969C" w14:textId="77777777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2E7CD0" w:rsidRPr="00AE59BA" w14:paraId="0631E1FE" w14:textId="77777777" w:rsidTr="00D5406F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E06A" w14:textId="77777777" w:rsidR="002E7CD0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21AA" w14:textId="77777777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6AD2" w14:textId="77777777" w:rsidR="002E7CD0" w:rsidRPr="00AE59BA" w:rsidRDefault="00D5406F" w:rsidP="00D5406F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D5406F">
              <w:rPr>
                <w:rFonts w:asciiTheme="minorHAnsi" w:hAnsiTheme="minorHAnsi" w:cstheme="minorHAnsi"/>
                <w:b w:val="0"/>
                <w:szCs w:val="20"/>
              </w:rPr>
              <w:t>dos v</w:t>
            </w:r>
            <w:r w:rsidRPr="00D5406F">
              <w:rPr>
                <w:b w:val="0"/>
              </w:rPr>
              <w:t>olumes de gás natural processado e produção de gás natural seco, GLP, C5+, etano e propano, segundo polos produtores no anterior</w:t>
            </w:r>
            <w:r w:rsidR="008200F7">
              <w:rPr>
                <w:b w:val="0"/>
              </w:rPr>
              <w:t>.</w:t>
            </w:r>
          </w:p>
        </w:tc>
      </w:tr>
      <w:tr w:rsidR="00C85F5C" w14:paraId="28391DC2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8FBC" w14:textId="77777777" w:rsidR="00C85F5C" w:rsidRDefault="004445BA" w:rsidP="001855CA">
            <w:pPr>
              <w:spacing w:after="1" w:line="259" w:lineRule="auto"/>
              <w:ind w:left="0" w:firstLine="0"/>
            </w:pPr>
            <w:r>
              <w:rPr>
                <w:b w:val="0"/>
              </w:rPr>
              <w:t>PERIODICIDADE DE</w:t>
            </w:r>
            <w:r>
              <w:t xml:space="preserve"> </w:t>
            </w:r>
            <w:r>
              <w:rPr>
                <w:b w:val="0"/>
              </w:rPr>
              <w:t>EXTRAÇÃO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FD8F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C85F5C" w14:paraId="362F6C0B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67E8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ED40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C85F5C" w14:paraId="436844BD" w14:textId="77777777" w:rsidTr="001E0047">
        <w:trPr>
          <w:trHeight w:val="3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B9E3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15C7" w14:textId="693E2D25" w:rsidR="00C85F5C" w:rsidRDefault="001B2BE5" w:rsidP="0049042E">
            <w:pPr>
              <w:spacing w:after="0" w:line="259" w:lineRule="auto"/>
              <w:ind w:left="0" w:firstLine="0"/>
            </w:pPr>
            <w:r w:rsidRPr="001B2BE5">
              <w:rPr>
                <w:b w:val="0"/>
              </w:rPr>
              <w:t>Petrobras; ANP/SPC, conforme a Resolução ANP nº 729/2018.</w:t>
            </w:r>
          </w:p>
        </w:tc>
      </w:tr>
      <w:tr w:rsidR="00C85F5C" w14:paraId="5D1C368E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F183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E2D1" w14:textId="77777777" w:rsidR="00C85F5C" w:rsidRPr="00B0134D" w:rsidRDefault="00B0134D" w:rsidP="00B0134D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055B40">
              <w:rPr>
                <w:rFonts w:asciiTheme="minorHAnsi" w:hAnsiTheme="minorHAnsi" w:cstheme="minorHAnsi"/>
                <w:b w:val="0"/>
                <w:szCs w:val="20"/>
              </w:rPr>
              <w:t>1) Volumes no estado gasoso. 2) Volumes no estado líquido. 3) Inclui os volumes processados nas UPGNs Catu e Candeias. 4) Inclui os volumes processados nas UPCGNs, URLs, URGN e UPGN Cabiúnas. O LGN produzido na URGN é fracionado nas UPCGNs. O LGN produzido nas URLs é fracionado nas UFLs Reduc I e II e, as parcelas de GLP e C5+, etano e propano estão contabilizad</w:t>
            </w:r>
            <w:r w:rsidR="000F6DC9">
              <w:rPr>
                <w:rFonts w:asciiTheme="minorHAnsi" w:hAnsiTheme="minorHAnsi" w:cstheme="minorHAnsi"/>
                <w:b w:val="0"/>
                <w:szCs w:val="20"/>
              </w:rPr>
              <w:t>o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s na produção desta refinaria.5</w:t>
            </w:r>
            <w:r w:rsidR="00E84C40" w:rsidRPr="00055B40"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Inclui os volumes processados nas UPGNs, UPCGNs e UAPO Cacimbas. 6</w:t>
            </w:r>
            <w:r w:rsidR="00055B40" w:rsidRPr="00055B40"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Inclui os volumes processados nas UPGNs Guamaré I, II e III. O GLP produzido já está contabilizado na produção da RPCC. 7</w:t>
            </w:r>
            <w:r w:rsidR="00055B40" w:rsidRPr="00055B40"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Inclui</w:t>
            </w:r>
            <w:r w:rsidR="000F6DC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os volumes processados nas UPGNs Reduc I e II e, as parcelas produzidas de GLP, C5+, etano e propano já estão contabilizad</w:t>
            </w:r>
            <w:r w:rsidR="000F6DC9">
              <w:rPr>
                <w:rFonts w:asciiTheme="minorHAnsi" w:hAnsiTheme="minorHAnsi" w:cstheme="minorHAnsi"/>
                <w:b w:val="0"/>
                <w:szCs w:val="20"/>
              </w:rPr>
              <w:t>o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s na produção da Reduc. 8</w:t>
            </w:r>
            <w:r w:rsidR="00055B40" w:rsidRPr="00055B40"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Inclui os volumes processados na Uapo Sul capixaba. 9</w:t>
            </w:r>
            <w:r w:rsidR="00055B40" w:rsidRPr="00055B40"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Inclui os volumes produzidos nas UPGNs Urucu I, II, III e IV. 10</w:t>
            </w:r>
            <w:r w:rsidR="00055B40" w:rsidRPr="00055B40"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Inclui os volumes processados nas unidades Uapo I - UTGCA, Uapo II - UTGCA, Uapo/DPP - UTGCA e UPCGN - UTGCA. 11</w:t>
            </w:r>
            <w:r w:rsidR="00055B40" w:rsidRPr="00055B40"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055B40">
              <w:rPr>
                <w:rFonts w:asciiTheme="minorHAnsi" w:hAnsiTheme="minorHAnsi" w:cstheme="minorHAnsi"/>
                <w:b w:val="0"/>
                <w:szCs w:val="20"/>
              </w:rPr>
              <w:t>O C5+ produzido é misturado as correntes de petróleo.</w:t>
            </w:r>
          </w:p>
        </w:tc>
      </w:tr>
      <w:tr w:rsidR="00C85F5C" w14:paraId="51441F44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BC21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0FF6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49042E" w14:paraId="11A4B909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57CF" w14:textId="77777777" w:rsidR="0049042E" w:rsidRPr="00342AFC" w:rsidRDefault="0049042E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6D74" w14:textId="77777777" w:rsidR="0049042E" w:rsidRPr="005C76FD" w:rsidRDefault="00685E9F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Volumes, gás, natural, process</w:t>
            </w:r>
            <w:r w:rsidR="00D96521">
              <w:rPr>
                <w:rFonts w:asciiTheme="minorHAnsi" w:hAnsiTheme="minorHAnsi" w:cstheme="minorHAnsi"/>
                <w:b w:val="0"/>
                <w:szCs w:val="20"/>
              </w:rPr>
              <w:t>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do, produção, GLP, C5+, etano, propano, polos, produtores</w:t>
            </w:r>
          </w:p>
        </w:tc>
      </w:tr>
    </w:tbl>
    <w:p w14:paraId="775B4317" w14:textId="77777777" w:rsidR="00C85F5C" w:rsidRDefault="004445BA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C85F5C" w:rsidSect="00D5406F">
      <w:pgSz w:w="11911" w:h="16841"/>
      <w:pgMar w:top="568" w:right="571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5C"/>
    <w:rsid w:val="00055B40"/>
    <w:rsid w:val="000F6DC9"/>
    <w:rsid w:val="001855CA"/>
    <w:rsid w:val="001B2BE5"/>
    <w:rsid w:val="001B3EBE"/>
    <w:rsid w:val="001E0047"/>
    <w:rsid w:val="002E7CD0"/>
    <w:rsid w:val="004445BA"/>
    <w:rsid w:val="0049042E"/>
    <w:rsid w:val="005E7467"/>
    <w:rsid w:val="00610986"/>
    <w:rsid w:val="00666F82"/>
    <w:rsid w:val="00685E9F"/>
    <w:rsid w:val="008200F7"/>
    <w:rsid w:val="00B0134D"/>
    <w:rsid w:val="00BF342D"/>
    <w:rsid w:val="00C85F5C"/>
    <w:rsid w:val="00CE62AB"/>
    <w:rsid w:val="00D5406F"/>
    <w:rsid w:val="00D96521"/>
    <w:rsid w:val="00E84C40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A0D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62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E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11</cp:revision>
  <dcterms:created xsi:type="dcterms:W3CDTF">2021-07-20T20:11:00Z</dcterms:created>
  <dcterms:modified xsi:type="dcterms:W3CDTF">2024-07-11T18:13:00Z</dcterms:modified>
</cp:coreProperties>
</file>