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9A339" w14:textId="77777777" w:rsidR="00D62D6B" w:rsidRPr="002E100C" w:rsidRDefault="006C7A91">
      <w:pPr>
        <w:ind w:left="96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TÍTULO:</w:t>
      </w:r>
      <w:r w:rsidR="00681D55" w:rsidRPr="002E100C">
        <w:rPr>
          <w:rFonts w:ascii="Calibri" w:hAnsi="Calibri" w:cs="Calibri"/>
          <w:szCs w:val="20"/>
        </w:rPr>
        <w:t xml:space="preserve"> Tabela 1.4 – Capacidade total efe</w:t>
      </w:r>
      <w:r w:rsidR="00681D55">
        <w:rPr>
          <w:rFonts w:ascii="Calibri" w:hAnsi="Calibri" w:cs="Calibri"/>
          <w:szCs w:val="20"/>
        </w:rPr>
        <w:t>tiva de refino, segundo regiões g</w:t>
      </w:r>
      <w:r w:rsidR="00681D55" w:rsidRPr="002E100C">
        <w:rPr>
          <w:rFonts w:ascii="Calibri" w:hAnsi="Calibri" w:cs="Calibri"/>
          <w:szCs w:val="20"/>
        </w:rPr>
        <w:t xml:space="preserve">eográficas, países e blocos econômicos </w:t>
      </w:r>
    </w:p>
    <w:p w14:paraId="2047879E" w14:textId="77777777" w:rsidR="00D62D6B" w:rsidRPr="002E100C" w:rsidRDefault="00681D55">
      <w:pPr>
        <w:spacing w:after="21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 </w:t>
      </w:r>
    </w:p>
    <w:p w14:paraId="732A7DEE" w14:textId="77777777" w:rsidR="00D62D6B" w:rsidRPr="002E100C" w:rsidRDefault="00681D55">
      <w:pPr>
        <w:ind w:left="96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SEÇÃO 1: COLUNAS </w:t>
      </w:r>
    </w:p>
    <w:p w14:paraId="402E02E1" w14:textId="77777777" w:rsidR="00D62D6B" w:rsidRPr="002E100C" w:rsidRDefault="00681D5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D62D6B" w:rsidRPr="002E100C" w14:paraId="00ABA00A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4F79" w14:textId="77777777" w:rsidR="00D62D6B" w:rsidRPr="002E100C" w:rsidRDefault="006C7A91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B7B7" w14:textId="77777777" w:rsidR="00D62D6B" w:rsidRPr="002E100C" w:rsidRDefault="006C7A91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AA64" w14:textId="77777777" w:rsidR="00D62D6B" w:rsidRPr="002E100C" w:rsidRDefault="006C7A91" w:rsidP="004B0AF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TIPO DO DADO </w:t>
            </w:r>
          </w:p>
        </w:tc>
      </w:tr>
      <w:tr w:rsidR="00595CDA" w:rsidRPr="002E100C" w14:paraId="1334F8C4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4DB6" w14:textId="31B4141B" w:rsidR="00595CDA" w:rsidRPr="002E100C" w:rsidRDefault="00595CDA" w:rsidP="00595CDA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000377">
              <w:rPr>
                <w:rFonts w:ascii="Calibri" w:hAnsi="Calibri" w:cs="Calibri"/>
                <w:b w:val="0"/>
                <w:szCs w:val="20"/>
              </w:rPr>
              <w:t>REGIÃO GEOGRÁFICA</w:t>
            </w:r>
            <w:r w:rsidRPr="002E100C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3429" w14:textId="77777777" w:rsidR="00595CDA" w:rsidRPr="00681D55" w:rsidRDefault="00595CDA" w:rsidP="00595CDA">
            <w:pPr>
              <w:spacing w:after="0" w:line="276" w:lineRule="auto"/>
              <w:ind w:left="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681D55">
              <w:rPr>
                <w:rFonts w:asciiTheme="minorHAnsi" w:eastAsia="Calibri" w:hAnsiTheme="minorHAnsi" w:cstheme="minorHAnsi"/>
                <w:b w:val="0"/>
                <w:szCs w:val="20"/>
              </w:rPr>
              <w:t>Região Geográfica – América do Norte, Amér</w:t>
            </w:r>
            <w:r w:rsidRPr="00681D55">
              <w:rPr>
                <w:rFonts w:asciiTheme="minorHAnsi" w:hAnsiTheme="minorHAnsi" w:cstheme="minorHAnsi"/>
                <w:b w:val="0"/>
                <w:szCs w:val="20"/>
              </w:rPr>
              <w:t>icas Central e do Sul, Europa</w:t>
            </w:r>
            <w:r w:rsidRPr="00681D55">
              <w:rPr>
                <w:rFonts w:asciiTheme="minorHAnsi" w:eastAsia="Calibri" w:hAnsiTheme="minorHAnsi" w:cstheme="minorHAnsi"/>
                <w:b w:val="0"/>
                <w:szCs w:val="20"/>
              </w:rPr>
              <w:t>,</w:t>
            </w:r>
            <w:r w:rsidRPr="00681D55">
              <w:rPr>
                <w:rFonts w:asciiTheme="minorHAnsi" w:hAnsiTheme="minorHAnsi" w:cstheme="minorHAnsi"/>
                <w:b w:val="0"/>
                <w:szCs w:val="20"/>
              </w:rPr>
              <w:t xml:space="preserve"> Comunidade dos Estados Independentes,</w:t>
            </w:r>
            <w:r w:rsidRPr="00681D55">
              <w:rPr>
                <w:rFonts w:asciiTheme="minorHAnsi" w:eastAsia="Calibri" w:hAnsiTheme="minorHAnsi" w:cstheme="minorHAnsi"/>
                <w:b w:val="0"/>
                <w:szCs w:val="20"/>
              </w:rPr>
              <w:t xml:space="preserve"> Oriente Médio, África e Ásia-Pacífico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D32" w14:textId="77777777" w:rsidR="00595CDA" w:rsidRPr="002E100C" w:rsidRDefault="00595CDA" w:rsidP="00595CDA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Texto </w:t>
            </w:r>
          </w:p>
        </w:tc>
      </w:tr>
      <w:tr w:rsidR="00595CDA" w:rsidRPr="002E100C" w14:paraId="0187DCE0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2342" w14:textId="77777777" w:rsidR="00595CDA" w:rsidRPr="002E100C" w:rsidRDefault="00595CDA" w:rsidP="00595CDA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93AF" w14:textId="77777777" w:rsidR="00595CDA" w:rsidRPr="002E100C" w:rsidRDefault="00595CDA" w:rsidP="00595CDA">
            <w:pPr>
              <w:spacing w:after="0" w:line="259" w:lineRule="auto"/>
              <w:ind w:left="2" w:firstLine="0"/>
              <w:jc w:val="both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País produtor de petróleo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9265" w14:textId="77777777" w:rsidR="00595CDA" w:rsidRPr="002E100C" w:rsidRDefault="00595CDA" w:rsidP="00595CDA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Texto </w:t>
            </w:r>
          </w:p>
        </w:tc>
      </w:tr>
      <w:tr w:rsidR="00595CDA" w:rsidRPr="002E100C" w14:paraId="0C6666DC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28FB" w14:textId="77777777" w:rsidR="00595CDA" w:rsidRPr="002E100C" w:rsidRDefault="00595CDA" w:rsidP="00595CDA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CAPACIDADE DE REFINO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1A72" w14:textId="77777777" w:rsidR="00595CDA" w:rsidRPr="002E100C" w:rsidRDefault="00595CDA" w:rsidP="00595CDA">
            <w:pPr>
              <w:spacing w:after="0" w:line="259" w:lineRule="auto"/>
              <w:ind w:left="2" w:firstLine="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Capacidade total efetiva de</w:t>
            </w:r>
            <w:r w:rsidRPr="002E100C">
              <w:rPr>
                <w:rFonts w:ascii="Calibri" w:hAnsi="Calibri" w:cs="Calibri"/>
                <w:b w:val="0"/>
                <w:szCs w:val="20"/>
              </w:rPr>
              <w:t xml:space="preserve">, em mil barris por dia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76FC" w14:textId="77777777" w:rsidR="00595CDA" w:rsidRPr="002E100C" w:rsidRDefault="00595CDA" w:rsidP="00595CDA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Número Real </w:t>
            </w:r>
          </w:p>
        </w:tc>
      </w:tr>
      <w:tr w:rsidR="00595CDA" w:rsidRPr="002E100C" w14:paraId="495D5C6B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BA12" w14:textId="77777777" w:rsidR="00595CDA" w:rsidRPr="002E100C" w:rsidRDefault="00595CDA" w:rsidP="00595CDA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2E90" w14:textId="77777777" w:rsidR="00595CDA" w:rsidRPr="002E100C" w:rsidRDefault="00595CDA" w:rsidP="00595CDA">
            <w:pPr>
              <w:spacing w:after="0" w:line="259" w:lineRule="auto"/>
              <w:ind w:left="2" w:firstLine="0"/>
              <w:jc w:val="both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24F9" w14:textId="77777777" w:rsidR="00595CDA" w:rsidRPr="002E100C" w:rsidRDefault="00595CDA" w:rsidP="00595CDA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Número inteiro </w:t>
            </w:r>
          </w:p>
        </w:tc>
      </w:tr>
    </w:tbl>
    <w:p w14:paraId="1DAF475F" w14:textId="77777777" w:rsidR="00D62D6B" w:rsidRPr="002E100C" w:rsidRDefault="00681D5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  </w:t>
      </w:r>
    </w:p>
    <w:p w14:paraId="6851BA76" w14:textId="77777777" w:rsidR="00D62D6B" w:rsidRPr="002E100C" w:rsidRDefault="00681D55">
      <w:pPr>
        <w:ind w:left="96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SEÇÃO 2: INFORMAÇÕES ADICIONAIS </w:t>
      </w:r>
    </w:p>
    <w:p w14:paraId="226B2E7D" w14:textId="77777777" w:rsidR="00D62D6B" w:rsidRPr="002E100C" w:rsidRDefault="00681D5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D62D6B" w:rsidRPr="002E100C" w14:paraId="1503DEAB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414A" w14:textId="77777777" w:rsidR="00D62D6B" w:rsidRPr="002E100C" w:rsidRDefault="00FD15F6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5920" w14:textId="77777777" w:rsidR="00D62D6B" w:rsidRPr="002E100C" w:rsidRDefault="00FD15F6" w:rsidP="004B0AF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VALOR </w:t>
            </w:r>
          </w:p>
        </w:tc>
      </w:tr>
      <w:tr w:rsidR="00FD15F6" w14:paraId="176ADCB3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08E2" w14:textId="77777777" w:rsidR="00FD15F6" w:rsidRDefault="00FD15F6" w:rsidP="004B0AF5">
            <w:pPr>
              <w:spacing w:after="0" w:line="256" w:lineRule="auto"/>
              <w:ind w:left="5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99E0" w14:textId="77777777" w:rsidR="00FD15F6" w:rsidRDefault="00482AEF" w:rsidP="004B0AF5">
            <w:pPr>
              <w:spacing w:after="0" w:line="256" w:lineRule="auto"/>
              <w:ind w:left="2" w:firstLine="0"/>
              <w:rPr>
                <w:rFonts w:ascii="Calibri" w:hAnsi="Calibri" w:cs="Calibri"/>
                <w:b w:val="0"/>
                <w:color w:val="0000FF"/>
              </w:rPr>
            </w:pPr>
            <w:hyperlink r:id="rId4" w:history="1">
              <w:r w:rsidR="00FD15F6"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FD15F6" w14:paraId="0977B4A4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8CF3" w14:textId="77777777" w:rsidR="00FD15F6" w:rsidRDefault="00FD15F6" w:rsidP="004B0AF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42E2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FD15F6" w14:paraId="40E2D4BC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B791" w14:textId="77777777" w:rsidR="00FD15F6" w:rsidRDefault="00FD15F6" w:rsidP="004B0AF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142A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449B" w14:textId="77777777" w:rsidR="00FD15F6" w:rsidRDefault="00482AEF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FD15F6"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FD15F6" w14:paraId="5C9AA5EA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15D3" w14:textId="77777777" w:rsidR="00FD15F6" w:rsidRDefault="00FD15F6" w:rsidP="004B0AF5">
            <w:pPr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1E37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5E04D" w14:textId="08E455D9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000377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-dados_abertos-tabela1.4</w:t>
            </w:r>
          </w:p>
        </w:tc>
      </w:tr>
      <w:tr w:rsidR="00FD15F6" w14:paraId="0CC72F49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E7D6" w14:textId="77777777" w:rsidR="00FD15F6" w:rsidRDefault="00FD15F6" w:rsidP="004B0AF5">
            <w:pPr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D0D1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8DC3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FD15F6" w14:paraId="0B1D40E8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B4E6" w14:textId="77777777" w:rsidR="00FD15F6" w:rsidRDefault="00FD15F6" w:rsidP="004B0AF5">
            <w:pPr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A9EF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E926" w14:textId="77777777" w:rsidR="00FD15F6" w:rsidRPr="0004022B" w:rsidRDefault="0004022B" w:rsidP="00BE0D54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04022B">
              <w:rPr>
                <w:rFonts w:asciiTheme="minorHAnsi" w:hAnsiTheme="minorHAnsi" w:cstheme="minorHAnsi"/>
                <w:b w:val="0"/>
                <w:szCs w:val="20"/>
              </w:rPr>
              <w:t>Trata-se da</w:t>
            </w:r>
            <w:r w:rsidR="00FD15F6" w:rsidRPr="0004022B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04022B">
              <w:rPr>
                <w:rFonts w:ascii="Calibri" w:hAnsi="Calibri" w:cs="Calibri"/>
                <w:b w:val="0"/>
                <w:szCs w:val="20"/>
              </w:rPr>
              <w:t xml:space="preserve">capacidade total efetiva de refino, segundo regiões geográficas, países e blocos econômicos </w:t>
            </w:r>
            <w:r w:rsidR="00FD15F6" w:rsidRPr="0004022B">
              <w:rPr>
                <w:rFonts w:asciiTheme="minorHAnsi" w:hAnsiTheme="minorHAnsi" w:cstheme="minorHAnsi"/>
                <w:b w:val="0"/>
                <w:szCs w:val="20"/>
              </w:rPr>
              <w:t>ao longo da década anterior.</w:t>
            </w:r>
          </w:p>
        </w:tc>
      </w:tr>
      <w:tr w:rsidR="00D62D6B" w:rsidRPr="002E100C" w14:paraId="7B6F12F8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BF8C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51B3" w14:textId="77777777" w:rsidR="00D62D6B" w:rsidRPr="002E100C" w:rsidRDefault="00681D55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Anual </w:t>
            </w:r>
          </w:p>
        </w:tc>
      </w:tr>
      <w:tr w:rsidR="00D62D6B" w:rsidRPr="002E100C" w14:paraId="16211A1A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B737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B463" w14:textId="77777777" w:rsidR="00D62D6B" w:rsidRPr="002E100C" w:rsidRDefault="00681D55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Português </w:t>
            </w:r>
          </w:p>
        </w:tc>
      </w:tr>
      <w:tr w:rsidR="00D62D6B" w:rsidRPr="00482AEF" w14:paraId="2C1FDFA8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0CA6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EE6F" w14:textId="2B6D4B65" w:rsidR="00D62D6B" w:rsidRPr="00FE1B5F" w:rsidRDefault="00FE1B5F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i/>
                <w:iCs/>
                <w:szCs w:val="20"/>
                <w:lang w:val="en-US"/>
              </w:rPr>
            </w:pPr>
            <w:r w:rsidRPr="00FE1B5F">
              <w:rPr>
                <w:rFonts w:ascii="Calibri" w:hAnsi="Calibri" w:cs="Calibri"/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000377">
              <w:rPr>
                <w:rFonts w:ascii="Calibri" w:hAnsi="Calibri" w:cs="Calibri"/>
                <w:b w:val="0"/>
                <w:i/>
                <w:iCs/>
                <w:szCs w:val="20"/>
                <w:lang w:val="en-US"/>
              </w:rPr>
              <w:t>4</w:t>
            </w:r>
            <w:r w:rsidRPr="00FE1B5F">
              <w:rPr>
                <w:rFonts w:ascii="Calibri" w:hAnsi="Calibri" w:cs="Calibri"/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D62D6B" w:rsidRPr="002E100C" w14:paraId="09FA6457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06DF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86DC" w14:textId="5A35FE54" w:rsidR="00D62D6B" w:rsidRPr="002E100C" w:rsidRDefault="00681D55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>Dados retificados pel</w:t>
            </w:r>
            <w:r w:rsidR="00000377">
              <w:rPr>
                <w:rFonts w:ascii="Calibri" w:hAnsi="Calibri" w:cs="Calibri"/>
                <w:b w:val="0"/>
                <w:szCs w:val="20"/>
              </w:rPr>
              <w:t>o</w:t>
            </w:r>
            <w:r w:rsidRPr="002E100C"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="00FE1B5F" w:rsidRPr="00FE1B5F">
              <w:rPr>
                <w:rFonts w:ascii="Calibri" w:hAnsi="Calibri" w:cs="Calibri"/>
                <w:b w:val="0"/>
                <w:i/>
                <w:iCs/>
                <w:szCs w:val="20"/>
              </w:rPr>
              <w:t>Energy Institute</w:t>
            </w:r>
            <w:r w:rsidR="00FE1B5F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D62D6B" w:rsidRPr="002E100C" w14:paraId="76806831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1CD8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7000" w14:textId="77777777" w:rsidR="00D62D6B" w:rsidRPr="002E100C" w:rsidRDefault="00482AEF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="00FD15F6" w:rsidRPr="008B085F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  <w:r w:rsidR="00681D55" w:rsidRPr="002E100C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</w:tr>
      <w:tr w:rsidR="00FD15F6" w:rsidRPr="002E100C" w14:paraId="79BF19A0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28D8" w14:textId="77777777" w:rsidR="00FD15F6" w:rsidRDefault="00FD15F6" w:rsidP="004B0AF5">
            <w:pPr>
              <w:spacing w:after="0" w:line="256" w:lineRule="auto"/>
              <w:ind w:left="5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C8D9" w14:textId="77777777" w:rsidR="00FD15F6" w:rsidRDefault="0004022B" w:rsidP="004B0AF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Capacidade</w:t>
            </w:r>
            <w:r w:rsidR="00FD15F6">
              <w:rPr>
                <w:rFonts w:asciiTheme="minorHAnsi" w:hAnsiTheme="minorHAnsi" w:cstheme="minorHAnsi"/>
                <w:b w:val="0"/>
                <w:szCs w:val="20"/>
              </w:rPr>
              <w:t>,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refino, região, país, bloco.</w:t>
            </w:r>
          </w:p>
        </w:tc>
      </w:tr>
    </w:tbl>
    <w:p w14:paraId="33470570" w14:textId="77777777" w:rsidR="00D62D6B" w:rsidRPr="002E100C" w:rsidRDefault="00681D5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b w:val="0"/>
          <w:szCs w:val="20"/>
        </w:rPr>
        <w:t xml:space="preserve"> </w:t>
      </w:r>
    </w:p>
    <w:sectPr w:rsidR="00D62D6B" w:rsidRPr="002E100C" w:rsidSect="00681D55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6B"/>
    <w:rsid w:val="00000377"/>
    <w:rsid w:val="0004022B"/>
    <w:rsid w:val="001D504D"/>
    <w:rsid w:val="002E100C"/>
    <w:rsid w:val="00482AEF"/>
    <w:rsid w:val="004B0AF5"/>
    <w:rsid w:val="00595CDA"/>
    <w:rsid w:val="00681D55"/>
    <w:rsid w:val="006C7A91"/>
    <w:rsid w:val="00734EAB"/>
    <w:rsid w:val="00BE0D54"/>
    <w:rsid w:val="00C04DAE"/>
    <w:rsid w:val="00D3724B"/>
    <w:rsid w:val="00D62D6B"/>
    <w:rsid w:val="00FD15F6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021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11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D15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15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10</cp:revision>
  <dcterms:created xsi:type="dcterms:W3CDTF">2021-07-15T21:30:00Z</dcterms:created>
  <dcterms:modified xsi:type="dcterms:W3CDTF">2024-07-11T20:31:00Z</dcterms:modified>
</cp:coreProperties>
</file>