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5D50" w:rsidRDefault="00D73072" w:rsidP="00567593">
      <w:pPr>
        <w:jc w:val="left"/>
        <w:rPr>
          <w:sz w:val="80"/>
          <w:szCs w:val="80"/>
        </w:rPr>
      </w:pPr>
      <w:r>
        <w:rPr>
          <w:noProof/>
        </w:rPr>
        <w:drawing>
          <wp:anchor distT="0" distB="0" distL="114300" distR="114300" simplePos="0" relativeHeight="251658240" behindDoc="0" locked="0" layoutInCell="1" allowOverlap="1">
            <wp:simplePos x="0" y="0"/>
            <wp:positionH relativeFrom="column">
              <wp:posOffset>-46990</wp:posOffset>
            </wp:positionH>
            <wp:positionV relativeFrom="paragraph">
              <wp:posOffset>81915</wp:posOffset>
            </wp:positionV>
            <wp:extent cx="2412365" cy="1052195"/>
            <wp:effectExtent l="19050" t="0" r="6985" b="0"/>
            <wp:wrapSquare wrapText="bothSides"/>
            <wp:docPr id="7" name="Imagem 94" descr="C:\Users\csanches\AppData\Local\Microsoft\Windows\Temporary Internet Files\Content.Word\logoANP_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C:\Users\csanches\AppData\Local\Microsoft\Windows\Temporary Internet Files\Content.Word\logoANP_h.jpg"/>
                    <pic:cNvPicPr>
                      <a:picLocks noChangeAspect="1" noChangeArrowheads="1"/>
                    </pic:cNvPicPr>
                  </pic:nvPicPr>
                  <pic:blipFill>
                    <a:blip r:embed="rId10" cstate="print"/>
                    <a:srcRect/>
                    <a:stretch>
                      <a:fillRect/>
                    </a:stretch>
                  </pic:blipFill>
                  <pic:spPr bwMode="auto">
                    <a:xfrm>
                      <a:off x="0" y="0"/>
                      <a:ext cx="2412365" cy="1052195"/>
                    </a:xfrm>
                    <a:prstGeom prst="rect">
                      <a:avLst/>
                    </a:prstGeom>
                    <a:noFill/>
                    <a:ln w="9525">
                      <a:noFill/>
                      <a:miter lim="800000"/>
                      <a:headEnd/>
                      <a:tailEnd/>
                    </a:ln>
                  </pic:spPr>
                </pic:pic>
              </a:graphicData>
            </a:graphic>
          </wp:anchor>
        </w:drawing>
      </w:r>
    </w:p>
    <w:p w:rsidR="00615D50" w:rsidRDefault="00615D50" w:rsidP="00D73072">
      <w:pPr>
        <w:pStyle w:val="SemEspaamento"/>
        <w:rPr>
          <w:rFonts w:ascii="Times New Roman" w:hAnsi="Times New Roman"/>
          <w:sz w:val="80"/>
          <w:szCs w:val="80"/>
        </w:rPr>
      </w:pPr>
    </w:p>
    <w:p w:rsidR="00D73072" w:rsidRDefault="00D73072" w:rsidP="00D73072">
      <w:pPr>
        <w:pStyle w:val="SemEspaamento"/>
        <w:rPr>
          <w:rFonts w:ascii="Times New Roman" w:hAnsi="Times New Roman"/>
          <w:sz w:val="80"/>
          <w:szCs w:val="80"/>
        </w:rPr>
      </w:pPr>
    </w:p>
    <w:p w:rsidR="00D73072" w:rsidRDefault="00D73072" w:rsidP="00D73072">
      <w:pPr>
        <w:pStyle w:val="SemEspaamento"/>
        <w:rPr>
          <w:rFonts w:ascii="Times New Roman" w:hAnsi="Times New Roman"/>
          <w:sz w:val="80"/>
          <w:szCs w:val="80"/>
        </w:rPr>
      </w:pPr>
    </w:p>
    <w:p w:rsidR="00D73072" w:rsidRDefault="00D73072" w:rsidP="00D73072">
      <w:pPr>
        <w:jc w:val="left"/>
        <w:rPr>
          <w:sz w:val="96"/>
          <w:szCs w:val="96"/>
        </w:rPr>
      </w:pPr>
    </w:p>
    <w:p w:rsidR="00D73072" w:rsidRDefault="00D73072" w:rsidP="00D73072">
      <w:pPr>
        <w:jc w:val="left"/>
        <w:rPr>
          <w:sz w:val="96"/>
          <w:szCs w:val="96"/>
        </w:rPr>
      </w:pPr>
    </w:p>
    <w:p w:rsidR="00615D50" w:rsidRDefault="00615D50" w:rsidP="00567593">
      <w:pPr>
        <w:ind w:left="0"/>
        <w:jc w:val="left"/>
        <w:rPr>
          <w:sz w:val="96"/>
          <w:szCs w:val="96"/>
        </w:rPr>
      </w:pPr>
      <w:r w:rsidRPr="00615D50">
        <w:rPr>
          <w:sz w:val="96"/>
          <w:szCs w:val="96"/>
        </w:rPr>
        <w:t>Royalties</w:t>
      </w:r>
    </w:p>
    <w:p w:rsidR="00567593" w:rsidRDefault="00567593" w:rsidP="00567593">
      <w:pPr>
        <w:ind w:left="0"/>
        <w:jc w:val="left"/>
        <w:rPr>
          <w:sz w:val="96"/>
          <w:szCs w:val="96"/>
        </w:rPr>
      </w:pPr>
    </w:p>
    <w:p w:rsidR="00567593" w:rsidRPr="00615D50" w:rsidRDefault="00567593" w:rsidP="00567593">
      <w:pPr>
        <w:ind w:left="0"/>
        <w:jc w:val="left"/>
        <w:rPr>
          <w:sz w:val="96"/>
          <w:szCs w:val="96"/>
        </w:rPr>
      </w:pPr>
    </w:p>
    <w:p w:rsidR="00615D50" w:rsidRPr="00615D50" w:rsidRDefault="00615D50" w:rsidP="00D73072">
      <w:pPr>
        <w:pStyle w:val="SemEspaamento"/>
        <w:rPr>
          <w:rFonts w:ascii="Times New Roman" w:hAnsi="Times New Roman"/>
          <w:sz w:val="44"/>
          <w:szCs w:val="44"/>
        </w:rPr>
      </w:pPr>
      <w:r w:rsidRPr="00615D50">
        <w:rPr>
          <w:rFonts w:ascii="Times New Roman" w:hAnsi="Times New Roman"/>
          <w:sz w:val="44"/>
          <w:szCs w:val="44"/>
        </w:rPr>
        <w:t>Relatório Mensal</w:t>
      </w:r>
    </w:p>
    <w:p w:rsidR="00615D50" w:rsidRDefault="00615D50" w:rsidP="00D73072">
      <w:pPr>
        <w:jc w:val="left"/>
      </w:pPr>
    </w:p>
    <w:p w:rsidR="00615D50" w:rsidRDefault="00FC6146" w:rsidP="00D73072">
      <w:pPr>
        <w:pStyle w:val="SemEspaamento"/>
        <w:rPr>
          <w:rFonts w:ascii="Garamond" w:hAnsi="Garamond"/>
          <w:sz w:val="32"/>
          <w:szCs w:val="32"/>
        </w:rPr>
      </w:pPr>
      <w:r>
        <w:rPr>
          <w:rFonts w:ascii="Times New Roman" w:hAnsi="Times New Roman"/>
          <w:sz w:val="44"/>
          <w:szCs w:val="44"/>
        </w:rPr>
        <w:t xml:space="preserve">Mês de Crédito – </w:t>
      </w:r>
      <w:r w:rsidR="00D9735E">
        <w:rPr>
          <w:rFonts w:ascii="Times New Roman" w:hAnsi="Times New Roman"/>
          <w:sz w:val="44"/>
          <w:szCs w:val="44"/>
        </w:rPr>
        <w:t>Dezembro</w:t>
      </w:r>
      <w:r w:rsidR="00027821">
        <w:rPr>
          <w:rFonts w:ascii="Times New Roman" w:hAnsi="Times New Roman"/>
          <w:sz w:val="44"/>
          <w:szCs w:val="44"/>
        </w:rPr>
        <w:t xml:space="preserve"> de 201</w:t>
      </w:r>
      <w:r w:rsidR="00FC3AE0">
        <w:rPr>
          <w:rFonts w:ascii="Times New Roman" w:hAnsi="Times New Roman"/>
          <w:sz w:val="44"/>
          <w:szCs w:val="44"/>
        </w:rPr>
        <w:t>8</w:t>
      </w:r>
    </w:p>
    <w:p w:rsidR="000B4A58" w:rsidRDefault="000B4A58" w:rsidP="00615D50">
      <w:pPr>
        <w:jc w:val="center"/>
      </w:pPr>
    </w:p>
    <w:tbl>
      <w:tblPr>
        <w:tblpPr w:leftFromText="187" w:rightFromText="187" w:horzAnchor="margin" w:tblpXSpec="center" w:tblpYSpec="bottom"/>
        <w:tblW w:w="5000" w:type="pct"/>
        <w:tblLook w:val="04A0"/>
      </w:tblPr>
      <w:tblGrid>
        <w:gridCol w:w="8862"/>
      </w:tblGrid>
      <w:tr w:rsidR="000B4A58" w:rsidRPr="00034403" w:rsidTr="000B4A58">
        <w:tc>
          <w:tcPr>
            <w:tcW w:w="5000" w:type="pct"/>
            <w:vAlign w:val="center"/>
          </w:tcPr>
          <w:p w:rsidR="00B25E5A" w:rsidRDefault="00B25E5A" w:rsidP="008801DB">
            <w:pPr>
              <w:pStyle w:val="SemEspaamento"/>
              <w:jc w:val="center"/>
              <w:rPr>
                <w:rFonts w:ascii="Garamond" w:hAnsi="Garamond"/>
                <w:sz w:val="32"/>
                <w:szCs w:val="32"/>
              </w:rPr>
            </w:pPr>
          </w:p>
          <w:p w:rsidR="00B25E5A" w:rsidRDefault="00B25E5A" w:rsidP="008801DB">
            <w:pPr>
              <w:pStyle w:val="SemEspaamento"/>
              <w:jc w:val="center"/>
              <w:rPr>
                <w:rFonts w:ascii="Garamond" w:hAnsi="Garamond"/>
                <w:sz w:val="32"/>
                <w:szCs w:val="32"/>
              </w:rPr>
            </w:pPr>
          </w:p>
          <w:p w:rsidR="00B25E5A" w:rsidRDefault="00B25E5A" w:rsidP="008801DB">
            <w:pPr>
              <w:pStyle w:val="SemEspaamento"/>
              <w:jc w:val="center"/>
              <w:rPr>
                <w:rFonts w:ascii="Garamond" w:hAnsi="Garamond"/>
                <w:sz w:val="32"/>
                <w:szCs w:val="32"/>
              </w:rPr>
            </w:pPr>
          </w:p>
          <w:p w:rsidR="000B4A58" w:rsidRPr="000456C5" w:rsidRDefault="000B4A58" w:rsidP="005D477F">
            <w:pPr>
              <w:pStyle w:val="SemEspaamento"/>
              <w:jc w:val="center"/>
              <w:rPr>
                <w:rFonts w:ascii="Garamond" w:hAnsi="Garamond"/>
                <w:sz w:val="32"/>
                <w:szCs w:val="32"/>
              </w:rPr>
            </w:pPr>
            <w:r w:rsidRPr="000456C5">
              <w:rPr>
                <w:rFonts w:ascii="Garamond" w:hAnsi="Garamond"/>
                <w:sz w:val="32"/>
                <w:szCs w:val="32"/>
              </w:rPr>
              <w:t xml:space="preserve">Superintendência de </w:t>
            </w:r>
            <w:r w:rsidR="00B07E6B" w:rsidRPr="000456C5">
              <w:rPr>
                <w:rFonts w:ascii="Garamond" w:hAnsi="Garamond"/>
                <w:sz w:val="32"/>
                <w:szCs w:val="32"/>
              </w:rPr>
              <w:t>Participações Governamentais</w:t>
            </w:r>
          </w:p>
        </w:tc>
      </w:tr>
    </w:tbl>
    <w:p w:rsidR="000B4A58" w:rsidRDefault="000B4A58" w:rsidP="007A7D05">
      <w:r>
        <w:br w:type="page"/>
      </w:r>
    </w:p>
    <w:p w:rsidR="00B25E5A" w:rsidRDefault="00B25E5A" w:rsidP="007A7D05"/>
    <w:tbl>
      <w:tblPr>
        <w:tblW w:w="87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2F2F2"/>
        <w:tblLook w:val="04A0"/>
      </w:tblPr>
      <w:tblGrid>
        <w:gridCol w:w="8789"/>
      </w:tblGrid>
      <w:tr w:rsidR="00265B44" w:rsidRPr="00034403" w:rsidTr="00034403">
        <w:tc>
          <w:tcPr>
            <w:tcW w:w="8789" w:type="dxa"/>
            <w:shd w:val="clear" w:color="auto" w:fill="F2F2F2"/>
          </w:tcPr>
          <w:bookmarkStart w:id="0" w:name="_Toc245787321"/>
          <w:bookmarkStart w:id="1" w:name="_Toc254079945"/>
          <w:p w:rsidR="0085723F" w:rsidRDefault="00E068C6">
            <w:pPr>
              <w:pStyle w:val="Sumrio1"/>
              <w:tabs>
                <w:tab w:val="right" w:leader="dot" w:pos="8636"/>
              </w:tabs>
              <w:rPr>
                <w:rFonts w:asciiTheme="minorHAnsi" w:eastAsiaTheme="minorEastAsia" w:hAnsiTheme="minorHAnsi" w:cstheme="minorBidi"/>
                <w:b w:val="0"/>
                <w:bCs w:val="0"/>
                <w:smallCaps w:val="0"/>
                <w:noProof/>
                <w:color w:val="auto"/>
                <w:sz w:val="22"/>
                <w:szCs w:val="22"/>
              </w:rPr>
            </w:pPr>
            <w:r w:rsidRPr="00E068C6">
              <w:rPr>
                <w:rFonts w:eastAsiaTheme="minorHAnsi"/>
                <w:color w:val="404040" w:themeColor="text1" w:themeTint="BF"/>
              </w:rPr>
              <w:fldChar w:fldCharType="begin"/>
            </w:r>
            <w:r w:rsidR="00E80280" w:rsidRPr="00034403">
              <w:rPr>
                <w:rFonts w:eastAsiaTheme="minorHAnsi"/>
                <w:color w:val="404040" w:themeColor="text1" w:themeTint="BF"/>
              </w:rPr>
              <w:instrText xml:space="preserve"> TOC \o "1-3" \u </w:instrText>
            </w:r>
            <w:r w:rsidRPr="00E068C6">
              <w:rPr>
                <w:rFonts w:eastAsiaTheme="minorHAnsi"/>
                <w:color w:val="404040" w:themeColor="text1" w:themeTint="BF"/>
              </w:rPr>
              <w:fldChar w:fldCharType="separate"/>
            </w:r>
            <w:r w:rsidR="0085723F">
              <w:rPr>
                <w:noProof/>
              </w:rPr>
              <w:t>Valores Retidos na Secretaria do Tesouro Nacional (STN)</w:t>
            </w:r>
            <w:r w:rsidR="0085723F">
              <w:rPr>
                <w:noProof/>
              </w:rPr>
              <w:tab/>
            </w:r>
            <w:r>
              <w:rPr>
                <w:noProof/>
              </w:rPr>
              <w:fldChar w:fldCharType="begin"/>
            </w:r>
            <w:r w:rsidR="0085723F">
              <w:rPr>
                <w:noProof/>
              </w:rPr>
              <w:instrText xml:space="preserve"> PAGEREF _Toc11339571 \h </w:instrText>
            </w:r>
            <w:r>
              <w:rPr>
                <w:noProof/>
              </w:rPr>
            </w:r>
            <w:r>
              <w:rPr>
                <w:noProof/>
              </w:rPr>
              <w:fldChar w:fldCharType="separate"/>
            </w:r>
            <w:r w:rsidR="0085723F">
              <w:rPr>
                <w:noProof/>
              </w:rPr>
              <w:t>3</w:t>
            </w:r>
            <w:r>
              <w:rPr>
                <w:noProof/>
              </w:rPr>
              <w:fldChar w:fldCharType="end"/>
            </w:r>
          </w:p>
          <w:p w:rsidR="0085723F" w:rsidRDefault="0085723F">
            <w:pPr>
              <w:pStyle w:val="Sumrio1"/>
              <w:tabs>
                <w:tab w:val="left" w:pos="660"/>
                <w:tab w:val="right" w:leader="dot" w:pos="8636"/>
              </w:tabs>
              <w:rPr>
                <w:rFonts w:asciiTheme="minorHAnsi" w:eastAsiaTheme="minorEastAsia" w:hAnsiTheme="minorHAnsi" w:cstheme="minorBidi"/>
                <w:b w:val="0"/>
                <w:bCs w:val="0"/>
                <w:smallCaps w:val="0"/>
                <w:noProof/>
                <w:color w:val="auto"/>
                <w:sz w:val="22"/>
                <w:szCs w:val="22"/>
              </w:rPr>
            </w:pPr>
            <w:r w:rsidRPr="00CA21A9">
              <w:rPr>
                <w:noProof/>
                <w:color w:val="auto"/>
              </w:rPr>
              <w:t>1)</w:t>
            </w:r>
            <w:r>
              <w:rPr>
                <w:rFonts w:asciiTheme="minorHAnsi" w:eastAsiaTheme="minorEastAsia" w:hAnsiTheme="minorHAnsi" w:cstheme="minorBidi"/>
                <w:b w:val="0"/>
                <w:bCs w:val="0"/>
                <w:smallCaps w:val="0"/>
                <w:noProof/>
                <w:color w:val="auto"/>
                <w:sz w:val="22"/>
                <w:szCs w:val="22"/>
              </w:rPr>
              <w:tab/>
            </w:r>
            <w:r w:rsidRPr="00CA21A9">
              <w:rPr>
                <w:noProof/>
                <w:color w:val="auto"/>
              </w:rPr>
              <w:t>Devido à não delimitação das linhas dos campos produtores e à consequente não definição de beneficiários dos royalties da parcela excedente a 5%</w:t>
            </w:r>
            <w:r>
              <w:rPr>
                <w:noProof/>
              </w:rPr>
              <w:tab/>
            </w:r>
            <w:r w:rsidR="00E068C6">
              <w:rPr>
                <w:noProof/>
              </w:rPr>
              <w:fldChar w:fldCharType="begin"/>
            </w:r>
            <w:r>
              <w:rPr>
                <w:noProof/>
              </w:rPr>
              <w:instrText xml:space="preserve"> PAGEREF _Toc11339572 \h </w:instrText>
            </w:r>
            <w:r w:rsidR="00E068C6">
              <w:rPr>
                <w:noProof/>
              </w:rPr>
            </w:r>
            <w:r w:rsidR="00E068C6">
              <w:rPr>
                <w:noProof/>
              </w:rPr>
              <w:fldChar w:fldCharType="separate"/>
            </w:r>
            <w:r>
              <w:rPr>
                <w:noProof/>
              </w:rPr>
              <w:t>3</w:t>
            </w:r>
            <w:r w:rsidR="00E068C6">
              <w:rPr>
                <w:noProof/>
              </w:rPr>
              <w:fldChar w:fldCharType="end"/>
            </w:r>
          </w:p>
          <w:p w:rsidR="0085723F" w:rsidRDefault="0085723F">
            <w:pPr>
              <w:pStyle w:val="Sumrio1"/>
              <w:tabs>
                <w:tab w:val="left" w:pos="660"/>
                <w:tab w:val="right" w:leader="dot" w:pos="8636"/>
              </w:tabs>
              <w:rPr>
                <w:rFonts w:asciiTheme="minorHAnsi" w:eastAsiaTheme="minorEastAsia" w:hAnsiTheme="minorHAnsi" w:cstheme="minorBidi"/>
                <w:b w:val="0"/>
                <w:bCs w:val="0"/>
                <w:smallCaps w:val="0"/>
                <w:noProof/>
                <w:color w:val="auto"/>
                <w:sz w:val="22"/>
                <w:szCs w:val="22"/>
              </w:rPr>
            </w:pPr>
            <w:r w:rsidRPr="00CA21A9">
              <w:rPr>
                <w:noProof/>
                <w:color w:val="auto"/>
              </w:rPr>
              <w:t>2)</w:t>
            </w:r>
            <w:r>
              <w:rPr>
                <w:rFonts w:asciiTheme="minorHAnsi" w:eastAsiaTheme="minorEastAsia" w:hAnsiTheme="minorHAnsi" w:cstheme="minorBidi"/>
                <w:b w:val="0"/>
                <w:bCs w:val="0"/>
                <w:smallCaps w:val="0"/>
                <w:noProof/>
                <w:color w:val="auto"/>
                <w:sz w:val="22"/>
                <w:szCs w:val="22"/>
              </w:rPr>
              <w:tab/>
            </w:r>
            <w:r w:rsidRPr="00CA21A9">
              <w:rPr>
                <w:noProof/>
                <w:color w:val="auto"/>
              </w:rPr>
              <w:t>Devido à não definição de beneficiários dos royalties da parcela acima de 5%</w:t>
            </w:r>
            <w:r>
              <w:rPr>
                <w:noProof/>
              </w:rPr>
              <w:tab/>
            </w:r>
            <w:r w:rsidR="00E068C6">
              <w:rPr>
                <w:noProof/>
              </w:rPr>
              <w:fldChar w:fldCharType="begin"/>
            </w:r>
            <w:r>
              <w:rPr>
                <w:noProof/>
              </w:rPr>
              <w:instrText xml:space="preserve"> PAGEREF _Toc11339573 \h </w:instrText>
            </w:r>
            <w:r w:rsidR="00E068C6">
              <w:rPr>
                <w:noProof/>
              </w:rPr>
            </w:r>
            <w:r w:rsidR="00E068C6">
              <w:rPr>
                <w:noProof/>
              </w:rPr>
              <w:fldChar w:fldCharType="separate"/>
            </w:r>
            <w:r>
              <w:rPr>
                <w:noProof/>
              </w:rPr>
              <w:t>3</w:t>
            </w:r>
            <w:r w:rsidR="00E068C6">
              <w:rPr>
                <w:noProof/>
              </w:rPr>
              <w:fldChar w:fldCharType="end"/>
            </w:r>
          </w:p>
          <w:p w:rsidR="0085723F" w:rsidRDefault="0085723F">
            <w:pPr>
              <w:pStyle w:val="Sumrio1"/>
              <w:tabs>
                <w:tab w:val="left" w:pos="660"/>
                <w:tab w:val="right" w:leader="dot" w:pos="8636"/>
              </w:tabs>
              <w:rPr>
                <w:rFonts w:asciiTheme="minorHAnsi" w:eastAsiaTheme="minorEastAsia" w:hAnsiTheme="minorHAnsi" w:cstheme="minorBidi"/>
                <w:b w:val="0"/>
                <w:bCs w:val="0"/>
                <w:smallCaps w:val="0"/>
                <w:noProof/>
                <w:color w:val="auto"/>
                <w:sz w:val="22"/>
                <w:szCs w:val="22"/>
              </w:rPr>
            </w:pPr>
            <w:r w:rsidRPr="00CA21A9">
              <w:rPr>
                <w:noProof/>
                <w:color w:val="auto"/>
              </w:rPr>
              <w:t>3)</w:t>
            </w:r>
            <w:r>
              <w:rPr>
                <w:rFonts w:asciiTheme="minorHAnsi" w:eastAsiaTheme="minorEastAsia" w:hAnsiTheme="minorHAnsi" w:cstheme="minorBidi"/>
                <w:b w:val="0"/>
                <w:bCs w:val="0"/>
                <w:smallCaps w:val="0"/>
                <w:noProof/>
                <w:color w:val="auto"/>
                <w:sz w:val="22"/>
                <w:szCs w:val="22"/>
              </w:rPr>
              <w:tab/>
            </w:r>
            <w:r w:rsidRPr="00CA21A9">
              <w:rPr>
                <w:noProof/>
                <w:color w:val="auto"/>
              </w:rPr>
              <w:t>Devido à judicialização da lei 12.734/12 que rege a distribuição dos royalties oriundos de contratos de partilha</w:t>
            </w:r>
            <w:r>
              <w:rPr>
                <w:noProof/>
              </w:rPr>
              <w:tab/>
            </w:r>
            <w:r w:rsidR="00E068C6">
              <w:rPr>
                <w:noProof/>
              </w:rPr>
              <w:fldChar w:fldCharType="begin"/>
            </w:r>
            <w:r>
              <w:rPr>
                <w:noProof/>
              </w:rPr>
              <w:instrText xml:space="preserve"> PAGEREF _Toc11339574 \h </w:instrText>
            </w:r>
            <w:r w:rsidR="00E068C6">
              <w:rPr>
                <w:noProof/>
              </w:rPr>
            </w:r>
            <w:r w:rsidR="00E068C6">
              <w:rPr>
                <w:noProof/>
              </w:rPr>
              <w:fldChar w:fldCharType="separate"/>
            </w:r>
            <w:r>
              <w:rPr>
                <w:noProof/>
              </w:rPr>
              <w:t>3</w:t>
            </w:r>
            <w:r w:rsidR="00E068C6">
              <w:rPr>
                <w:noProof/>
              </w:rPr>
              <w:fldChar w:fldCharType="end"/>
            </w:r>
          </w:p>
          <w:p w:rsidR="0085723F" w:rsidRDefault="0085723F">
            <w:pPr>
              <w:pStyle w:val="Sumrio1"/>
              <w:tabs>
                <w:tab w:val="left" w:pos="660"/>
                <w:tab w:val="right" w:leader="dot" w:pos="8636"/>
              </w:tabs>
              <w:rPr>
                <w:rFonts w:asciiTheme="minorHAnsi" w:eastAsiaTheme="minorEastAsia" w:hAnsiTheme="minorHAnsi" w:cstheme="minorBidi"/>
                <w:b w:val="0"/>
                <w:bCs w:val="0"/>
                <w:smallCaps w:val="0"/>
                <w:noProof/>
                <w:color w:val="auto"/>
                <w:sz w:val="22"/>
                <w:szCs w:val="22"/>
              </w:rPr>
            </w:pPr>
            <w:r w:rsidRPr="00CA21A9">
              <w:rPr>
                <w:noProof/>
                <w:color w:val="auto"/>
              </w:rPr>
              <w:t>4)</w:t>
            </w:r>
            <w:r>
              <w:rPr>
                <w:rFonts w:asciiTheme="minorHAnsi" w:eastAsiaTheme="minorEastAsia" w:hAnsiTheme="minorHAnsi" w:cstheme="minorBidi"/>
                <w:b w:val="0"/>
                <w:bCs w:val="0"/>
                <w:smallCaps w:val="0"/>
                <w:noProof/>
                <w:color w:val="auto"/>
                <w:sz w:val="22"/>
                <w:szCs w:val="22"/>
              </w:rPr>
              <w:tab/>
            </w:r>
            <w:r w:rsidRPr="00CA21A9">
              <w:rPr>
                <w:noProof/>
                <w:color w:val="auto"/>
              </w:rPr>
              <w:t>Royalties Oriundos da movimentação, na Estação Coletora de Pilar e UPGN Alagoas, de hidrocarbonetos de origem terrestre.</w:t>
            </w:r>
            <w:r>
              <w:rPr>
                <w:noProof/>
              </w:rPr>
              <w:tab/>
            </w:r>
            <w:r w:rsidR="00E068C6">
              <w:rPr>
                <w:noProof/>
              </w:rPr>
              <w:fldChar w:fldCharType="begin"/>
            </w:r>
            <w:r>
              <w:rPr>
                <w:noProof/>
              </w:rPr>
              <w:instrText xml:space="preserve"> PAGEREF _Toc11339575 \h </w:instrText>
            </w:r>
            <w:r w:rsidR="00E068C6">
              <w:rPr>
                <w:noProof/>
              </w:rPr>
            </w:r>
            <w:r w:rsidR="00E068C6">
              <w:rPr>
                <w:noProof/>
              </w:rPr>
              <w:fldChar w:fldCharType="separate"/>
            </w:r>
            <w:r>
              <w:rPr>
                <w:noProof/>
              </w:rPr>
              <w:t>3</w:t>
            </w:r>
            <w:r w:rsidR="00E068C6">
              <w:rPr>
                <w:noProof/>
              </w:rPr>
              <w:fldChar w:fldCharType="end"/>
            </w:r>
          </w:p>
          <w:p w:rsidR="0085723F" w:rsidRDefault="0085723F">
            <w:pPr>
              <w:pStyle w:val="Sumrio1"/>
              <w:tabs>
                <w:tab w:val="left" w:pos="660"/>
                <w:tab w:val="right" w:leader="dot" w:pos="8636"/>
              </w:tabs>
              <w:rPr>
                <w:rFonts w:asciiTheme="minorHAnsi" w:eastAsiaTheme="minorEastAsia" w:hAnsiTheme="minorHAnsi" w:cstheme="minorBidi"/>
                <w:b w:val="0"/>
                <w:bCs w:val="0"/>
                <w:smallCaps w:val="0"/>
                <w:noProof/>
                <w:color w:val="auto"/>
                <w:sz w:val="22"/>
                <w:szCs w:val="22"/>
              </w:rPr>
            </w:pPr>
            <w:r w:rsidRPr="00CA21A9">
              <w:rPr>
                <w:noProof/>
                <w:color w:val="auto"/>
              </w:rPr>
              <w:t>5)</w:t>
            </w:r>
            <w:r>
              <w:rPr>
                <w:rFonts w:asciiTheme="minorHAnsi" w:eastAsiaTheme="minorEastAsia" w:hAnsiTheme="minorHAnsi" w:cstheme="minorBidi"/>
                <w:b w:val="0"/>
                <w:bCs w:val="0"/>
                <w:smallCaps w:val="0"/>
                <w:noProof/>
                <w:color w:val="auto"/>
                <w:sz w:val="22"/>
                <w:szCs w:val="22"/>
              </w:rPr>
              <w:tab/>
            </w:r>
            <w:r w:rsidRPr="00CA21A9">
              <w:rPr>
                <w:noProof/>
                <w:color w:val="auto"/>
              </w:rPr>
              <w:t>Royalties Oriundos da movimentação, na Estação Coletora de Pilar e UPGN Alagoas, de hidrocarbonetos de origem marítima.</w:t>
            </w:r>
            <w:r>
              <w:rPr>
                <w:noProof/>
              </w:rPr>
              <w:tab/>
            </w:r>
            <w:r w:rsidR="00E068C6">
              <w:rPr>
                <w:noProof/>
              </w:rPr>
              <w:fldChar w:fldCharType="begin"/>
            </w:r>
            <w:r>
              <w:rPr>
                <w:noProof/>
              </w:rPr>
              <w:instrText xml:space="preserve"> PAGEREF _Toc11339576 \h </w:instrText>
            </w:r>
            <w:r w:rsidR="00E068C6">
              <w:rPr>
                <w:noProof/>
              </w:rPr>
            </w:r>
            <w:r w:rsidR="00E068C6">
              <w:rPr>
                <w:noProof/>
              </w:rPr>
              <w:fldChar w:fldCharType="separate"/>
            </w:r>
            <w:r>
              <w:rPr>
                <w:noProof/>
              </w:rPr>
              <w:t>4</w:t>
            </w:r>
            <w:r w:rsidR="00E068C6">
              <w:rPr>
                <w:noProof/>
              </w:rPr>
              <w:fldChar w:fldCharType="end"/>
            </w:r>
          </w:p>
          <w:p w:rsidR="0085723F" w:rsidRDefault="0085723F">
            <w:pPr>
              <w:pStyle w:val="Sumrio1"/>
              <w:tabs>
                <w:tab w:val="right" w:leader="dot" w:pos="8636"/>
              </w:tabs>
              <w:rPr>
                <w:rFonts w:asciiTheme="minorHAnsi" w:eastAsiaTheme="minorEastAsia" w:hAnsiTheme="minorHAnsi" w:cstheme="minorBidi"/>
                <w:b w:val="0"/>
                <w:bCs w:val="0"/>
                <w:smallCaps w:val="0"/>
                <w:noProof/>
                <w:color w:val="auto"/>
                <w:sz w:val="22"/>
                <w:szCs w:val="22"/>
              </w:rPr>
            </w:pPr>
            <w:r w:rsidRPr="00CA21A9">
              <w:rPr>
                <w:noProof/>
                <w:color w:val="auto"/>
              </w:rPr>
              <w:t>Ações Judiciais</w:t>
            </w:r>
            <w:r>
              <w:rPr>
                <w:noProof/>
              </w:rPr>
              <w:tab/>
            </w:r>
            <w:r w:rsidR="00E068C6">
              <w:rPr>
                <w:noProof/>
              </w:rPr>
              <w:fldChar w:fldCharType="begin"/>
            </w:r>
            <w:r>
              <w:rPr>
                <w:noProof/>
              </w:rPr>
              <w:instrText xml:space="preserve"> PAGEREF _Toc11339577 \h </w:instrText>
            </w:r>
            <w:r w:rsidR="00E068C6">
              <w:rPr>
                <w:noProof/>
              </w:rPr>
            </w:r>
            <w:r w:rsidR="00E068C6">
              <w:rPr>
                <w:noProof/>
              </w:rPr>
              <w:fldChar w:fldCharType="separate"/>
            </w:r>
            <w:r>
              <w:rPr>
                <w:noProof/>
              </w:rPr>
              <w:t>4</w:t>
            </w:r>
            <w:r w:rsidR="00E068C6">
              <w:rPr>
                <w:noProof/>
              </w:rPr>
              <w:fldChar w:fldCharType="end"/>
            </w:r>
          </w:p>
          <w:p w:rsidR="0085723F" w:rsidRDefault="0085723F">
            <w:pPr>
              <w:pStyle w:val="Sumrio1"/>
              <w:tabs>
                <w:tab w:val="left" w:pos="660"/>
                <w:tab w:val="right" w:leader="dot" w:pos="8636"/>
              </w:tabs>
              <w:rPr>
                <w:rFonts w:asciiTheme="minorHAnsi" w:eastAsiaTheme="minorEastAsia" w:hAnsiTheme="minorHAnsi" w:cstheme="minorBidi"/>
                <w:b w:val="0"/>
                <w:bCs w:val="0"/>
                <w:smallCaps w:val="0"/>
                <w:noProof/>
                <w:color w:val="auto"/>
                <w:sz w:val="22"/>
                <w:szCs w:val="22"/>
              </w:rPr>
            </w:pPr>
            <w:r w:rsidRPr="00CA21A9">
              <w:rPr>
                <w:noProof/>
                <w:color w:val="auto"/>
              </w:rPr>
              <w:t>1)</w:t>
            </w:r>
            <w:r>
              <w:rPr>
                <w:rFonts w:asciiTheme="minorHAnsi" w:eastAsiaTheme="minorEastAsia" w:hAnsiTheme="minorHAnsi" w:cstheme="minorBidi"/>
                <w:b w:val="0"/>
                <w:bCs w:val="0"/>
                <w:smallCaps w:val="0"/>
                <w:noProof/>
                <w:color w:val="auto"/>
                <w:sz w:val="22"/>
                <w:szCs w:val="22"/>
              </w:rPr>
              <w:tab/>
            </w:r>
            <w:r w:rsidRPr="00CA21A9">
              <w:rPr>
                <w:noProof/>
                <w:color w:val="auto"/>
              </w:rPr>
              <w:t>Depósitos Judiciais</w:t>
            </w:r>
            <w:r>
              <w:rPr>
                <w:noProof/>
              </w:rPr>
              <w:tab/>
            </w:r>
            <w:r w:rsidR="00E068C6">
              <w:rPr>
                <w:noProof/>
              </w:rPr>
              <w:fldChar w:fldCharType="begin"/>
            </w:r>
            <w:r>
              <w:rPr>
                <w:noProof/>
              </w:rPr>
              <w:instrText xml:space="preserve"> PAGEREF _Toc11339578 \h </w:instrText>
            </w:r>
            <w:r w:rsidR="00E068C6">
              <w:rPr>
                <w:noProof/>
              </w:rPr>
            </w:r>
            <w:r w:rsidR="00E068C6">
              <w:rPr>
                <w:noProof/>
              </w:rPr>
              <w:fldChar w:fldCharType="separate"/>
            </w:r>
            <w:r>
              <w:rPr>
                <w:noProof/>
              </w:rPr>
              <w:t>4</w:t>
            </w:r>
            <w:r w:rsidR="00E068C6">
              <w:rPr>
                <w:noProof/>
              </w:rPr>
              <w:fldChar w:fldCharType="end"/>
            </w:r>
          </w:p>
          <w:p w:rsidR="0085723F" w:rsidRDefault="0085723F">
            <w:pPr>
              <w:pStyle w:val="Sumrio1"/>
              <w:tabs>
                <w:tab w:val="left" w:pos="660"/>
                <w:tab w:val="right" w:leader="dot" w:pos="8636"/>
              </w:tabs>
              <w:rPr>
                <w:rFonts w:asciiTheme="minorHAnsi" w:eastAsiaTheme="minorEastAsia" w:hAnsiTheme="minorHAnsi" w:cstheme="minorBidi"/>
                <w:b w:val="0"/>
                <w:bCs w:val="0"/>
                <w:smallCaps w:val="0"/>
                <w:noProof/>
                <w:color w:val="auto"/>
                <w:sz w:val="22"/>
                <w:szCs w:val="22"/>
              </w:rPr>
            </w:pPr>
            <w:r w:rsidRPr="00CA21A9">
              <w:rPr>
                <w:noProof/>
                <w:color w:val="auto"/>
              </w:rPr>
              <w:t>2)</w:t>
            </w:r>
            <w:r>
              <w:rPr>
                <w:rFonts w:asciiTheme="minorHAnsi" w:eastAsiaTheme="minorEastAsia" w:hAnsiTheme="minorHAnsi" w:cstheme="minorBidi"/>
                <w:b w:val="0"/>
                <w:bCs w:val="0"/>
                <w:smallCaps w:val="0"/>
                <w:noProof/>
                <w:color w:val="auto"/>
                <w:sz w:val="22"/>
                <w:szCs w:val="22"/>
              </w:rPr>
              <w:tab/>
            </w:r>
            <w:r w:rsidRPr="00CA21A9">
              <w:rPr>
                <w:noProof/>
                <w:color w:val="auto"/>
              </w:rPr>
              <w:t>Municípios Recebendo Royalties por meio de Decisões Judiciais de Caráter Precário</w:t>
            </w:r>
            <w:r>
              <w:rPr>
                <w:noProof/>
              </w:rPr>
              <w:tab/>
            </w:r>
            <w:r w:rsidR="00E068C6">
              <w:rPr>
                <w:noProof/>
              </w:rPr>
              <w:fldChar w:fldCharType="begin"/>
            </w:r>
            <w:r>
              <w:rPr>
                <w:noProof/>
              </w:rPr>
              <w:instrText xml:space="preserve"> PAGEREF _Toc11339579 \h </w:instrText>
            </w:r>
            <w:r w:rsidR="00E068C6">
              <w:rPr>
                <w:noProof/>
              </w:rPr>
            </w:r>
            <w:r w:rsidR="00E068C6">
              <w:rPr>
                <w:noProof/>
              </w:rPr>
              <w:fldChar w:fldCharType="separate"/>
            </w:r>
            <w:r>
              <w:rPr>
                <w:noProof/>
              </w:rPr>
              <w:t>4</w:t>
            </w:r>
            <w:r w:rsidR="00E068C6">
              <w:rPr>
                <w:noProof/>
              </w:rPr>
              <w:fldChar w:fldCharType="end"/>
            </w:r>
          </w:p>
          <w:p w:rsidR="0085723F" w:rsidRDefault="0085723F">
            <w:pPr>
              <w:pStyle w:val="Sumrio1"/>
              <w:tabs>
                <w:tab w:val="right" w:leader="dot" w:pos="8636"/>
              </w:tabs>
              <w:rPr>
                <w:rFonts w:asciiTheme="minorHAnsi" w:eastAsiaTheme="minorEastAsia" w:hAnsiTheme="minorHAnsi" w:cstheme="minorBidi"/>
                <w:b w:val="0"/>
                <w:bCs w:val="0"/>
                <w:smallCaps w:val="0"/>
                <w:noProof/>
                <w:color w:val="auto"/>
                <w:sz w:val="22"/>
                <w:szCs w:val="22"/>
              </w:rPr>
            </w:pPr>
            <w:r w:rsidRPr="00CA21A9">
              <w:rPr>
                <w:noProof/>
                <w:color w:val="auto"/>
              </w:rPr>
              <w:t>Acertos, Ajustes e Recálculos referentes ao cumprimento de Decisões Judiciais.</w:t>
            </w:r>
            <w:r>
              <w:rPr>
                <w:noProof/>
              </w:rPr>
              <w:tab/>
            </w:r>
            <w:r w:rsidR="00E068C6">
              <w:rPr>
                <w:noProof/>
              </w:rPr>
              <w:fldChar w:fldCharType="begin"/>
            </w:r>
            <w:r>
              <w:rPr>
                <w:noProof/>
              </w:rPr>
              <w:instrText xml:space="preserve"> PAGEREF _Toc11339580 \h </w:instrText>
            </w:r>
            <w:r w:rsidR="00E068C6">
              <w:rPr>
                <w:noProof/>
              </w:rPr>
            </w:r>
            <w:r w:rsidR="00E068C6">
              <w:rPr>
                <w:noProof/>
              </w:rPr>
              <w:fldChar w:fldCharType="separate"/>
            </w:r>
            <w:r>
              <w:rPr>
                <w:noProof/>
              </w:rPr>
              <w:t>11</w:t>
            </w:r>
            <w:r w:rsidR="00E068C6">
              <w:rPr>
                <w:noProof/>
              </w:rPr>
              <w:fldChar w:fldCharType="end"/>
            </w:r>
          </w:p>
          <w:p w:rsidR="00185BB4" w:rsidRPr="00185BB4" w:rsidRDefault="00E068C6" w:rsidP="00E43B2E">
            <w:pPr>
              <w:pStyle w:val="Sumrio1"/>
              <w:rPr>
                <w:rFonts w:eastAsiaTheme="minorHAnsi"/>
              </w:rPr>
            </w:pPr>
            <w:r w:rsidRPr="00034403">
              <w:rPr>
                <w:rFonts w:eastAsiaTheme="minorHAnsi"/>
              </w:rPr>
              <w:fldChar w:fldCharType="end"/>
            </w:r>
          </w:p>
        </w:tc>
      </w:tr>
    </w:tbl>
    <w:p w:rsidR="00356072" w:rsidRDefault="00356072" w:rsidP="007A7D05">
      <w:pPr>
        <w:pStyle w:val="Ttulo1"/>
      </w:pPr>
    </w:p>
    <w:p w:rsidR="00356072" w:rsidRPr="002A1DD9" w:rsidRDefault="00356072" w:rsidP="007A7D05">
      <w:pPr>
        <w:pStyle w:val="Ttulo1"/>
      </w:pPr>
      <w:r>
        <w:br w:type="page"/>
      </w:r>
      <w:bookmarkStart w:id="2" w:name="_Toc454362882"/>
      <w:bookmarkStart w:id="3" w:name="_Toc11339571"/>
      <w:bookmarkStart w:id="4" w:name="_Toc245787323"/>
      <w:bookmarkStart w:id="5" w:name="_Toc254079947"/>
      <w:r w:rsidRPr="002A1DD9">
        <w:lastRenderedPageBreak/>
        <w:t>Valores Retidos na Secretaria do Tesouro Nacional (STN)</w:t>
      </w:r>
      <w:bookmarkEnd w:id="2"/>
      <w:bookmarkEnd w:id="3"/>
    </w:p>
    <w:p w:rsidR="00356072" w:rsidRPr="00BE41DD" w:rsidRDefault="00356072" w:rsidP="007A7D05">
      <w:pPr>
        <w:pStyle w:val="Estilo2"/>
        <w:rPr>
          <w:color w:val="auto"/>
        </w:rPr>
      </w:pPr>
      <w:bookmarkStart w:id="6" w:name="_Toc454362883"/>
      <w:bookmarkStart w:id="7" w:name="_Toc11339572"/>
      <w:r w:rsidRPr="00BE41DD">
        <w:rPr>
          <w:color w:val="auto"/>
        </w:rPr>
        <w:t xml:space="preserve">Devido à </w:t>
      </w:r>
      <w:r w:rsidR="00DF4FD7" w:rsidRPr="00BE41DD">
        <w:rPr>
          <w:color w:val="auto"/>
        </w:rPr>
        <w:t xml:space="preserve">não </w:t>
      </w:r>
      <w:r w:rsidRPr="00BE41DD">
        <w:rPr>
          <w:color w:val="auto"/>
        </w:rPr>
        <w:t xml:space="preserve">delimitação </w:t>
      </w:r>
      <w:r w:rsidR="00DF4FD7" w:rsidRPr="00BE41DD">
        <w:rPr>
          <w:color w:val="auto"/>
        </w:rPr>
        <w:t>das linhas dos</w:t>
      </w:r>
      <w:r w:rsidRPr="00BE41DD">
        <w:rPr>
          <w:color w:val="auto"/>
        </w:rPr>
        <w:t xml:space="preserve"> campos produtores e à</w:t>
      </w:r>
      <w:r w:rsidR="00DF4FD7" w:rsidRPr="00BE41DD">
        <w:rPr>
          <w:color w:val="auto"/>
        </w:rPr>
        <w:t xml:space="preserve"> consequente não</w:t>
      </w:r>
      <w:r w:rsidRPr="00BE41DD">
        <w:rPr>
          <w:color w:val="auto"/>
        </w:rPr>
        <w:t xml:space="preserve"> definição de beneficiários dos royalties da parcela excedente a 5%</w:t>
      </w:r>
      <w:bookmarkEnd w:id="6"/>
      <w:bookmarkEnd w:id="7"/>
    </w:p>
    <w:tbl>
      <w:tblPr>
        <w:tblW w:w="5000" w:type="pct"/>
        <w:tblCellMar>
          <w:left w:w="70" w:type="dxa"/>
          <w:right w:w="70" w:type="dxa"/>
        </w:tblCellMar>
        <w:tblLook w:val="04A0"/>
      </w:tblPr>
      <w:tblGrid>
        <w:gridCol w:w="5035"/>
        <w:gridCol w:w="1945"/>
        <w:gridCol w:w="1806"/>
      </w:tblGrid>
      <w:tr w:rsidR="00356072" w:rsidRPr="00E63020" w:rsidTr="00391D11">
        <w:trPr>
          <w:trHeight w:val="340"/>
        </w:trPr>
        <w:tc>
          <w:tcPr>
            <w:tcW w:w="2865" w:type="pct"/>
            <w:tcBorders>
              <w:top w:val="single" w:sz="4" w:space="0" w:color="auto"/>
              <w:left w:val="single" w:sz="4" w:space="0" w:color="auto"/>
              <w:bottom w:val="single" w:sz="4" w:space="0" w:color="000000"/>
              <w:right w:val="single" w:sz="4" w:space="0" w:color="000000"/>
            </w:tcBorders>
            <w:shd w:val="clear" w:color="auto" w:fill="DBE5F1" w:themeFill="accent1" w:themeFillTint="33"/>
            <w:noWrap/>
            <w:vAlign w:val="center"/>
            <w:hideMark/>
          </w:tcPr>
          <w:p w:rsidR="00356072" w:rsidRPr="004912DF" w:rsidRDefault="004912DF" w:rsidP="00742D70">
            <w:pPr>
              <w:jc w:val="center"/>
              <w:rPr>
                <w:b/>
              </w:rPr>
            </w:pPr>
            <w:r>
              <w:rPr>
                <w:b/>
              </w:rPr>
              <w:t>Campo/Bloco/TLD</w:t>
            </w:r>
          </w:p>
        </w:tc>
        <w:tc>
          <w:tcPr>
            <w:tcW w:w="1107" w:type="pct"/>
            <w:tcBorders>
              <w:top w:val="single" w:sz="4" w:space="0" w:color="auto"/>
              <w:left w:val="nil"/>
              <w:bottom w:val="single" w:sz="4" w:space="0" w:color="000000"/>
              <w:right w:val="single" w:sz="4" w:space="0" w:color="000000"/>
            </w:tcBorders>
            <w:shd w:val="clear" w:color="auto" w:fill="DBE5F1" w:themeFill="accent1" w:themeFillTint="33"/>
            <w:noWrap/>
            <w:vAlign w:val="center"/>
            <w:hideMark/>
          </w:tcPr>
          <w:p w:rsidR="00356072" w:rsidRPr="004912DF" w:rsidRDefault="00356072" w:rsidP="00742D70">
            <w:pPr>
              <w:jc w:val="center"/>
              <w:rPr>
                <w:b/>
              </w:rPr>
            </w:pPr>
            <w:r w:rsidRPr="004912DF">
              <w:rPr>
                <w:b/>
              </w:rPr>
              <w:t>Mês Corrente</w:t>
            </w:r>
          </w:p>
        </w:tc>
        <w:tc>
          <w:tcPr>
            <w:tcW w:w="1028" w:type="pct"/>
            <w:tcBorders>
              <w:top w:val="single" w:sz="4" w:space="0" w:color="auto"/>
              <w:left w:val="nil"/>
              <w:bottom w:val="single" w:sz="4" w:space="0" w:color="000000"/>
              <w:right w:val="single" w:sz="4" w:space="0" w:color="auto"/>
            </w:tcBorders>
            <w:shd w:val="clear" w:color="auto" w:fill="DBE5F1" w:themeFill="accent1" w:themeFillTint="33"/>
            <w:vAlign w:val="center"/>
            <w:hideMark/>
          </w:tcPr>
          <w:p w:rsidR="00356072" w:rsidRPr="004912DF" w:rsidRDefault="00135A30" w:rsidP="00742D70">
            <w:pPr>
              <w:jc w:val="center"/>
              <w:rPr>
                <w:b/>
              </w:rPr>
            </w:pPr>
            <w:r w:rsidRPr="004912DF">
              <w:rPr>
                <w:b/>
              </w:rPr>
              <w:t>Acumulado (</w:t>
            </w:r>
            <w:r w:rsidR="00356072" w:rsidRPr="004912DF">
              <w:rPr>
                <w:b/>
              </w:rPr>
              <w:t>inclui</w:t>
            </w:r>
            <w:r w:rsidR="004912DF">
              <w:rPr>
                <w:b/>
              </w:rPr>
              <w:t>ndo</w:t>
            </w:r>
            <w:r w:rsidR="00356072" w:rsidRPr="004912DF">
              <w:rPr>
                <w:b/>
              </w:rPr>
              <w:t xml:space="preserve"> o mês corrente)</w:t>
            </w:r>
          </w:p>
        </w:tc>
      </w:tr>
      <w:tr w:rsidR="00356072" w:rsidRPr="00E63020" w:rsidTr="00B663F1">
        <w:trPr>
          <w:trHeight w:val="340"/>
        </w:trPr>
        <w:tc>
          <w:tcPr>
            <w:tcW w:w="2865" w:type="pct"/>
            <w:tcBorders>
              <w:top w:val="nil"/>
              <w:left w:val="single" w:sz="4" w:space="0" w:color="auto"/>
              <w:bottom w:val="single" w:sz="4" w:space="0" w:color="000000"/>
              <w:right w:val="single" w:sz="4" w:space="0" w:color="000000"/>
            </w:tcBorders>
            <w:shd w:val="clear" w:color="auto" w:fill="auto"/>
            <w:noWrap/>
            <w:vAlign w:val="center"/>
            <w:hideMark/>
          </w:tcPr>
          <w:p w:rsidR="00356072" w:rsidRPr="00E63020" w:rsidRDefault="00356072" w:rsidP="00742D70">
            <w:pPr>
              <w:jc w:val="center"/>
            </w:pPr>
            <w:r w:rsidRPr="00E63020">
              <w:t>1-BRSA-1146-RJS (TLD do Entorno de Iara).</w:t>
            </w:r>
          </w:p>
        </w:tc>
        <w:tc>
          <w:tcPr>
            <w:tcW w:w="1107" w:type="pct"/>
            <w:tcBorders>
              <w:top w:val="nil"/>
              <w:left w:val="nil"/>
              <w:bottom w:val="single" w:sz="4" w:space="0" w:color="000000"/>
              <w:right w:val="single" w:sz="4" w:space="0" w:color="000000"/>
            </w:tcBorders>
            <w:shd w:val="clear" w:color="auto" w:fill="auto"/>
            <w:noWrap/>
            <w:vAlign w:val="center"/>
            <w:hideMark/>
          </w:tcPr>
          <w:p w:rsidR="00356072" w:rsidRPr="00E63020" w:rsidRDefault="00DF4FD7" w:rsidP="00742D70">
            <w:pPr>
              <w:jc w:val="center"/>
            </w:pPr>
            <w:r>
              <w:t>-</w:t>
            </w:r>
          </w:p>
        </w:tc>
        <w:tc>
          <w:tcPr>
            <w:tcW w:w="1028" w:type="pct"/>
            <w:tcBorders>
              <w:top w:val="nil"/>
              <w:left w:val="nil"/>
              <w:bottom w:val="single" w:sz="4" w:space="0" w:color="000000"/>
              <w:right w:val="single" w:sz="4" w:space="0" w:color="auto"/>
            </w:tcBorders>
            <w:shd w:val="clear" w:color="auto" w:fill="auto"/>
            <w:noWrap/>
            <w:vAlign w:val="center"/>
            <w:hideMark/>
          </w:tcPr>
          <w:p w:rsidR="00356072" w:rsidRPr="00E63020" w:rsidRDefault="00356072" w:rsidP="00742D70">
            <w:pPr>
              <w:jc w:val="center"/>
            </w:pPr>
            <w:r w:rsidRPr="00E63020">
              <w:t>R$ 91.792,51</w:t>
            </w:r>
          </w:p>
        </w:tc>
      </w:tr>
      <w:tr w:rsidR="00356072" w:rsidRPr="00E63020" w:rsidTr="00B663F1">
        <w:trPr>
          <w:trHeight w:val="340"/>
        </w:trPr>
        <w:tc>
          <w:tcPr>
            <w:tcW w:w="2865" w:type="pct"/>
            <w:tcBorders>
              <w:top w:val="nil"/>
              <w:left w:val="single" w:sz="4" w:space="0" w:color="auto"/>
              <w:bottom w:val="single" w:sz="4" w:space="0" w:color="000000"/>
              <w:right w:val="single" w:sz="4" w:space="0" w:color="000000"/>
            </w:tcBorders>
            <w:shd w:val="clear" w:color="auto" w:fill="auto"/>
            <w:noWrap/>
            <w:vAlign w:val="center"/>
            <w:hideMark/>
          </w:tcPr>
          <w:p w:rsidR="00356072" w:rsidRPr="00E63020" w:rsidRDefault="00356072" w:rsidP="00742D70">
            <w:pPr>
              <w:jc w:val="center"/>
            </w:pPr>
            <w:r w:rsidRPr="00E63020">
              <w:t>PA-1BRSA618RJS (TLD do Bloco BM-S-11)</w:t>
            </w:r>
          </w:p>
        </w:tc>
        <w:tc>
          <w:tcPr>
            <w:tcW w:w="1107" w:type="pct"/>
            <w:tcBorders>
              <w:top w:val="nil"/>
              <w:left w:val="nil"/>
              <w:bottom w:val="single" w:sz="4" w:space="0" w:color="000000"/>
              <w:right w:val="single" w:sz="4" w:space="0" w:color="000000"/>
            </w:tcBorders>
            <w:shd w:val="clear" w:color="auto" w:fill="auto"/>
            <w:noWrap/>
            <w:vAlign w:val="center"/>
            <w:hideMark/>
          </w:tcPr>
          <w:p w:rsidR="00356072" w:rsidRPr="00E63020" w:rsidRDefault="00DF4FD7" w:rsidP="00742D70">
            <w:pPr>
              <w:jc w:val="center"/>
            </w:pPr>
            <w:r>
              <w:t>-</w:t>
            </w:r>
          </w:p>
        </w:tc>
        <w:tc>
          <w:tcPr>
            <w:tcW w:w="1028" w:type="pct"/>
            <w:tcBorders>
              <w:top w:val="nil"/>
              <w:left w:val="nil"/>
              <w:bottom w:val="single" w:sz="4" w:space="0" w:color="000000"/>
              <w:right w:val="single" w:sz="4" w:space="0" w:color="auto"/>
            </w:tcBorders>
            <w:shd w:val="clear" w:color="auto" w:fill="auto"/>
            <w:noWrap/>
            <w:vAlign w:val="center"/>
            <w:hideMark/>
          </w:tcPr>
          <w:p w:rsidR="00356072" w:rsidRPr="00E63020" w:rsidRDefault="00356072" w:rsidP="00742D70">
            <w:pPr>
              <w:jc w:val="center"/>
            </w:pPr>
            <w:r w:rsidRPr="00E63020">
              <w:t>R$ 10.643.738,68</w:t>
            </w:r>
          </w:p>
        </w:tc>
      </w:tr>
    </w:tbl>
    <w:p w:rsidR="00356072" w:rsidRPr="00BE41DD" w:rsidRDefault="00356072" w:rsidP="007A7D05">
      <w:pPr>
        <w:pStyle w:val="Estilo2"/>
        <w:rPr>
          <w:color w:val="auto"/>
        </w:rPr>
      </w:pPr>
      <w:bookmarkStart w:id="8" w:name="_Toc454362884"/>
      <w:bookmarkStart w:id="9" w:name="_Toc11339573"/>
      <w:bookmarkEnd w:id="4"/>
      <w:bookmarkEnd w:id="5"/>
      <w:r w:rsidRPr="00BE41DD">
        <w:rPr>
          <w:color w:val="auto"/>
        </w:rPr>
        <w:t>Devido à</w:t>
      </w:r>
      <w:r w:rsidR="00DF4FD7" w:rsidRPr="00BE41DD">
        <w:rPr>
          <w:color w:val="auto"/>
        </w:rPr>
        <w:t xml:space="preserve"> não</w:t>
      </w:r>
      <w:r w:rsidRPr="00BE41DD">
        <w:rPr>
          <w:color w:val="auto"/>
        </w:rPr>
        <w:t xml:space="preserve"> definição de beneficiários dos royalties da parcela acima de 5%</w:t>
      </w:r>
      <w:bookmarkEnd w:id="8"/>
      <w:bookmarkEnd w:id="9"/>
    </w:p>
    <w:tbl>
      <w:tblPr>
        <w:tblW w:w="5000" w:type="pct"/>
        <w:tblLayout w:type="fixed"/>
        <w:tblCellMar>
          <w:left w:w="70" w:type="dxa"/>
          <w:right w:w="70" w:type="dxa"/>
        </w:tblCellMar>
        <w:tblLook w:val="04A0"/>
      </w:tblPr>
      <w:tblGrid>
        <w:gridCol w:w="4890"/>
        <w:gridCol w:w="1982"/>
        <w:gridCol w:w="1914"/>
      </w:tblGrid>
      <w:tr w:rsidR="00356072" w:rsidRPr="009A5B4F" w:rsidTr="00391D11">
        <w:trPr>
          <w:trHeight w:val="340"/>
        </w:trPr>
        <w:tc>
          <w:tcPr>
            <w:tcW w:w="2783" w:type="pct"/>
            <w:tcBorders>
              <w:top w:val="single" w:sz="4" w:space="0" w:color="auto"/>
              <w:left w:val="single" w:sz="4" w:space="0" w:color="auto"/>
              <w:bottom w:val="single" w:sz="4" w:space="0" w:color="000000"/>
              <w:right w:val="single" w:sz="4" w:space="0" w:color="000000"/>
            </w:tcBorders>
            <w:shd w:val="clear" w:color="auto" w:fill="DBE5F1" w:themeFill="accent1" w:themeFillTint="33"/>
            <w:noWrap/>
            <w:vAlign w:val="center"/>
            <w:hideMark/>
          </w:tcPr>
          <w:p w:rsidR="00356072" w:rsidRPr="004912DF" w:rsidRDefault="00356072" w:rsidP="00742D70">
            <w:pPr>
              <w:jc w:val="center"/>
              <w:rPr>
                <w:b/>
              </w:rPr>
            </w:pPr>
            <w:r w:rsidRPr="004912DF">
              <w:rPr>
                <w:b/>
              </w:rPr>
              <w:t>Campo</w:t>
            </w:r>
          </w:p>
        </w:tc>
        <w:tc>
          <w:tcPr>
            <w:tcW w:w="1128" w:type="pct"/>
            <w:tcBorders>
              <w:top w:val="single" w:sz="4" w:space="0" w:color="auto"/>
              <w:left w:val="nil"/>
              <w:bottom w:val="single" w:sz="4" w:space="0" w:color="000000"/>
              <w:right w:val="single" w:sz="4" w:space="0" w:color="000000"/>
            </w:tcBorders>
            <w:shd w:val="clear" w:color="auto" w:fill="DBE5F1" w:themeFill="accent1" w:themeFillTint="33"/>
            <w:noWrap/>
            <w:vAlign w:val="center"/>
            <w:hideMark/>
          </w:tcPr>
          <w:p w:rsidR="00356072" w:rsidRPr="004912DF" w:rsidRDefault="00356072" w:rsidP="00742D70">
            <w:pPr>
              <w:jc w:val="center"/>
              <w:rPr>
                <w:b/>
              </w:rPr>
            </w:pPr>
            <w:r w:rsidRPr="004912DF">
              <w:rPr>
                <w:b/>
              </w:rPr>
              <w:t>Mês corrente</w:t>
            </w:r>
          </w:p>
        </w:tc>
        <w:tc>
          <w:tcPr>
            <w:tcW w:w="1089" w:type="pct"/>
            <w:tcBorders>
              <w:top w:val="single" w:sz="4" w:space="0" w:color="auto"/>
              <w:left w:val="nil"/>
              <w:bottom w:val="single" w:sz="4" w:space="0" w:color="000000"/>
              <w:right w:val="single" w:sz="4" w:space="0" w:color="auto"/>
            </w:tcBorders>
            <w:shd w:val="clear" w:color="auto" w:fill="DBE5F1" w:themeFill="accent1" w:themeFillTint="33"/>
            <w:noWrap/>
            <w:vAlign w:val="center"/>
            <w:hideMark/>
          </w:tcPr>
          <w:p w:rsidR="00356072" w:rsidRPr="004912DF" w:rsidRDefault="00135A30" w:rsidP="00742D70">
            <w:pPr>
              <w:jc w:val="center"/>
              <w:rPr>
                <w:b/>
              </w:rPr>
            </w:pPr>
            <w:r w:rsidRPr="004912DF">
              <w:rPr>
                <w:b/>
              </w:rPr>
              <w:t>Acumulado (</w:t>
            </w:r>
            <w:r w:rsidR="00356072" w:rsidRPr="004912DF">
              <w:rPr>
                <w:b/>
              </w:rPr>
              <w:t>incluindo o mês corrente)</w:t>
            </w:r>
          </w:p>
        </w:tc>
      </w:tr>
      <w:tr w:rsidR="00356072" w:rsidRPr="009A5B4F" w:rsidTr="00742D70">
        <w:trPr>
          <w:trHeight w:val="340"/>
        </w:trPr>
        <w:tc>
          <w:tcPr>
            <w:tcW w:w="2783" w:type="pct"/>
            <w:tcBorders>
              <w:top w:val="nil"/>
              <w:left w:val="single" w:sz="4" w:space="0" w:color="auto"/>
              <w:bottom w:val="single" w:sz="4" w:space="0" w:color="000000"/>
              <w:right w:val="single" w:sz="4" w:space="0" w:color="000000"/>
            </w:tcBorders>
            <w:shd w:val="clear" w:color="auto" w:fill="auto"/>
            <w:noWrap/>
            <w:vAlign w:val="center"/>
            <w:hideMark/>
          </w:tcPr>
          <w:p w:rsidR="00356072" w:rsidRPr="009A5B4F" w:rsidRDefault="00356072" w:rsidP="00742D70">
            <w:pPr>
              <w:jc w:val="center"/>
            </w:pPr>
            <w:r w:rsidRPr="009A5B4F">
              <w:t>Berbigão</w:t>
            </w:r>
          </w:p>
        </w:tc>
        <w:tc>
          <w:tcPr>
            <w:tcW w:w="1128" w:type="pct"/>
            <w:tcBorders>
              <w:top w:val="nil"/>
              <w:left w:val="nil"/>
              <w:bottom w:val="single" w:sz="4" w:space="0" w:color="000000"/>
              <w:right w:val="single" w:sz="4" w:space="0" w:color="000000"/>
            </w:tcBorders>
            <w:shd w:val="clear" w:color="auto" w:fill="auto"/>
            <w:noWrap/>
            <w:vAlign w:val="center"/>
            <w:hideMark/>
          </w:tcPr>
          <w:p w:rsidR="00356072" w:rsidRPr="00E63020" w:rsidRDefault="00DF4FD7" w:rsidP="00742D70">
            <w:pPr>
              <w:jc w:val="center"/>
            </w:pPr>
            <w:r>
              <w:t>-</w:t>
            </w:r>
          </w:p>
        </w:tc>
        <w:tc>
          <w:tcPr>
            <w:tcW w:w="1089" w:type="pct"/>
            <w:tcBorders>
              <w:top w:val="nil"/>
              <w:left w:val="nil"/>
              <w:bottom w:val="single" w:sz="4" w:space="0" w:color="000000"/>
              <w:right w:val="single" w:sz="4" w:space="0" w:color="auto"/>
            </w:tcBorders>
            <w:shd w:val="clear" w:color="auto" w:fill="auto"/>
            <w:noWrap/>
            <w:vAlign w:val="center"/>
            <w:hideMark/>
          </w:tcPr>
          <w:p w:rsidR="00356072" w:rsidRPr="009A5B4F" w:rsidRDefault="00356072" w:rsidP="00742D70">
            <w:pPr>
              <w:jc w:val="center"/>
            </w:pPr>
            <w:r w:rsidRPr="009A5B4F">
              <w:t>R$ 1.265.512,72</w:t>
            </w:r>
          </w:p>
        </w:tc>
      </w:tr>
      <w:tr w:rsidR="00356072" w:rsidRPr="009A5B4F" w:rsidTr="00742D70">
        <w:trPr>
          <w:trHeight w:val="340"/>
        </w:trPr>
        <w:tc>
          <w:tcPr>
            <w:tcW w:w="2783" w:type="pct"/>
            <w:tcBorders>
              <w:top w:val="nil"/>
              <w:left w:val="single" w:sz="4" w:space="0" w:color="auto"/>
              <w:bottom w:val="single" w:sz="4" w:space="0" w:color="000000"/>
              <w:right w:val="single" w:sz="4" w:space="0" w:color="000000"/>
            </w:tcBorders>
            <w:shd w:val="clear" w:color="auto" w:fill="auto"/>
            <w:noWrap/>
            <w:vAlign w:val="center"/>
            <w:hideMark/>
          </w:tcPr>
          <w:p w:rsidR="00356072" w:rsidRPr="009A5B4F" w:rsidRDefault="00356072" w:rsidP="00742D70">
            <w:pPr>
              <w:jc w:val="center"/>
            </w:pPr>
            <w:r w:rsidRPr="009A5B4F">
              <w:t>Atapu</w:t>
            </w:r>
          </w:p>
        </w:tc>
        <w:tc>
          <w:tcPr>
            <w:tcW w:w="1128" w:type="pct"/>
            <w:tcBorders>
              <w:top w:val="nil"/>
              <w:left w:val="nil"/>
              <w:bottom w:val="single" w:sz="4" w:space="0" w:color="000000"/>
              <w:right w:val="single" w:sz="4" w:space="0" w:color="000000"/>
            </w:tcBorders>
            <w:shd w:val="clear" w:color="auto" w:fill="auto"/>
            <w:noWrap/>
            <w:vAlign w:val="center"/>
            <w:hideMark/>
          </w:tcPr>
          <w:p w:rsidR="00356072" w:rsidRPr="00E63020" w:rsidRDefault="00DF4FD7" w:rsidP="00742D70">
            <w:pPr>
              <w:jc w:val="center"/>
            </w:pPr>
            <w:r>
              <w:t>-</w:t>
            </w:r>
          </w:p>
        </w:tc>
        <w:tc>
          <w:tcPr>
            <w:tcW w:w="1089" w:type="pct"/>
            <w:tcBorders>
              <w:top w:val="nil"/>
              <w:left w:val="nil"/>
              <w:bottom w:val="single" w:sz="4" w:space="0" w:color="000000"/>
              <w:right w:val="single" w:sz="4" w:space="0" w:color="auto"/>
            </w:tcBorders>
            <w:shd w:val="clear" w:color="auto" w:fill="auto"/>
            <w:noWrap/>
            <w:vAlign w:val="center"/>
            <w:hideMark/>
          </w:tcPr>
          <w:p w:rsidR="00356072" w:rsidRPr="009A5B4F" w:rsidRDefault="00356072" w:rsidP="00742D70">
            <w:pPr>
              <w:jc w:val="center"/>
            </w:pPr>
            <w:r w:rsidRPr="009A5B4F">
              <w:t>R$ 5.548.908,75</w:t>
            </w:r>
          </w:p>
        </w:tc>
      </w:tr>
      <w:tr w:rsidR="00356072" w:rsidRPr="009A5B4F" w:rsidTr="00742D70">
        <w:trPr>
          <w:trHeight w:val="340"/>
        </w:trPr>
        <w:tc>
          <w:tcPr>
            <w:tcW w:w="2783" w:type="pct"/>
            <w:tcBorders>
              <w:top w:val="nil"/>
              <w:left w:val="single" w:sz="4" w:space="0" w:color="auto"/>
              <w:bottom w:val="single" w:sz="4" w:space="0" w:color="000000"/>
              <w:right w:val="single" w:sz="4" w:space="0" w:color="000000"/>
            </w:tcBorders>
            <w:shd w:val="clear" w:color="auto" w:fill="auto"/>
            <w:noWrap/>
            <w:vAlign w:val="center"/>
            <w:hideMark/>
          </w:tcPr>
          <w:p w:rsidR="00356072" w:rsidRPr="009A5B4F" w:rsidRDefault="00356072" w:rsidP="00742D70">
            <w:pPr>
              <w:jc w:val="center"/>
            </w:pPr>
            <w:r w:rsidRPr="009A5B4F">
              <w:t>Oeste de Atapu</w:t>
            </w:r>
          </w:p>
        </w:tc>
        <w:tc>
          <w:tcPr>
            <w:tcW w:w="1128" w:type="pct"/>
            <w:tcBorders>
              <w:top w:val="nil"/>
              <w:left w:val="nil"/>
              <w:bottom w:val="single" w:sz="4" w:space="0" w:color="000000"/>
              <w:right w:val="single" w:sz="4" w:space="0" w:color="000000"/>
            </w:tcBorders>
            <w:shd w:val="clear" w:color="auto" w:fill="auto"/>
            <w:noWrap/>
            <w:vAlign w:val="center"/>
            <w:hideMark/>
          </w:tcPr>
          <w:p w:rsidR="00356072" w:rsidRPr="00E63020" w:rsidRDefault="00DF4FD7" w:rsidP="00742D70">
            <w:pPr>
              <w:jc w:val="center"/>
            </w:pPr>
            <w:r>
              <w:t>-</w:t>
            </w:r>
          </w:p>
        </w:tc>
        <w:tc>
          <w:tcPr>
            <w:tcW w:w="1089" w:type="pct"/>
            <w:tcBorders>
              <w:top w:val="nil"/>
              <w:left w:val="nil"/>
              <w:bottom w:val="single" w:sz="4" w:space="0" w:color="000000"/>
              <w:right w:val="single" w:sz="4" w:space="0" w:color="auto"/>
            </w:tcBorders>
            <w:shd w:val="clear" w:color="auto" w:fill="auto"/>
            <w:noWrap/>
            <w:vAlign w:val="center"/>
            <w:hideMark/>
          </w:tcPr>
          <w:p w:rsidR="00356072" w:rsidRPr="009A5B4F" w:rsidRDefault="00356072" w:rsidP="00742D70">
            <w:pPr>
              <w:jc w:val="center"/>
            </w:pPr>
            <w:r w:rsidRPr="009A5B4F">
              <w:t>R$ 16.247,43</w:t>
            </w:r>
          </w:p>
        </w:tc>
      </w:tr>
      <w:tr w:rsidR="002D1481" w:rsidRPr="009A5B4F" w:rsidTr="007C010B">
        <w:trPr>
          <w:trHeight w:val="340"/>
        </w:trPr>
        <w:tc>
          <w:tcPr>
            <w:tcW w:w="2783" w:type="pct"/>
            <w:tcBorders>
              <w:top w:val="nil"/>
              <w:left w:val="single" w:sz="4" w:space="0" w:color="auto"/>
              <w:bottom w:val="single" w:sz="4" w:space="0" w:color="000000"/>
              <w:right w:val="single" w:sz="4" w:space="0" w:color="000000"/>
            </w:tcBorders>
            <w:shd w:val="clear" w:color="auto" w:fill="auto"/>
            <w:noWrap/>
            <w:vAlign w:val="center"/>
            <w:hideMark/>
          </w:tcPr>
          <w:p w:rsidR="002D1481" w:rsidRPr="009A5B4F" w:rsidRDefault="002D1481" w:rsidP="007C010B">
            <w:pPr>
              <w:jc w:val="center"/>
            </w:pPr>
            <w:r w:rsidRPr="009A5B4F">
              <w:t>Baleia Anã</w:t>
            </w:r>
          </w:p>
        </w:tc>
        <w:tc>
          <w:tcPr>
            <w:tcW w:w="1128" w:type="pct"/>
            <w:tcBorders>
              <w:top w:val="nil"/>
              <w:left w:val="nil"/>
              <w:bottom w:val="single" w:sz="4" w:space="0" w:color="000000"/>
              <w:right w:val="single" w:sz="4" w:space="0" w:color="000000"/>
            </w:tcBorders>
            <w:shd w:val="clear" w:color="auto" w:fill="auto"/>
            <w:noWrap/>
            <w:vAlign w:val="center"/>
            <w:hideMark/>
          </w:tcPr>
          <w:p w:rsidR="002D1481" w:rsidRPr="009A5B4F" w:rsidRDefault="002D1481" w:rsidP="007C010B">
            <w:pPr>
              <w:jc w:val="center"/>
            </w:pPr>
            <w:r>
              <w:t>-</w:t>
            </w:r>
          </w:p>
        </w:tc>
        <w:tc>
          <w:tcPr>
            <w:tcW w:w="1089" w:type="pct"/>
            <w:tcBorders>
              <w:top w:val="nil"/>
              <w:left w:val="nil"/>
              <w:bottom w:val="single" w:sz="4" w:space="0" w:color="000000"/>
              <w:right w:val="single" w:sz="4" w:space="0" w:color="auto"/>
            </w:tcBorders>
            <w:shd w:val="clear" w:color="auto" w:fill="auto"/>
            <w:noWrap/>
            <w:vAlign w:val="center"/>
            <w:hideMark/>
          </w:tcPr>
          <w:p w:rsidR="002D1481" w:rsidRPr="009A5B4F" w:rsidRDefault="002D1481" w:rsidP="007C010B">
            <w:pPr>
              <w:jc w:val="center"/>
            </w:pPr>
            <w:r w:rsidRPr="009A5B4F">
              <w:t xml:space="preserve">R$ </w:t>
            </w:r>
            <w:r w:rsidRPr="00BD541D">
              <w:t>2</w:t>
            </w:r>
            <w:r>
              <w:t>.</w:t>
            </w:r>
            <w:r w:rsidRPr="00BD541D">
              <w:t>219</w:t>
            </w:r>
            <w:r>
              <w:t>.</w:t>
            </w:r>
            <w:r w:rsidRPr="00BD541D">
              <w:t>468,08</w:t>
            </w:r>
          </w:p>
        </w:tc>
      </w:tr>
      <w:tr w:rsidR="00FC3AE0" w:rsidRPr="009A5B4F" w:rsidTr="00FC3AE0">
        <w:trPr>
          <w:trHeight w:val="340"/>
        </w:trPr>
        <w:tc>
          <w:tcPr>
            <w:tcW w:w="2783" w:type="pct"/>
            <w:tcBorders>
              <w:top w:val="nil"/>
              <w:left w:val="single" w:sz="4" w:space="0" w:color="auto"/>
              <w:bottom w:val="single" w:sz="4" w:space="0" w:color="000000"/>
              <w:right w:val="single" w:sz="4" w:space="0" w:color="000000"/>
            </w:tcBorders>
            <w:shd w:val="clear" w:color="auto" w:fill="auto"/>
            <w:noWrap/>
            <w:vAlign w:val="center"/>
            <w:hideMark/>
          </w:tcPr>
          <w:p w:rsidR="00FC3AE0" w:rsidRPr="009A5B4F" w:rsidRDefault="00FC3AE0" w:rsidP="00FC3AE0">
            <w:pPr>
              <w:jc w:val="center"/>
            </w:pPr>
            <w:r>
              <w:t>Sururu</w:t>
            </w:r>
          </w:p>
        </w:tc>
        <w:tc>
          <w:tcPr>
            <w:tcW w:w="1128" w:type="pct"/>
            <w:tcBorders>
              <w:top w:val="nil"/>
              <w:left w:val="nil"/>
              <w:bottom w:val="single" w:sz="4" w:space="0" w:color="000000"/>
              <w:right w:val="single" w:sz="4" w:space="0" w:color="000000"/>
            </w:tcBorders>
            <w:shd w:val="clear" w:color="auto" w:fill="auto"/>
            <w:noWrap/>
            <w:vAlign w:val="center"/>
            <w:hideMark/>
          </w:tcPr>
          <w:p w:rsidR="00FC3AE0" w:rsidRPr="009A5B4F" w:rsidRDefault="003C4626" w:rsidP="00E5550D">
            <w:pPr>
              <w:jc w:val="center"/>
            </w:pPr>
            <w:r>
              <w:t>-</w:t>
            </w:r>
          </w:p>
        </w:tc>
        <w:tc>
          <w:tcPr>
            <w:tcW w:w="1089" w:type="pct"/>
            <w:tcBorders>
              <w:top w:val="nil"/>
              <w:left w:val="nil"/>
              <w:bottom w:val="single" w:sz="4" w:space="0" w:color="000000"/>
              <w:right w:val="single" w:sz="4" w:space="0" w:color="auto"/>
            </w:tcBorders>
            <w:shd w:val="clear" w:color="auto" w:fill="auto"/>
            <w:noWrap/>
            <w:vAlign w:val="center"/>
            <w:hideMark/>
          </w:tcPr>
          <w:p w:rsidR="00FC3AE0" w:rsidRPr="009A5B4F" w:rsidRDefault="00A94A16" w:rsidP="00904F30">
            <w:pPr>
              <w:jc w:val="center"/>
            </w:pPr>
            <w:r>
              <w:t>R$</w:t>
            </w:r>
            <w:r w:rsidRPr="00102B17">
              <w:t xml:space="preserve"> 7.892.035,40</w:t>
            </w:r>
          </w:p>
        </w:tc>
      </w:tr>
    </w:tbl>
    <w:p w:rsidR="00356072" w:rsidRPr="00BE41DD" w:rsidRDefault="00DF4FD7" w:rsidP="00F600ED">
      <w:pPr>
        <w:pStyle w:val="Estilo2"/>
        <w:rPr>
          <w:color w:val="auto"/>
        </w:rPr>
      </w:pPr>
      <w:bookmarkStart w:id="10" w:name="_Toc454362885"/>
      <w:bookmarkStart w:id="11" w:name="_Toc11339575"/>
      <w:r w:rsidRPr="00BE41DD">
        <w:rPr>
          <w:color w:val="auto"/>
        </w:rPr>
        <w:t xml:space="preserve">Royalties </w:t>
      </w:r>
      <w:r w:rsidR="00356072" w:rsidRPr="00BE41DD">
        <w:rPr>
          <w:color w:val="auto"/>
        </w:rPr>
        <w:t>Oriundos da movimentação, na Estação Coletora de Pilar e UPGN Alagoas, de hidrocarbonetos de origem terrestre.</w:t>
      </w:r>
      <w:bookmarkEnd w:id="10"/>
      <w:bookmarkEnd w:id="11"/>
      <w:r w:rsidR="00356072" w:rsidRPr="00BE41DD">
        <w:rPr>
          <w:color w:val="auto"/>
        </w:rPr>
        <w:t xml:space="preserve"> </w:t>
      </w:r>
    </w:p>
    <w:p w:rsidR="00356072" w:rsidRDefault="00356072" w:rsidP="007A7D05">
      <w:r w:rsidRPr="00B241AC">
        <w:t>Tendo em vista o litígio entre municípios quanto à exata localização da Estação Coletora de Pilar e da UPGN de Alagoas, os valores de royalties, decorrentes da movimentação de petróleo e gás natural de origem terrestre nas referidas instalações, estão sendo retidos na STN até decisão judicial final quanto à localização destas instalações, conforme mostrado abaixo.</w:t>
      </w:r>
    </w:p>
    <w:p w:rsidR="00356072" w:rsidRDefault="00356072" w:rsidP="007A7D05"/>
    <w:p w:rsidR="008865E3" w:rsidRDefault="008865E3" w:rsidP="007A7D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890"/>
        <w:gridCol w:w="1986"/>
        <w:gridCol w:w="1910"/>
      </w:tblGrid>
      <w:tr w:rsidR="00356072" w:rsidRPr="00B241AC" w:rsidTr="00391D11">
        <w:trPr>
          <w:trHeight w:val="300"/>
        </w:trPr>
        <w:tc>
          <w:tcPr>
            <w:tcW w:w="2783" w:type="pct"/>
            <w:shd w:val="clear" w:color="auto" w:fill="DBE5F1" w:themeFill="accent1" w:themeFillTint="33"/>
            <w:noWrap/>
            <w:vAlign w:val="center"/>
            <w:hideMark/>
          </w:tcPr>
          <w:p w:rsidR="00356072" w:rsidRPr="004912DF" w:rsidRDefault="00356072" w:rsidP="00742D70">
            <w:pPr>
              <w:jc w:val="center"/>
              <w:rPr>
                <w:b/>
              </w:rPr>
            </w:pPr>
            <w:r w:rsidRPr="004912DF">
              <w:rPr>
                <w:b/>
              </w:rPr>
              <w:t>Beneficiário</w:t>
            </w:r>
          </w:p>
        </w:tc>
        <w:tc>
          <w:tcPr>
            <w:tcW w:w="1130" w:type="pct"/>
            <w:shd w:val="clear" w:color="auto" w:fill="DBE5F1" w:themeFill="accent1" w:themeFillTint="33"/>
            <w:noWrap/>
            <w:vAlign w:val="center"/>
            <w:hideMark/>
          </w:tcPr>
          <w:p w:rsidR="00356072" w:rsidRPr="004912DF" w:rsidRDefault="00356072" w:rsidP="00742D70">
            <w:pPr>
              <w:jc w:val="center"/>
              <w:rPr>
                <w:b/>
              </w:rPr>
            </w:pPr>
            <w:r w:rsidRPr="004912DF">
              <w:rPr>
                <w:b/>
              </w:rPr>
              <w:t>Parcela de 5%</w:t>
            </w:r>
          </w:p>
        </w:tc>
        <w:tc>
          <w:tcPr>
            <w:tcW w:w="1087" w:type="pct"/>
            <w:shd w:val="clear" w:color="auto" w:fill="DBE5F1" w:themeFill="accent1" w:themeFillTint="33"/>
            <w:noWrap/>
            <w:vAlign w:val="center"/>
            <w:hideMark/>
          </w:tcPr>
          <w:p w:rsidR="00356072" w:rsidRPr="004912DF" w:rsidRDefault="00356072" w:rsidP="00742D70">
            <w:pPr>
              <w:jc w:val="center"/>
              <w:rPr>
                <w:b/>
              </w:rPr>
            </w:pPr>
            <w:r w:rsidRPr="004912DF">
              <w:rPr>
                <w:b/>
              </w:rPr>
              <w:t>Parcela &gt; 5%</w:t>
            </w:r>
          </w:p>
        </w:tc>
      </w:tr>
      <w:tr w:rsidR="00356072" w:rsidRPr="00B241AC" w:rsidTr="00B663F1">
        <w:trPr>
          <w:trHeight w:val="300"/>
        </w:trPr>
        <w:tc>
          <w:tcPr>
            <w:tcW w:w="2783" w:type="pct"/>
            <w:shd w:val="clear" w:color="auto" w:fill="auto"/>
            <w:vAlign w:val="center"/>
            <w:hideMark/>
          </w:tcPr>
          <w:p w:rsidR="00356072" w:rsidRPr="00B241AC" w:rsidRDefault="00356072" w:rsidP="00742D70">
            <w:pPr>
              <w:jc w:val="center"/>
            </w:pPr>
            <w:r w:rsidRPr="00B241AC">
              <w:t>Marechal Deodoro-AL</w:t>
            </w:r>
          </w:p>
        </w:tc>
        <w:tc>
          <w:tcPr>
            <w:tcW w:w="1130" w:type="pct"/>
            <w:shd w:val="clear" w:color="auto" w:fill="auto"/>
            <w:vAlign w:val="center"/>
            <w:hideMark/>
          </w:tcPr>
          <w:p w:rsidR="00356072" w:rsidRPr="00B241AC" w:rsidRDefault="00AB3241" w:rsidP="00A36EB8">
            <w:pPr>
              <w:jc w:val="center"/>
            </w:pPr>
            <w:r>
              <w:t xml:space="preserve">R$ </w:t>
            </w:r>
            <w:r w:rsidRPr="00A94A16">
              <w:t>70.442,1</w:t>
            </w:r>
            <w:r>
              <w:t>3</w:t>
            </w:r>
          </w:p>
        </w:tc>
        <w:tc>
          <w:tcPr>
            <w:tcW w:w="1087" w:type="pct"/>
            <w:shd w:val="clear" w:color="auto" w:fill="auto"/>
            <w:noWrap/>
            <w:vAlign w:val="center"/>
            <w:hideMark/>
          </w:tcPr>
          <w:p w:rsidR="00356072" w:rsidRPr="00B241AC" w:rsidRDefault="00274CF6" w:rsidP="00B663F1">
            <w:pPr>
              <w:jc w:val="center"/>
            </w:pPr>
            <w:r>
              <w:t>-</w:t>
            </w:r>
          </w:p>
        </w:tc>
      </w:tr>
      <w:tr w:rsidR="00FD4128" w:rsidRPr="00B241AC" w:rsidTr="00AB3241">
        <w:trPr>
          <w:trHeight w:val="300"/>
        </w:trPr>
        <w:tc>
          <w:tcPr>
            <w:tcW w:w="2783" w:type="pct"/>
            <w:shd w:val="clear" w:color="auto" w:fill="auto"/>
            <w:vAlign w:val="center"/>
            <w:hideMark/>
          </w:tcPr>
          <w:p w:rsidR="00FD4128" w:rsidRPr="00B241AC" w:rsidRDefault="00FD4128" w:rsidP="00FD4128">
            <w:pPr>
              <w:jc w:val="center"/>
            </w:pPr>
            <w:r>
              <w:t>Pilar-AL</w:t>
            </w:r>
          </w:p>
        </w:tc>
        <w:tc>
          <w:tcPr>
            <w:tcW w:w="1130" w:type="pct"/>
            <w:shd w:val="clear" w:color="auto" w:fill="auto"/>
            <w:vAlign w:val="center"/>
            <w:hideMark/>
          </w:tcPr>
          <w:p w:rsidR="00FD4128" w:rsidRPr="00126BA6" w:rsidRDefault="00AB3241" w:rsidP="00AB3241">
            <w:pPr>
              <w:jc w:val="center"/>
            </w:pPr>
            <w:r>
              <w:t>-</w:t>
            </w:r>
          </w:p>
        </w:tc>
        <w:tc>
          <w:tcPr>
            <w:tcW w:w="1087" w:type="pct"/>
            <w:shd w:val="clear" w:color="auto" w:fill="auto"/>
            <w:noWrap/>
            <w:vAlign w:val="center"/>
            <w:hideMark/>
          </w:tcPr>
          <w:p w:rsidR="00FD4128" w:rsidRDefault="00FD4128" w:rsidP="00AB3241">
            <w:pPr>
              <w:jc w:val="center"/>
            </w:pPr>
            <w:r>
              <w:t xml:space="preserve">R$ </w:t>
            </w:r>
            <w:r w:rsidR="00A94A16" w:rsidRPr="00A94A16">
              <w:t>105.383,36</w:t>
            </w:r>
          </w:p>
        </w:tc>
      </w:tr>
    </w:tbl>
    <w:p w:rsidR="00356072" w:rsidRDefault="00356072" w:rsidP="007A7D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4890"/>
        <w:gridCol w:w="1982"/>
        <w:gridCol w:w="1914"/>
      </w:tblGrid>
      <w:tr w:rsidR="00356072" w:rsidRPr="00E26511" w:rsidTr="00391D11">
        <w:trPr>
          <w:trHeight w:val="300"/>
        </w:trPr>
        <w:tc>
          <w:tcPr>
            <w:tcW w:w="2783" w:type="pct"/>
            <w:shd w:val="clear" w:color="auto" w:fill="DBE5F1" w:themeFill="accent1" w:themeFillTint="33"/>
            <w:noWrap/>
            <w:vAlign w:val="center"/>
            <w:hideMark/>
          </w:tcPr>
          <w:p w:rsidR="00356072" w:rsidRPr="004912DF" w:rsidRDefault="00356072" w:rsidP="00742D70">
            <w:pPr>
              <w:jc w:val="center"/>
              <w:rPr>
                <w:b/>
              </w:rPr>
            </w:pPr>
            <w:r w:rsidRPr="004912DF">
              <w:rPr>
                <w:b/>
              </w:rPr>
              <w:t>Instalação de Embarque e Desembarque</w:t>
            </w:r>
          </w:p>
        </w:tc>
        <w:tc>
          <w:tcPr>
            <w:tcW w:w="1128" w:type="pct"/>
            <w:shd w:val="clear" w:color="auto" w:fill="DBE5F1" w:themeFill="accent1" w:themeFillTint="33"/>
            <w:noWrap/>
            <w:vAlign w:val="center"/>
            <w:hideMark/>
          </w:tcPr>
          <w:p w:rsidR="00356072" w:rsidRPr="004912DF" w:rsidRDefault="00356072" w:rsidP="00742D70">
            <w:pPr>
              <w:jc w:val="center"/>
              <w:rPr>
                <w:b/>
              </w:rPr>
            </w:pPr>
            <w:r w:rsidRPr="004912DF">
              <w:rPr>
                <w:b/>
              </w:rPr>
              <w:t>Mês Corrente</w:t>
            </w:r>
          </w:p>
        </w:tc>
        <w:tc>
          <w:tcPr>
            <w:tcW w:w="1089" w:type="pct"/>
            <w:shd w:val="clear" w:color="auto" w:fill="DBE5F1" w:themeFill="accent1" w:themeFillTint="33"/>
            <w:noWrap/>
            <w:vAlign w:val="center"/>
            <w:hideMark/>
          </w:tcPr>
          <w:p w:rsidR="00356072" w:rsidRPr="004912DF" w:rsidRDefault="00135A30" w:rsidP="00742D70">
            <w:pPr>
              <w:jc w:val="center"/>
              <w:rPr>
                <w:b/>
              </w:rPr>
            </w:pPr>
            <w:r w:rsidRPr="004912DF">
              <w:rPr>
                <w:b/>
              </w:rPr>
              <w:t>Acumulado (</w:t>
            </w:r>
            <w:r w:rsidR="00356072" w:rsidRPr="004912DF">
              <w:rPr>
                <w:b/>
              </w:rPr>
              <w:t>incluindo o mês corrente)</w:t>
            </w:r>
          </w:p>
        </w:tc>
      </w:tr>
      <w:tr w:rsidR="00356072" w:rsidRPr="00E26511" w:rsidTr="00742D70">
        <w:trPr>
          <w:trHeight w:val="300"/>
        </w:trPr>
        <w:tc>
          <w:tcPr>
            <w:tcW w:w="2783" w:type="pct"/>
            <w:shd w:val="clear" w:color="auto" w:fill="auto"/>
            <w:noWrap/>
            <w:vAlign w:val="center"/>
            <w:hideMark/>
          </w:tcPr>
          <w:p w:rsidR="00356072" w:rsidRPr="00E26511" w:rsidRDefault="00356072" w:rsidP="00742D70">
            <w:pPr>
              <w:jc w:val="center"/>
            </w:pPr>
            <w:r w:rsidRPr="00E26511">
              <w:t>EC Pilar e UPGN Alagoas</w:t>
            </w:r>
          </w:p>
        </w:tc>
        <w:tc>
          <w:tcPr>
            <w:tcW w:w="1128" w:type="pct"/>
            <w:shd w:val="clear" w:color="auto" w:fill="auto"/>
            <w:noWrap/>
            <w:vAlign w:val="center"/>
            <w:hideMark/>
          </w:tcPr>
          <w:p w:rsidR="00356072" w:rsidRPr="00E26511" w:rsidRDefault="00E5550D" w:rsidP="00FD4128">
            <w:pPr>
              <w:jc w:val="center"/>
            </w:pPr>
            <w:r>
              <w:t>R$</w:t>
            </w:r>
            <w:r w:rsidR="00FD4128">
              <w:t xml:space="preserve"> </w:t>
            </w:r>
            <w:r w:rsidR="00A94A16" w:rsidRPr="00A94A16">
              <w:t>175.825,49</w:t>
            </w:r>
          </w:p>
        </w:tc>
        <w:tc>
          <w:tcPr>
            <w:tcW w:w="1089" w:type="pct"/>
            <w:shd w:val="clear" w:color="auto" w:fill="auto"/>
            <w:noWrap/>
            <w:vAlign w:val="center"/>
            <w:hideMark/>
          </w:tcPr>
          <w:p w:rsidR="00356072" w:rsidRPr="00E26511" w:rsidRDefault="00E5550D" w:rsidP="00FD4128">
            <w:pPr>
              <w:jc w:val="center"/>
            </w:pPr>
            <w:r w:rsidRPr="00E5550D">
              <w:t xml:space="preserve">R$ </w:t>
            </w:r>
            <w:r w:rsidR="00A94A16" w:rsidRPr="00A94A16">
              <w:t>9.157.755,05</w:t>
            </w:r>
          </w:p>
        </w:tc>
      </w:tr>
    </w:tbl>
    <w:p w:rsidR="00356072" w:rsidRDefault="00356072" w:rsidP="007A7D05"/>
    <w:p w:rsidR="00356072" w:rsidRPr="00BE41DD" w:rsidRDefault="00DF4FD7" w:rsidP="007A7D05">
      <w:pPr>
        <w:pStyle w:val="Estilo2"/>
        <w:rPr>
          <w:color w:val="auto"/>
        </w:rPr>
      </w:pPr>
      <w:bookmarkStart w:id="12" w:name="_Toc454362886"/>
      <w:bookmarkStart w:id="13" w:name="_Toc11339576"/>
      <w:r w:rsidRPr="00BE41DD">
        <w:rPr>
          <w:color w:val="auto"/>
        </w:rPr>
        <w:lastRenderedPageBreak/>
        <w:t xml:space="preserve">Royalties </w:t>
      </w:r>
      <w:r w:rsidR="00356072" w:rsidRPr="00BE41DD">
        <w:rPr>
          <w:color w:val="auto"/>
        </w:rPr>
        <w:t>Oriundos da movimentação, na Estação Coletora de Pilar e UPGN Alagoas, de hidrocarbonetos de origem marítima.</w:t>
      </w:r>
      <w:bookmarkEnd w:id="12"/>
      <w:bookmarkEnd w:id="13"/>
    </w:p>
    <w:p w:rsidR="00356072" w:rsidRDefault="00356072" w:rsidP="007A7D05">
      <w:r w:rsidRPr="00E26511">
        <w:t>Tendo em vista o litígio entre municípios quanto à exata localização da Estação Coletora de Pilar e da UPGN de Alagoas, os valores de royalties, decorrentes da movimentação de petróleo e gás natural de origem marítima nas referidas instalações, estão sendo retidos na STN até decisão judicial final quanto à localização des</w:t>
      </w:r>
      <w:r>
        <w:t>tas instalações, conforme apresentado abaixo.</w:t>
      </w:r>
    </w:p>
    <w:p w:rsidR="00356072" w:rsidRPr="00387FE3" w:rsidRDefault="00356072" w:rsidP="007A7D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890"/>
        <w:gridCol w:w="1986"/>
        <w:gridCol w:w="1910"/>
      </w:tblGrid>
      <w:tr w:rsidR="00356072" w:rsidRPr="00B241AC" w:rsidTr="00391D11">
        <w:trPr>
          <w:trHeight w:val="300"/>
        </w:trPr>
        <w:tc>
          <w:tcPr>
            <w:tcW w:w="2783" w:type="pct"/>
            <w:shd w:val="clear" w:color="auto" w:fill="DBE5F1" w:themeFill="accent1" w:themeFillTint="33"/>
            <w:noWrap/>
            <w:vAlign w:val="center"/>
            <w:hideMark/>
          </w:tcPr>
          <w:p w:rsidR="00356072" w:rsidRPr="00742D70" w:rsidRDefault="00356072" w:rsidP="00742D70">
            <w:pPr>
              <w:jc w:val="center"/>
              <w:rPr>
                <w:b/>
              </w:rPr>
            </w:pPr>
            <w:r w:rsidRPr="00742D70">
              <w:rPr>
                <w:b/>
              </w:rPr>
              <w:t>Beneficiário</w:t>
            </w:r>
          </w:p>
        </w:tc>
        <w:tc>
          <w:tcPr>
            <w:tcW w:w="1130" w:type="pct"/>
            <w:shd w:val="clear" w:color="auto" w:fill="DBE5F1" w:themeFill="accent1" w:themeFillTint="33"/>
            <w:noWrap/>
            <w:vAlign w:val="center"/>
            <w:hideMark/>
          </w:tcPr>
          <w:p w:rsidR="00356072" w:rsidRPr="00742D70" w:rsidRDefault="00356072" w:rsidP="00742D70">
            <w:pPr>
              <w:jc w:val="center"/>
              <w:rPr>
                <w:b/>
              </w:rPr>
            </w:pPr>
            <w:r w:rsidRPr="00742D70">
              <w:rPr>
                <w:b/>
              </w:rPr>
              <w:t>Parcela de 5%</w:t>
            </w:r>
          </w:p>
        </w:tc>
        <w:tc>
          <w:tcPr>
            <w:tcW w:w="1087" w:type="pct"/>
            <w:shd w:val="clear" w:color="auto" w:fill="DBE5F1" w:themeFill="accent1" w:themeFillTint="33"/>
            <w:noWrap/>
            <w:vAlign w:val="center"/>
            <w:hideMark/>
          </w:tcPr>
          <w:p w:rsidR="00356072" w:rsidRPr="00742D70" w:rsidRDefault="00356072" w:rsidP="00742D70">
            <w:pPr>
              <w:jc w:val="center"/>
              <w:rPr>
                <w:b/>
              </w:rPr>
            </w:pPr>
            <w:r w:rsidRPr="00742D70">
              <w:rPr>
                <w:b/>
              </w:rPr>
              <w:t>Parcela &gt; 5%</w:t>
            </w:r>
          </w:p>
        </w:tc>
      </w:tr>
      <w:tr w:rsidR="00356072" w:rsidRPr="00B241AC" w:rsidTr="00742D70">
        <w:trPr>
          <w:trHeight w:val="300"/>
        </w:trPr>
        <w:tc>
          <w:tcPr>
            <w:tcW w:w="2783" w:type="pct"/>
            <w:shd w:val="clear" w:color="auto" w:fill="auto"/>
            <w:vAlign w:val="center"/>
            <w:hideMark/>
          </w:tcPr>
          <w:p w:rsidR="00356072" w:rsidRPr="00B241AC" w:rsidRDefault="00356072" w:rsidP="00742D70">
            <w:pPr>
              <w:jc w:val="center"/>
            </w:pPr>
            <w:r w:rsidRPr="00E26511">
              <w:t>Pilar-AL</w:t>
            </w:r>
          </w:p>
        </w:tc>
        <w:tc>
          <w:tcPr>
            <w:tcW w:w="1130" w:type="pct"/>
            <w:shd w:val="clear" w:color="auto" w:fill="auto"/>
            <w:vAlign w:val="center"/>
            <w:hideMark/>
          </w:tcPr>
          <w:p w:rsidR="00356072" w:rsidRPr="00B241AC" w:rsidRDefault="00095D51" w:rsidP="00006438">
            <w:pPr>
              <w:jc w:val="center"/>
            </w:pPr>
            <w:r>
              <w:t>-</w:t>
            </w:r>
          </w:p>
        </w:tc>
        <w:tc>
          <w:tcPr>
            <w:tcW w:w="1087" w:type="pct"/>
            <w:shd w:val="clear" w:color="auto" w:fill="auto"/>
            <w:noWrap/>
            <w:vAlign w:val="center"/>
            <w:hideMark/>
          </w:tcPr>
          <w:p w:rsidR="00356072" w:rsidRPr="00B241AC" w:rsidRDefault="00E3479E" w:rsidP="00FD4128">
            <w:pPr>
              <w:jc w:val="center"/>
            </w:pPr>
            <w:r>
              <w:t>R$</w:t>
            </w:r>
            <w:r w:rsidR="00493E65">
              <w:t xml:space="preserve"> </w:t>
            </w:r>
            <w:r w:rsidR="00A94A16" w:rsidRPr="00A94A16">
              <w:t>45.742,67</w:t>
            </w:r>
          </w:p>
        </w:tc>
      </w:tr>
      <w:tr w:rsidR="00356072" w:rsidRPr="00B241AC" w:rsidTr="00742D70">
        <w:trPr>
          <w:trHeight w:val="300"/>
        </w:trPr>
        <w:tc>
          <w:tcPr>
            <w:tcW w:w="2783" w:type="pct"/>
            <w:shd w:val="clear" w:color="auto" w:fill="auto"/>
            <w:vAlign w:val="center"/>
            <w:hideMark/>
          </w:tcPr>
          <w:p w:rsidR="00356072" w:rsidRPr="00B241AC" w:rsidRDefault="00356072" w:rsidP="00742D70">
            <w:pPr>
              <w:jc w:val="center"/>
            </w:pPr>
            <w:r w:rsidRPr="00B241AC">
              <w:t>Marechal Deodoro-AL</w:t>
            </w:r>
          </w:p>
        </w:tc>
        <w:tc>
          <w:tcPr>
            <w:tcW w:w="1130" w:type="pct"/>
            <w:shd w:val="clear" w:color="auto" w:fill="auto"/>
            <w:vAlign w:val="center"/>
            <w:hideMark/>
          </w:tcPr>
          <w:p w:rsidR="00356072" w:rsidRPr="00B241AC" w:rsidRDefault="00DF4FD7" w:rsidP="00742D70">
            <w:pPr>
              <w:jc w:val="center"/>
            </w:pPr>
            <w:r>
              <w:t>-</w:t>
            </w:r>
          </w:p>
        </w:tc>
        <w:tc>
          <w:tcPr>
            <w:tcW w:w="1087" w:type="pct"/>
            <w:shd w:val="clear" w:color="auto" w:fill="auto"/>
            <w:noWrap/>
            <w:vAlign w:val="center"/>
            <w:hideMark/>
          </w:tcPr>
          <w:p w:rsidR="00356072" w:rsidRPr="00B241AC" w:rsidRDefault="00DF4FD7" w:rsidP="00742D70">
            <w:pPr>
              <w:jc w:val="center"/>
            </w:pPr>
            <w:r>
              <w:t>-</w:t>
            </w:r>
          </w:p>
        </w:tc>
      </w:tr>
    </w:tbl>
    <w:p w:rsidR="00356072" w:rsidRDefault="00356072" w:rsidP="007A7D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4890"/>
        <w:gridCol w:w="1982"/>
        <w:gridCol w:w="1914"/>
      </w:tblGrid>
      <w:tr w:rsidR="00356072" w:rsidRPr="00E26511" w:rsidTr="00170F12">
        <w:trPr>
          <w:trHeight w:val="300"/>
        </w:trPr>
        <w:tc>
          <w:tcPr>
            <w:tcW w:w="2783" w:type="pct"/>
            <w:shd w:val="clear" w:color="auto" w:fill="DBE5F1" w:themeFill="accent1" w:themeFillTint="33"/>
            <w:noWrap/>
            <w:vAlign w:val="center"/>
            <w:hideMark/>
          </w:tcPr>
          <w:p w:rsidR="00356072" w:rsidRPr="00742D70" w:rsidRDefault="00356072" w:rsidP="00742D70">
            <w:pPr>
              <w:jc w:val="center"/>
              <w:rPr>
                <w:b/>
              </w:rPr>
            </w:pPr>
            <w:r w:rsidRPr="00742D70">
              <w:rPr>
                <w:b/>
              </w:rPr>
              <w:t>Instalação de Embarque e Desembarque</w:t>
            </w:r>
          </w:p>
        </w:tc>
        <w:tc>
          <w:tcPr>
            <w:tcW w:w="1128" w:type="pct"/>
            <w:shd w:val="clear" w:color="auto" w:fill="DBE5F1" w:themeFill="accent1" w:themeFillTint="33"/>
            <w:noWrap/>
            <w:vAlign w:val="center"/>
            <w:hideMark/>
          </w:tcPr>
          <w:p w:rsidR="00356072" w:rsidRPr="00742D70" w:rsidRDefault="00356072" w:rsidP="00742D70">
            <w:pPr>
              <w:jc w:val="center"/>
              <w:rPr>
                <w:b/>
              </w:rPr>
            </w:pPr>
            <w:r w:rsidRPr="00742D70">
              <w:rPr>
                <w:b/>
              </w:rPr>
              <w:t>Mês Corrente</w:t>
            </w:r>
          </w:p>
        </w:tc>
        <w:tc>
          <w:tcPr>
            <w:tcW w:w="1089" w:type="pct"/>
            <w:shd w:val="clear" w:color="auto" w:fill="DBE5F1" w:themeFill="accent1" w:themeFillTint="33"/>
            <w:noWrap/>
            <w:vAlign w:val="center"/>
            <w:hideMark/>
          </w:tcPr>
          <w:p w:rsidR="00356072" w:rsidRPr="00742D70" w:rsidRDefault="00135A30" w:rsidP="00742D70">
            <w:pPr>
              <w:jc w:val="center"/>
              <w:rPr>
                <w:b/>
              </w:rPr>
            </w:pPr>
            <w:r w:rsidRPr="00742D70">
              <w:rPr>
                <w:b/>
              </w:rPr>
              <w:t>Acumulado (</w:t>
            </w:r>
            <w:r w:rsidR="00356072" w:rsidRPr="00742D70">
              <w:rPr>
                <w:b/>
              </w:rPr>
              <w:t>incluindo</w:t>
            </w:r>
            <w:r w:rsidR="00742D70" w:rsidRPr="00742D70">
              <w:rPr>
                <w:b/>
              </w:rPr>
              <w:t xml:space="preserve"> </w:t>
            </w:r>
            <w:r w:rsidR="00356072" w:rsidRPr="00742D70">
              <w:rPr>
                <w:b/>
              </w:rPr>
              <w:t>o mês corrente)</w:t>
            </w:r>
          </w:p>
        </w:tc>
      </w:tr>
      <w:tr w:rsidR="00356072" w:rsidRPr="00E26511" w:rsidTr="00742D70">
        <w:trPr>
          <w:trHeight w:val="300"/>
        </w:trPr>
        <w:tc>
          <w:tcPr>
            <w:tcW w:w="2783" w:type="pct"/>
            <w:shd w:val="clear" w:color="auto" w:fill="auto"/>
            <w:noWrap/>
            <w:vAlign w:val="center"/>
            <w:hideMark/>
          </w:tcPr>
          <w:p w:rsidR="00356072" w:rsidRPr="00E26511" w:rsidRDefault="00356072" w:rsidP="00742D70">
            <w:pPr>
              <w:jc w:val="center"/>
            </w:pPr>
            <w:r w:rsidRPr="00E26511">
              <w:t>EC Pilar e UPGN Alagoas</w:t>
            </w:r>
          </w:p>
        </w:tc>
        <w:tc>
          <w:tcPr>
            <w:tcW w:w="1128" w:type="pct"/>
            <w:shd w:val="clear" w:color="auto" w:fill="auto"/>
            <w:noWrap/>
            <w:vAlign w:val="center"/>
            <w:hideMark/>
          </w:tcPr>
          <w:p w:rsidR="00356072" w:rsidRPr="00E26511" w:rsidRDefault="00A94A16" w:rsidP="00FD4128">
            <w:pPr>
              <w:jc w:val="center"/>
            </w:pPr>
            <w:r>
              <w:t xml:space="preserve">R$ </w:t>
            </w:r>
            <w:r w:rsidRPr="00A94A16">
              <w:t>45.742,67</w:t>
            </w:r>
          </w:p>
        </w:tc>
        <w:tc>
          <w:tcPr>
            <w:tcW w:w="1089" w:type="pct"/>
            <w:shd w:val="clear" w:color="auto" w:fill="auto"/>
            <w:noWrap/>
            <w:vAlign w:val="center"/>
            <w:hideMark/>
          </w:tcPr>
          <w:p w:rsidR="00274CF6" w:rsidRPr="00E26511" w:rsidRDefault="00E5550D" w:rsidP="00FD4128">
            <w:pPr>
              <w:jc w:val="center"/>
            </w:pPr>
            <w:r>
              <w:t>R$</w:t>
            </w:r>
            <w:r w:rsidR="00FD4128" w:rsidRPr="00FD4128">
              <w:t xml:space="preserve"> </w:t>
            </w:r>
            <w:r w:rsidR="00A94A16" w:rsidRPr="00A94A16">
              <w:t>1.155.398,27</w:t>
            </w:r>
          </w:p>
        </w:tc>
      </w:tr>
    </w:tbl>
    <w:p w:rsidR="00AE3279" w:rsidRDefault="00AE3279" w:rsidP="007A7D05"/>
    <w:p w:rsidR="00356072" w:rsidRPr="00B663F1" w:rsidRDefault="007A7D05" w:rsidP="001F4E3A">
      <w:pPr>
        <w:pStyle w:val="Ttulo1"/>
        <w:tabs>
          <w:tab w:val="left" w:pos="6969"/>
        </w:tabs>
        <w:rPr>
          <w:color w:val="auto"/>
        </w:rPr>
      </w:pPr>
      <w:bookmarkStart w:id="14" w:name="_Toc454362887"/>
      <w:bookmarkStart w:id="15" w:name="_Toc11339577"/>
      <w:bookmarkEnd w:id="0"/>
      <w:bookmarkEnd w:id="1"/>
      <w:r w:rsidRPr="00B663F1">
        <w:rPr>
          <w:color w:val="auto"/>
        </w:rPr>
        <w:t>Ações</w:t>
      </w:r>
      <w:r w:rsidR="00356072" w:rsidRPr="00B663F1">
        <w:rPr>
          <w:color w:val="auto"/>
        </w:rPr>
        <w:t xml:space="preserve"> Judiciais</w:t>
      </w:r>
      <w:bookmarkEnd w:id="14"/>
      <w:bookmarkEnd w:id="15"/>
      <w:r w:rsidR="001F4E3A" w:rsidRPr="00B663F1">
        <w:rPr>
          <w:color w:val="auto"/>
        </w:rPr>
        <w:tab/>
      </w:r>
    </w:p>
    <w:p w:rsidR="000B4A58" w:rsidRPr="00BE41DD" w:rsidRDefault="00E74780" w:rsidP="001855A8">
      <w:pPr>
        <w:pStyle w:val="Estilo2"/>
        <w:numPr>
          <w:ilvl w:val="0"/>
          <w:numId w:val="34"/>
        </w:numPr>
        <w:rPr>
          <w:color w:val="auto"/>
        </w:rPr>
      </w:pPr>
      <w:bookmarkStart w:id="16" w:name="_Toc454362888"/>
      <w:bookmarkStart w:id="17" w:name="_Toc11339578"/>
      <w:r w:rsidRPr="00BE41DD">
        <w:rPr>
          <w:color w:val="auto"/>
        </w:rPr>
        <w:t>Depósitos Judiciais</w:t>
      </w:r>
      <w:bookmarkEnd w:id="16"/>
      <w:bookmarkEnd w:id="17"/>
    </w:p>
    <w:p w:rsidR="00FF4597" w:rsidRPr="00BE41DD" w:rsidRDefault="00E74780" w:rsidP="007A7D05">
      <w:pPr>
        <w:rPr>
          <w:color w:val="auto"/>
        </w:rPr>
      </w:pPr>
      <w:r w:rsidRPr="00BE41DD">
        <w:rPr>
          <w:color w:val="auto"/>
        </w:rPr>
        <w:t xml:space="preserve">Os valores abaixo foram depositados em juízo, nos termos das decisões exaradas pelo </w:t>
      </w:r>
      <w:r w:rsidR="00955136" w:rsidRPr="00BE41DD">
        <w:rPr>
          <w:color w:val="auto"/>
        </w:rPr>
        <w:t xml:space="preserve">Poder Judiciário </w:t>
      </w:r>
      <w:r w:rsidRPr="00BE41DD">
        <w:rPr>
          <w:color w:val="auto"/>
        </w:rPr>
        <w:t>nos processos judiciais citados.</w:t>
      </w:r>
    </w:p>
    <w:p w:rsidR="00393578" w:rsidRPr="00B663F1" w:rsidRDefault="00393578" w:rsidP="007A7D05">
      <w:pPr>
        <w:rPr>
          <w:color w:val="auto"/>
        </w:rPr>
      </w:pPr>
    </w:p>
    <w:tbl>
      <w:tblPr>
        <w:tblW w:w="8838" w:type="dxa"/>
        <w:tblInd w:w="70" w:type="dxa"/>
        <w:tblCellMar>
          <w:left w:w="70" w:type="dxa"/>
          <w:right w:w="70" w:type="dxa"/>
        </w:tblCellMar>
        <w:tblLook w:val="04A0"/>
      </w:tblPr>
      <w:tblGrid>
        <w:gridCol w:w="2898"/>
        <w:gridCol w:w="3724"/>
        <w:gridCol w:w="2216"/>
      </w:tblGrid>
      <w:tr w:rsidR="00E74780" w:rsidRPr="00656C2E" w:rsidTr="008F7381">
        <w:trPr>
          <w:trHeight w:val="300"/>
        </w:trPr>
        <w:tc>
          <w:tcPr>
            <w:tcW w:w="2898"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E74780" w:rsidRPr="00656C2E" w:rsidRDefault="00E74780" w:rsidP="00742D70">
            <w:pPr>
              <w:jc w:val="center"/>
              <w:rPr>
                <w:b/>
              </w:rPr>
            </w:pPr>
            <w:r w:rsidRPr="00656C2E">
              <w:rPr>
                <w:b/>
              </w:rPr>
              <w:t>Municípios</w:t>
            </w:r>
          </w:p>
        </w:tc>
        <w:tc>
          <w:tcPr>
            <w:tcW w:w="3724"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E74780" w:rsidRPr="00656C2E" w:rsidRDefault="00E74780" w:rsidP="00742D70">
            <w:pPr>
              <w:jc w:val="center"/>
              <w:rPr>
                <w:b/>
              </w:rPr>
            </w:pPr>
            <w:r w:rsidRPr="00656C2E">
              <w:rPr>
                <w:b/>
              </w:rPr>
              <w:t>Processo Judicial</w:t>
            </w:r>
          </w:p>
        </w:tc>
        <w:tc>
          <w:tcPr>
            <w:tcW w:w="2216"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E74780" w:rsidRPr="00656C2E" w:rsidRDefault="00E74780" w:rsidP="00095D51">
            <w:pPr>
              <w:jc w:val="center"/>
              <w:rPr>
                <w:b/>
              </w:rPr>
            </w:pPr>
            <w:r w:rsidRPr="00656C2E">
              <w:rPr>
                <w:b/>
              </w:rPr>
              <w:t>Depósito</w:t>
            </w:r>
          </w:p>
        </w:tc>
      </w:tr>
      <w:tr w:rsidR="001F4E3A" w:rsidRPr="00656C2E" w:rsidTr="00742D70">
        <w:trPr>
          <w:trHeight w:val="300"/>
        </w:trPr>
        <w:tc>
          <w:tcPr>
            <w:tcW w:w="289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center"/>
          </w:tcPr>
          <w:p w:rsidR="001F4E3A" w:rsidRPr="001F4E3A" w:rsidRDefault="001F4E3A" w:rsidP="001F4E3A">
            <w:pPr>
              <w:jc w:val="center"/>
            </w:pPr>
            <w:r w:rsidRPr="001F4E3A">
              <w:t>Jacaraú-PB</w:t>
            </w:r>
          </w:p>
        </w:tc>
        <w:tc>
          <w:tcPr>
            <w:tcW w:w="3724" w:type="dxa"/>
            <w:tcBorders>
              <w:top w:val="single" w:sz="4" w:space="0" w:color="auto"/>
              <w:left w:val="nil"/>
              <w:bottom w:val="single" w:sz="4" w:space="0" w:color="auto"/>
              <w:right w:val="single" w:sz="4" w:space="0" w:color="auto"/>
            </w:tcBorders>
            <w:shd w:val="clear" w:color="000000" w:fill="FFFFFF" w:themeFill="background1"/>
            <w:vAlign w:val="center"/>
          </w:tcPr>
          <w:p w:rsidR="001F4E3A" w:rsidRPr="001F4E3A" w:rsidRDefault="001F4E3A" w:rsidP="001F4E3A">
            <w:pPr>
              <w:jc w:val="center"/>
            </w:pPr>
            <w:r w:rsidRPr="001F4E3A">
              <w:t>0042095-06.2016.4.01.0000</w:t>
            </w:r>
          </w:p>
        </w:tc>
        <w:tc>
          <w:tcPr>
            <w:tcW w:w="2216" w:type="dxa"/>
            <w:tcBorders>
              <w:top w:val="single" w:sz="4" w:space="0" w:color="auto"/>
              <w:left w:val="nil"/>
              <w:bottom w:val="single" w:sz="4" w:space="0" w:color="auto"/>
              <w:right w:val="single" w:sz="4" w:space="0" w:color="auto"/>
            </w:tcBorders>
            <w:shd w:val="clear" w:color="000000" w:fill="FFFFFF" w:themeFill="background1"/>
            <w:vAlign w:val="center"/>
          </w:tcPr>
          <w:p w:rsidR="001F4E3A" w:rsidRPr="001F4E3A" w:rsidRDefault="001F4E3A" w:rsidP="003C4626">
            <w:pPr>
              <w:jc w:val="center"/>
            </w:pPr>
            <w:r w:rsidRPr="001F4E3A">
              <w:t>R$</w:t>
            </w:r>
            <w:r w:rsidR="00A94A16">
              <w:t xml:space="preserve"> </w:t>
            </w:r>
            <w:r w:rsidR="00A94A16" w:rsidRPr="00A94A16">
              <w:t>960.874,74</w:t>
            </w:r>
          </w:p>
        </w:tc>
      </w:tr>
      <w:tr w:rsidR="001F4E3A" w:rsidRPr="00656C2E" w:rsidTr="00742D70">
        <w:trPr>
          <w:trHeight w:val="300"/>
        </w:trPr>
        <w:tc>
          <w:tcPr>
            <w:tcW w:w="289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center"/>
          </w:tcPr>
          <w:p w:rsidR="001F4E3A" w:rsidRPr="001F4E3A" w:rsidRDefault="001F4E3A" w:rsidP="001F4E3A">
            <w:pPr>
              <w:jc w:val="center"/>
            </w:pPr>
            <w:r w:rsidRPr="001F4E3A">
              <w:t>Parnamirim-RN</w:t>
            </w:r>
          </w:p>
        </w:tc>
        <w:tc>
          <w:tcPr>
            <w:tcW w:w="3724" w:type="dxa"/>
            <w:tcBorders>
              <w:top w:val="single" w:sz="4" w:space="0" w:color="auto"/>
              <w:left w:val="nil"/>
              <w:bottom w:val="single" w:sz="4" w:space="0" w:color="auto"/>
              <w:right w:val="single" w:sz="4" w:space="0" w:color="auto"/>
            </w:tcBorders>
            <w:shd w:val="clear" w:color="000000" w:fill="FFFFFF" w:themeFill="background1"/>
            <w:vAlign w:val="center"/>
          </w:tcPr>
          <w:p w:rsidR="001F4E3A" w:rsidRPr="001F4E3A" w:rsidRDefault="001F4E3A" w:rsidP="001F4E3A">
            <w:pPr>
              <w:jc w:val="center"/>
            </w:pPr>
            <w:r w:rsidRPr="001F4E3A">
              <w:t>54389-61.2014.4.01.3400</w:t>
            </w:r>
          </w:p>
        </w:tc>
        <w:tc>
          <w:tcPr>
            <w:tcW w:w="2216" w:type="dxa"/>
            <w:tcBorders>
              <w:top w:val="single" w:sz="4" w:space="0" w:color="auto"/>
              <w:left w:val="nil"/>
              <w:bottom w:val="single" w:sz="4" w:space="0" w:color="auto"/>
              <w:right w:val="single" w:sz="4" w:space="0" w:color="auto"/>
            </w:tcBorders>
            <w:shd w:val="clear" w:color="000000" w:fill="FFFFFF" w:themeFill="background1"/>
            <w:vAlign w:val="center"/>
          </w:tcPr>
          <w:p w:rsidR="001F4E3A" w:rsidRPr="001F4E3A" w:rsidRDefault="001F4E3A" w:rsidP="003C4626">
            <w:pPr>
              <w:jc w:val="center"/>
            </w:pPr>
            <w:r w:rsidRPr="001F4E3A">
              <w:t>R$</w:t>
            </w:r>
            <w:r w:rsidR="003C4626">
              <w:t xml:space="preserve"> </w:t>
            </w:r>
            <w:r w:rsidR="00A94A16" w:rsidRPr="00A94A16">
              <w:t>30.365,29</w:t>
            </w:r>
          </w:p>
        </w:tc>
      </w:tr>
      <w:tr w:rsidR="001F4E3A" w:rsidRPr="00656C2E" w:rsidTr="00742D70">
        <w:trPr>
          <w:trHeight w:val="300"/>
        </w:trPr>
        <w:tc>
          <w:tcPr>
            <w:tcW w:w="289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center"/>
          </w:tcPr>
          <w:p w:rsidR="001F4E3A" w:rsidRPr="001F4E3A" w:rsidRDefault="001F4E3A" w:rsidP="001F4E3A">
            <w:pPr>
              <w:jc w:val="center"/>
            </w:pPr>
            <w:r w:rsidRPr="001F4E3A">
              <w:t>Pendências-RN</w:t>
            </w:r>
          </w:p>
        </w:tc>
        <w:tc>
          <w:tcPr>
            <w:tcW w:w="3724" w:type="dxa"/>
            <w:tcBorders>
              <w:top w:val="single" w:sz="4" w:space="0" w:color="auto"/>
              <w:left w:val="nil"/>
              <w:bottom w:val="single" w:sz="4" w:space="0" w:color="auto"/>
              <w:right w:val="single" w:sz="4" w:space="0" w:color="auto"/>
            </w:tcBorders>
            <w:shd w:val="clear" w:color="000000" w:fill="FFFFFF" w:themeFill="background1"/>
            <w:vAlign w:val="center"/>
          </w:tcPr>
          <w:p w:rsidR="001F4E3A" w:rsidRPr="001F4E3A" w:rsidRDefault="001F4E3A" w:rsidP="001F4E3A">
            <w:pPr>
              <w:jc w:val="center"/>
            </w:pPr>
            <w:r w:rsidRPr="001F4E3A">
              <w:t>0008829-37.2013.4.05.0000</w:t>
            </w:r>
          </w:p>
        </w:tc>
        <w:tc>
          <w:tcPr>
            <w:tcW w:w="2216" w:type="dxa"/>
            <w:tcBorders>
              <w:top w:val="single" w:sz="4" w:space="0" w:color="auto"/>
              <w:left w:val="nil"/>
              <w:bottom w:val="single" w:sz="4" w:space="0" w:color="auto"/>
              <w:right w:val="single" w:sz="4" w:space="0" w:color="auto"/>
            </w:tcBorders>
            <w:shd w:val="clear" w:color="000000" w:fill="FFFFFF" w:themeFill="background1"/>
            <w:vAlign w:val="center"/>
          </w:tcPr>
          <w:p w:rsidR="001F4E3A" w:rsidRPr="001F4E3A" w:rsidRDefault="001F4E3A" w:rsidP="003C4626">
            <w:pPr>
              <w:jc w:val="center"/>
            </w:pPr>
            <w:r w:rsidRPr="001F4E3A">
              <w:t>R$</w:t>
            </w:r>
            <w:r w:rsidR="003C4626">
              <w:t xml:space="preserve"> </w:t>
            </w:r>
            <w:r w:rsidR="00A94A16" w:rsidRPr="00A94A16">
              <w:t>899.691,87</w:t>
            </w:r>
          </w:p>
        </w:tc>
      </w:tr>
    </w:tbl>
    <w:p w:rsidR="009E1759" w:rsidRPr="00A40AA9" w:rsidRDefault="00E63020" w:rsidP="003948C5">
      <w:pPr>
        <w:pStyle w:val="Estilo2"/>
        <w:spacing w:before="0"/>
        <w:ind w:left="714" w:hanging="357"/>
        <w:rPr>
          <w:color w:val="auto"/>
        </w:rPr>
      </w:pPr>
      <w:bookmarkStart w:id="18" w:name="_Toc245787322"/>
      <w:bookmarkStart w:id="19" w:name="_Toc254079946"/>
      <w:bookmarkStart w:id="20" w:name="_Toc454362889"/>
      <w:bookmarkStart w:id="21" w:name="_Toc11339579"/>
      <w:r w:rsidRPr="00A40AA9">
        <w:rPr>
          <w:color w:val="auto"/>
        </w:rPr>
        <w:t xml:space="preserve">Municípios </w:t>
      </w:r>
      <w:r w:rsidR="007B021F" w:rsidRPr="00A40AA9">
        <w:rPr>
          <w:color w:val="auto"/>
        </w:rPr>
        <w:t xml:space="preserve">Recebendo Royalties por meio de </w:t>
      </w:r>
      <w:r w:rsidRPr="00A40AA9">
        <w:rPr>
          <w:color w:val="auto"/>
        </w:rPr>
        <w:t>Decisões Judiciais</w:t>
      </w:r>
      <w:bookmarkEnd w:id="18"/>
      <w:bookmarkEnd w:id="19"/>
      <w:bookmarkEnd w:id="20"/>
      <w:r w:rsidR="007B021F" w:rsidRPr="00A40AA9">
        <w:rPr>
          <w:color w:val="auto"/>
        </w:rPr>
        <w:t xml:space="preserve"> de Caráter Precário</w:t>
      </w:r>
      <w:bookmarkEnd w:id="21"/>
      <w:r w:rsidR="00393578">
        <w:rPr>
          <w:color w:val="auto"/>
        </w:rPr>
        <w:br/>
      </w:r>
    </w:p>
    <w:tbl>
      <w:tblPr>
        <w:tblW w:w="11199" w:type="dxa"/>
        <w:tblInd w:w="-5" w:type="dxa"/>
        <w:tblLayout w:type="fixed"/>
        <w:tblCellMar>
          <w:left w:w="70" w:type="dxa"/>
          <w:right w:w="70" w:type="dxa"/>
        </w:tblCellMar>
        <w:tblLook w:val="04A0"/>
      </w:tblPr>
      <w:tblGrid>
        <w:gridCol w:w="3122"/>
        <w:gridCol w:w="3541"/>
        <w:gridCol w:w="2268"/>
        <w:gridCol w:w="2268"/>
      </w:tblGrid>
      <w:tr w:rsidR="00B253DD" w:rsidRPr="00B253DD" w:rsidTr="00B160E8">
        <w:trPr>
          <w:gridAfter w:val="1"/>
          <w:wAfter w:w="2268" w:type="dxa"/>
          <w:trHeight w:val="300"/>
        </w:trPr>
        <w:tc>
          <w:tcPr>
            <w:tcW w:w="8931"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B253DD" w:rsidRPr="00B253DD" w:rsidRDefault="00B253DD" w:rsidP="00B253DD">
            <w:pPr>
              <w:ind w:left="0"/>
              <w:jc w:val="center"/>
              <w:rPr>
                <w:b/>
                <w:bCs/>
                <w:sz w:val="22"/>
                <w:szCs w:val="22"/>
              </w:rPr>
            </w:pPr>
            <w:r w:rsidRPr="00B253DD">
              <w:rPr>
                <w:b/>
                <w:bCs/>
                <w:sz w:val="22"/>
                <w:szCs w:val="22"/>
              </w:rPr>
              <w:t>Alagoas</w:t>
            </w:r>
          </w:p>
        </w:tc>
      </w:tr>
      <w:tr w:rsidR="00B253DD"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rsidR="00B253DD" w:rsidRPr="00B253DD" w:rsidRDefault="00B253DD" w:rsidP="00B253DD">
            <w:pPr>
              <w:ind w:left="0"/>
              <w:jc w:val="center"/>
              <w:rPr>
                <w:b/>
                <w:bCs/>
                <w:sz w:val="22"/>
                <w:szCs w:val="22"/>
              </w:rPr>
            </w:pPr>
            <w:r w:rsidRPr="00B253DD">
              <w:rPr>
                <w:b/>
                <w:bCs/>
                <w:sz w:val="22"/>
                <w:szCs w:val="22"/>
              </w:rPr>
              <w:t>Município</w:t>
            </w:r>
          </w:p>
        </w:tc>
        <w:tc>
          <w:tcPr>
            <w:tcW w:w="3541" w:type="dxa"/>
            <w:tcBorders>
              <w:top w:val="nil"/>
              <w:left w:val="nil"/>
              <w:bottom w:val="single" w:sz="4" w:space="0" w:color="auto"/>
              <w:right w:val="single" w:sz="4" w:space="0" w:color="auto"/>
            </w:tcBorders>
            <w:shd w:val="clear" w:color="auto" w:fill="DBE5F1" w:themeFill="accent1" w:themeFillTint="33"/>
            <w:noWrap/>
            <w:vAlign w:val="center"/>
            <w:hideMark/>
          </w:tcPr>
          <w:p w:rsidR="00B253DD" w:rsidRPr="00B253DD" w:rsidRDefault="00B253DD" w:rsidP="00B253DD">
            <w:pPr>
              <w:ind w:left="0"/>
              <w:jc w:val="center"/>
              <w:rPr>
                <w:b/>
                <w:bCs/>
                <w:sz w:val="22"/>
                <w:szCs w:val="22"/>
              </w:rPr>
            </w:pPr>
            <w:r w:rsidRPr="00B253DD">
              <w:rPr>
                <w:b/>
                <w:bCs/>
                <w:sz w:val="22"/>
                <w:szCs w:val="22"/>
              </w:rPr>
              <w:t>Processo</w:t>
            </w:r>
          </w:p>
        </w:tc>
        <w:tc>
          <w:tcPr>
            <w:tcW w:w="2268" w:type="dxa"/>
            <w:tcBorders>
              <w:top w:val="nil"/>
              <w:left w:val="nil"/>
              <w:bottom w:val="single" w:sz="4" w:space="0" w:color="auto"/>
              <w:right w:val="single" w:sz="4" w:space="0" w:color="auto"/>
            </w:tcBorders>
            <w:shd w:val="clear" w:color="auto" w:fill="DBE5F1" w:themeFill="accent1" w:themeFillTint="33"/>
            <w:noWrap/>
            <w:vAlign w:val="center"/>
            <w:hideMark/>
          </w:tcPr>
          <w:p w:rsidR="00B253DD" w:rsidRPr="00B253DD" w:rsidRDefault="00B253DD" w:rsidP="00B253DD">
            <w:pPr>
              <w:ind w:left="0"/>
              <w:jc w:val="center"/>
              <w:rPr>
                <w:b/>
                <w:bCs/>
                <w:sz w:val="22"/>
                <w:szCs w:val="22"/>
              </w:rPr>
            </w:pPr>
            <w:r w:rsidRPr="00B253DD">
              <w:rPr>
                <w:b/>
                <w:bCs/>
                <w:sz w:val="22"/>
                <w:szCs w:val="22"/>
              </w:rPr>
              <w:t>Juízo</w:t>
            </w:r>
          </w:p>
        </w:tc>
      </w:tr>
      <w:tr w:rsidR="00587607" w:rsidRPr="00B253DD" w:rsidTr="00587607">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tcPr>
          <w:p w:rsidR="00587607" w:rsidRPr="00A40AA9" w:rsidRDefault="00587607" w:rsidP="00587607">
            <w:pPr>
              <w:ind w:left="0"/>
              <w:jc w:val="center"/>
            </w:pPr>
            <w:r>
              <w:t>ATALAIA</w:t>
            </w:r>
          </w:p>
        </w:tc>
        <w:tc>
          <w:tcPr>
            <w:tcW w:w="3541" w:type="dxa"/>
            <w:tcBorders>
              <w:top w:val="nil"/>
              <w:left w:val="nil"/>
              <w:bottom w:val="single" w:sz="4" w:space="0" w:color="auto"/>
              <w:right w:val="single" w:sz="4" w:space="0" w:color="auto"/>
            </w:tcBorders>
            <w:shd w:val="clear" w:color="auto" w:fill="auto"/>
            <w:noWrap/>
            <w:vAlign w:val="bottom"/>
          </w:tcPr>
          <w:p w:rsidR="00587607" w:rsidRPr="00A40AA9" w:rsidRDefault="00587607" w:rsidP="00587607">
            <w:pPr>
              <w:ind w:left="0"/>
              <w:jc w:val="center"/>
            </w:pPr>
            <w:r>
              <w:t>1004296-53.2018.4.01.0000</w:t>
            </w:r>
          </w:p>
        </w:tc>
        <w:tc>
          <w:tcPr>
            <w:tcW w:w="2268" w:type="dxa"/>
            <w:tcBorders>
              <w:top w:val="nil"/>
              <w:left w:val="nil"/>
              <w:bottom w:val="single" w:sz="4" w:space="0" w:color="auto"/>
              <w:right w:val="single" w:sz="4" w:space="0" w:color="auto"/>
            </w:tcBorders>
            <w:shd w:val="clear" w:color="auto" w:fill="auto"/>
            <w:noWrap/>
            <w:vAlign w:val="bottom"/>
          </w:tcPr>
          <w:p w:rsidR="00587607" w:rsidRPr="00A40AA9" w:rsidRDefault="00587607" w:rsidP="00587607">
            <w:pPr>
              <w:ind w:left="0"/>
              <w:jc w:val="center"/>
            </w:pPr>
            <w:r>
              <w:t>21ª Vara Federal-DF</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COQUEIRO SECO</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0071210-09.2015.4.01.3400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2ª Vara Federal-DF</w:t>
            </w:r>
          </w:p>
        </w:tc>
      </w:tr>
      <w:tr w:rsidR="00587607" w:rsidRPr="00B253DD" w:rsidTr="00587607">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0130633-76.2013.4.02.5101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24ª Vara Federal/RJ</w:t>
            </w:r>
          </w:p>
        </w:tc>
      </w:tr>
      <w:tr w:rsidR="00587607" w:rsidRPr="00B253DD" w:rsidTr="00587607">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CORURIPE</w:t>
            </w:r>
          </w:p>
        </w:tc>
        <w:tc>
          <w:tcPr>
            <w:tcW w:w="3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0019690-89.2013.4.02.5101</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32ª Vara Federal/RJ</w:t>
            </w:r>
          </w:p>
        </w:tc>
      </w:tr>
      <w:tr w:rsidR="00587607" w:rsidRPr="00B253DD" w:rsidTr="0039357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MACEIO</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0010994-48.2016.4.01.3400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5ª Vara Federal-SJ/DF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0010994-48.2016.4.01.3400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5ª Vara Federal-SJ/DF</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MARECHAL DEODORO</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0131334-37.2013.4.02.5101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26ª Vara Federal/RJ</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0131334-37.2013.4.02.5101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26ª Vara Federal/RJ</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PARIPUEIRA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0040248-03.2015.4.01.3400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1ª Vara Federal-DF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0040248-03.2015.4.01.3400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1ª Vara federal-DF</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PENEDO</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1005097-03.2017.4.01.0000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1005097-03.2017.4.01.0000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PILAR</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0057637-98.2015.4.01.3400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RIO LARGO</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1009280-02.2017.4.01.3400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1ª Vara Federal-DF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1009280-02.2017.4.01.3400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1ª Vara Federal-DF</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ROTEIRO</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0001945-19.2011.4.05.8000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5ª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0127068-07.2013.4.02.5101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29ª Vara Federal/RJ</w:t>
            </w:r>
          </w:p>
        </w:tc>
      </w:tr>
      <w:tr w:rsidR="00FD4128"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D4128" w:rsidRPr="00A40AA9" w:rsidRDefault="00FD4128" w:rsidP="00FD4128">
            <w:pPr>
              <w:ind w:left="0"/>
              <w:jc w:val="center"/>
            </w:pPr>
            <w:r w:rsidRPr="00A40AA9">
              <w:t>SANTA LUZIA DO NORTE</w:t>
            </w:r>
          </w:p>
        </w:tc>
        <w:tc>
          <w:tcPr>
            <w:tcW w:w="3541" w:type="dxa"/>
            <w:tcBorders>
              <w:top w:val="nil"/>
              <w:left w:val="nil"/>
              <w:bottom w:val="single" w:sz="4" w:space="0" w:color="auto"/>
              <w:right w:val="single" w:sz="4" w:space="0" w:color="auto"/>
            </w:tcBorders>
            <w:shd w:val="clear" w:color="auto" w:fill="auto"/>
            <w:noWrap/>
            <w:vAlign w:val="bottom"/>
            <w:hideMark/>
          </w:tcPr>
          <w:p w:rsidR="00FD4128" w:rsidRPr="00A40AA9" w:rsidRDefault="00FD4128" w:rsidP="00FD4128">
            <w:pPr>
              <w:ind w:left="0"/>
              <w:jc w:val="center"/>
            </w:pPr>
            <w:r w:rsidRPr="00A40AA9">
              <w:t>0802717-07.2015.4.05.8000</w:t>
            </w:r>
          </w:p>
        </w:tc>
        <w:tc>
          <w:tcPr>
            <w:tcW w:w="2268" w:type="dxa"/>
            <w:tcBorders>
              <w:top w:val="nil"/>
              <w:left w:val="nil"/>
              <w:bottom w:val="single" w:sz="4" w:space="0" w:color="auto"/>
              <w:right w:val="single" w:sz="4" w:space="0" w:color="auto"/>
            </w:tcBorders>
            <w:shd w:val="clear" w:color="auto" w:fill="auto"/>
            <w:noWrap/>
            <w:vAlign w:val="bottom"/>
            <w:hideMark/>
          </w:tcPr>
          <w:p w:rsidR="00FD4128" w:rsidRPr="00A40AA9" w:rsidRDefault="00FD4128" w:rsidP="00FD4128">
            <w:pPr>
              <w:ind w:left="0"/>
              <w:jc w:val="center"/>
            </w:pPr>
            <w:r w:rsidRPr="00A40AA9">
              <w:t>20ª Vara Federal/RJ</w:t>
            </w:r>
          </w:p>
        </w:tc>
      </w:tr>
      <w:tr w:rsidR="00FD4128"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tcPr>
          <w:p w:rsidR="00FD4128" w:rsidRPr="00A40AA9" w:rsidRDefault="00FD4128" w:rsidP="00FD4128">
            <w:pPr>
              <w:ind w:left="0"/>
              <w:jc w:val="center"/>
            </w:pPr>
          </w:p>
        </w:tc>
        <w:tc>
          <w:tcPr>
            <w:tcW w:w="3541" w:type="dxa"/>
            <w:tcBorders>
              <w:top w:val="nil"/>
              <w:left w:val="nil"/>
              <w:bottom w:val="single" w:sz="4" w:space="0" w:color="auto"/>
              <w:right w:val="single" w:sz="4" w:space="0" w:color="auto"/>
            </w:tcBorders>
            <w:shd w:val="clear" w:color="auto" w:fill="auto"/>
            <w:noWrap/>
            <w:vAlign w:val="bottom"/>
          </w:tcPr>
          <w:p w:rsidR="00FD4128" w:rsidRPr="00A40AA9" w:rsidRDefault="00FD4128" w:rsidP="00FD4128">
            <w:pPr>
              <w:ind w:left="0"/>
              <w:jc w:val="center"/>
            </w:pPr>
            <w:r w:rsidRPr="00A40AA9">
              <w:t>0070694-86.2015.4.05.8000</w:t>
            </w:r>
          </w:p>
        </w:tc>
        <w:tc>
          <w:tcPr>
            <w:tcW w:w="2268" w:type="dxa"/>
            <w:tcBorders>
              <w:top w:val="nil"/>
              <w:left w:val="nil"/>
              <w:bottom w:val="single" w:sz="4" w:space="0" w:color="auto"/>
              <w:right w:val="single" w:sz="4" w:space="0" w:color="auto"/>
            </w:tcBorders>
            <w:shd w:val="clear" w:color="auto" w:fill="auto"/>
            <w:noWrap/>
            <w:vAlign w:val="bottom"/>
          </w:tcPr>
          <w:p w:rsidR="00FD4128" w:rsidRPr="00A40AA9" w:rsidRDefault="00FD4128" w:rsidP="00FD4128">
            <w:pPr>
              <w:ind w:left="0"/>
              <w:jc w:val="center"/>
            </w:pPr>
            <w:r w:rsidRPr="00A40AA9">
              <w:t>22ª Vara Federal/AL</w:t>
            </w:r>
          </w:p>
        </w:tc>
      </w:tr>
      <w:tr w:rsidR="00FD4128"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FD4128" w:rsidRPr="00A40AA9" w:rsidRDefault="00FD4128" w:rsidP="00FD4128">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FD4128" w:rsidRPr="00A40AA9" w:rsidRDefault="00FD4128" w:rsidP="00FD4128">
            <w:pPr>
              <w:ind w:left="0"/>
              <w:jc w:val="center"/>
            </w:pPr>
            <w:r w:rsidRPr="00FD4128">
              <w:t>1012198-42.2018.4.01.3400</w:t>
            </w:r>
          </w:p>
        </w:tc>
        <w:tc>
          <w:tcPr>
            <w:tcW w:w="2268" w:type="dxa"/>
            <w:tcBorders>
              <w:top w:val="nil"/>
              <w:left w:val="nil"/>
              <w:bottom w:val="single" w:sz="4" w:space="0" w:color="auto"/>
              <w:right w:val="single" w:sz="4" w:space="0" w:color="auto"/>
            </w:tcBorders>
            <w:shd w:val="clear" w:color="auto" w:fill="auto"/>
            <w:noWrap/>
            <w:vAlign w:val="bottom"/>
            <w:hideMark/>
          </w:tcPr>
          <w:p w:rsidR="00FD4128" w:rsidRPr="00A40AA9" w:rsidRDefault="00FD4128" w:rsidP="00FD4128">
            <w:pPr>
              <w:ind w:left="0"/>
              <w:jc w:val="center"/>
            </w:pPr>
            <w:r w:rsidRPr="00FD4128">
              <w:t>22ª Vara Federal SJDF</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SAO MIGUEL DOS CAMPOS</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08011746-90.2013.4.05.8000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5ª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0041848-70.2015.4.02.5101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16ª Vara Federal/RJ</w:t>
            </w:r>
          </w:p>
        </w:tc>
      </w:tr>
      <w:tr w:rsidR="00587607" w:rsidRPr="00B253DD" w:rsidTr="00B160E8">
        <w:trPr>
          <w:gridAfter w:val="1"/>
          <w:wAfter w:w="2268" w:type="dxa"/>
          <w:trHeight w:val="300"/>
        </w:trPr>
        <w:tc>
          <w:tcPr>
            <w:tcW w:w="3122" w:type="dxa"/>
            <w:tcBorders>
              <w:top w:val="nil"/>
              <w:left w:val="nil"/>
              <w:bottom w:val="nil"/>
              <w:right w:val="nil"/>
            </w:tcBorders>
            <w:shd w:val="clear" w:color="000000" w:fill="FFFFFF"/>
            <w:noWrap/>
            <w:vAlign w:val="center"/>
            <w:hideMark/>
          </w:tcPr>
          <w:p w:rsidR="00587607" w:rsidRPr="00B253DD" w:rsidRDefault="00587607" w:rsidP="00587607">
            <w:pPr>
              <w:ind w:left="0"/>
              <w:jc w:val="center"/>
              <w:rPr>
                <w:rFonts w:ascii="Calibri" w:hAnsi="Calibri"/>
                <w:sz w:val="22"/>
                <w:szCs w:val="22"/>
              </w:rPr>
            </w:pPr>
            <w:r w:rsidRPr="00B253DD">
              <w:rPr>
                <w:rFonts w:ascii="Calibri" w:hAnsi="Calibri"/>
                <w:sz w:val="22"/>
                <w:szCs w:val="22"/>
              </w:rPr>
              <w:t> </w:t>
            </w:r>
          </w:p>
        </w:tc>
        <w:tc>
          <w:tcPr>
            <w:tcW w:w="3541" w:type="dxa"/>
            <w:tcBorders>
              <w:top w:val="single" w:sz="4" w:space="0" w:color="auto"/>
              <w:left w:val="nil"/>
              <w:bottom w:val="nil"/>
              <w:right w:val="nil"/>
            </w:tcBorders>
            <w:shd w:val="clear" w:color="000000" w:fill="FFFFFF"/>
            <w:noWrap/>
            <w:vAlign w:val="bottom"/>
            <w:hideMark/>
          </w:tcPr>
          <w:p w:rsidR="00587607" w:rsidRDefault="00587607" w:rsidP="00587607">
            <w:pPr>
              <w:ind w:left="0"/>
              <w:jc w:val="left"/>
              <w:rPr>
                <w:rFonts w:ascii="Calibri" w:hAnsi="Calibri"/>
                <w:sz w:val="22"/>
                <w:szCs w:val="22"/>
              </w:rPr>
            </w:pPr>
            <w:r w:rsidRPr="00B253DD">
              <w:rPr>
                <w:rFonts w:ascii="Calibri" w:hAnsi="Calibri"/>
                <w:sz w:val="22"/>
                <w:szCs w:val="22"/>
              </w:rPr>
              <w:t> </w:t>
            </w:r>
          </w:p>
          <w:p w:rsidR="00587607" w:rsidRPr="00B253DD" w:rsidRDefault="00587607" w:rsidP="00587607">
            <w:pPr>
              <w:ind w:left="0"/>
              <w:jc w:val="left"/>
              <w:rPr>
                <w:rFonts w:ascii="Calibri" w:hAnsi="Calibri"/>
                <w:sz w:val="22"/>
                <w:szCs w:val="22"/>
              </w:rPr>
            </w:pPr>
          </w:p>
        </w:tc>
        <w:tc>
          <w:tcPr>
            <w:tcW w:w="2268" w:type="dxa"/>
            <w:tcBorders>
              <w:top w:val="single" w:sz="4" w:space="0" w:color="auto"/>
              <w:left w:val="nil"/>
              <w:bottom w:val="nil"/>
              <w:right w:val="nil"/>
            </w:tcBorders>
            <w:shd w:val="clear" w:color="000000" w:fill="FFFFFF"/>
            <w:noWrap/>
            <w:vAlign w:val="bottom"/>
            <w:hideMark/>
          </w:tcPr>
          <w:p w:rsidR="00587607" w:rsidRPr="00B253DD" w:rsidRDefault="00587607" w:rsidP="00587607">
            <w:pPr>
              <w:ind w:left="0"/>
              <w:jc w:val="left"/>
              <w:rPr>
                <w:rFonts w:ascii="Calibri" w:hAnsi="Calibri"/>
                <w:sz w:val="22"/>
                <w:szCs w:val="22"/>
              </w:rPr>
            </w:pPr>
            <w:r w:rsidRPr="00B253DD">
              <w:rPr>
                <w:rFonts w:ascii="Calibri" w:hAnsi="Calibri"/>
                <w:sz w:val="22"/>
                <w:szCs w:val="22"/>
              </w:rPr>
              <w:t> </w:t>
            </w:r>
          </w:p>
        </w:tc>
      </w:tr>
      <w:tr w:rsidR="00587607" w:rsidRPr="00B253DD" w:rsidTr="00B160E8">
        <w:trPr>
          <w:gridAfter w:val="1"/>
          <w:wAfter w:w="2268" w:type="dxa"/>
          <w:trHeight w:val="315"/>
        </w:trPr>
        <w:tc>
          <w:tcPr>
            <w:tcW w:w="8931"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Amazonas</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A40AA9" w:rsidRDefault="00587607" w:rsidP="00587607">
            <w:pPr>
              <w:ind w:left="0"/>
              <w:jc w:val="center"/>
              <w:rPr>
                <w:b/>
                <w:bCs/>
              </w:rPr>
            </w:pPr>
            <w:r w:rsidRPr="00A40AA9">
              <w:rPr>
                <w:b/>
                <w:bCs/>
              </w:rPr>
              <w:t>Município</w:t>
            </w:r>
          </w:p>
        </w:tc>
        <w:tc>
          <w:tcPr>
            <w:tcW w:w="3541"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A40AA9" w:rsidRDefault="00587607" w:rsidP="00587607">
            <w:pPr>
              <w:ind w:left="0"/>
              <w:jc w:val="center"/>
              <w:rPr>
                <w:b/>
                <w:bCs/>
              </w:rPr>
            </w:pPr>
            <w:r w:rsidRPr="00A40AA9">
              <w:rPr>
                <w:b/>
                <w:bCs/>
              </w:rPr>
              <w:t>Processo</w:t>
            </w:r>
          </w:p>
        </w:tc>
        <w:tc>
          <w:tcPr>
            <w:tcW w:w="2268"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A40AA9" w:rsidRDefault="00587607" w:rsidP="00587607">
            <w:pPr>
              <w:ind w:left="0"/>
              <w:jc w:val="center"/>
              <w:rPr>
                <w:b/>
                <w:bCs/>
              </w:rPr>
            </w:pPr>
            <w:r w:rsidRPr="00A40AA9">
              <w:rPr>
                <w:b/>
                <w:bCs/>
              </w:rPr>
              <w:t>Juízo</w:t>
            </w:r>
          </w:p>
        </w:tc>
      </w:tr>
      <w:tr w:rsidR="005E7382" w:rsidRPr="00B253DD" w:rsidTr="00A34D53">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E7382" w:rsidRPr="00A40AA9" w:rsidRDefault="005E7382" w:rsidP="005E7382">
            <w:pPr>
              <w:ind w:left="0"/>
              <w:jc w:val="center"/>
            </w:pPr>
            <w:r w:rsidRPr="00A40AA9">
              <w:t>AN</w:t>
            </w:r>
            <w:r>
              <w:t>AMÃ</w:t>
            </w:r>
          </w:p>
        </w:tc>
        <w:tc>
          <w:tcPr>
            <w:tcW w:w="3541" w:type="dxa"/>
            <w:tcBorders>
              <w:top w:val="nil"/>
              <w:left w:val="nil"/>
              <w:bottom w:val="single" w:sz="4" w:space="0" w:color="auto"/>
              <w:right w:val="single" w:sz="4" w:space="0" w:color="auto"/>
            </w:tcBorders>
            <w:shd w:val="clear" w:color="auto" w:fill="auto"/>
            <w:noWrap/>
            <w:vAlign w:val="bottom"/>
            <w:hideMark/>
          </w:tcPr>
          <w:p w:rsidR="005E7382" w:rsidRPr="00A40AA9" w:rsidRDefault="005E7382" w:rsidP="00A34D53">
            <w:pPr>
              <w:ind w:left="0"/>
              <w:jc w:val="center"/>
            </w:pPr>
            <w:r>
              <w:t>00</w:t>
            </w:r>
            <w:r w:rsidRPr="005E7382">
              <w:t>62462-51.2016.4.01.3400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E7382" w:rsidRPr="00A40AA9" w:rsidRDefault="007D62C4" w:rsidP="00A34D53">
            <w:pPr>
              <w:ind w:left="0"/>
              <w:jc w:val="center"/>
            </w:pPr>
            <w:r w:rsidRPr="00A40AA9">
              <w:t>5ª Vara Federal-DF</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ANORI</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0064820-04.2016.4.01.0000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0064820-04.2016.4.01.0000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COARI</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0062464-21.2016.4.01.3400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0062464-21.2016.4.01.3400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CODAJÁS</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0008209-79.2017.4.01.3400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15ª Vara Federal-DF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0008209-79.2017.4.01.3400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15ª Vara Federal-DF</w:t>
            </w:r>
          </w:p>
        </w:tc>
      </w:tr>
      <w:tr w:rsidR="00587607" w:rsidRPr="00B253DD" w:rsidTr="00B160E8">
        <w:trPr>
          <w:gridAfter w:val="1"/>
          <w:wAfter w:w="2268" w:type="dxa"/>
          <w:trHeight w:val="330"/>
        </w:trPr>
        <w:tc>
          <w:tcPr>
            <w:tcW w:w="3122" w:type="dxa"/>
            <w:tcBorders>
              <w:top w:val="nil"/>
              <w:left w:val="single" w:sz="4" w:space="0" w:color="auto"/>
              <w:bottom w:val="single" w:sz="4" w:space="0" w:color="auto"/>
              <w:right w:val="single" w:sz="4" w:space="0" w:color="auto"/>
            </w:tcBorders>
            <w:shd w:val="clear" w:color="000000" w:fill="FFFFFF"/>
            <w:noWrap/>
            <w:vAlign w:val="center"/>
            <w:hideMark/>
          </w:tcPr>
          <w:p w:rsidR="00587607" w:rsidRDefault="00587607" w:rsidP="00587607">
            <w:pPr>
              <w:ind w:left="0"/>
              <w:jc w:val="center"/>
            </w:pPr>
            <w:r>
              <w:t>MANAUS</w:t>
            </w:r>
          </w:p>
        </w:tc>
        <w:tc>
          <w:tcPr>
            <w:tcW w:w="354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87607" w:rsidRDefault="00587607" w:rsidP="00587607">
            <w:pPr>
              <w:ind w:left="0"/>
              <w:jc w:val="center"/>
            </w:pPr>
            <w:r>
              <w:t>0202887-08.2017.4.02.5101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87607" w:rsidRDefault="00587607" w:rsidP="00587607">
            <w:pPr>
              <w:ind w:left="0"/>
              <w:jc w:val="center"/>
            </w:pPr>
            <w:r>
              <w:t>24ª Vara Federal/RJ</w:t>
            </w:r>
          </w:p>
        </w:tc>
      </w:tr>
      <w:tr w:rsidR="00587607" w:rsidRPr="00B253DD" w:rsidTr="00B160E8">
        <w:trPr>
          <w:gridAfter w:val="1"/>
          <w:wAfter w:w="2268" w:type="dxa"/>
          <w:trHeight w:val="670"/>
        </w:trPr>
        <w:tc>
          <w:tcPr>
            <w:tcW w:w="3122" w:type="dxa"/>
            <w:tcBorders>
              <w:top w:val="single" w:sz="4" w:space="0" w:color="auto"/>
              <w:left w:val="nil"/>
              <w:bottom w:val="nil"/>
              <w:right w:val="nil"/>
            </w:tcBorders>
            <w:shd w:val="clear" w:color="000000" w:fill="FFFFFF"/>
            <w:noWrap/>
            <w:vAlign w:val="center"/>
          </w:tcPr>
          <w:p w:rsidR="00587607" w:rsidRPr="00B253DD" w:rsidRDefault="00587607" w:rsidP="00587607">
            <w:pPr>
              <w:ind w:left="0"/>
              <w:jc w:val="center"/>
              <w:rPr>
                <w:rFonts w:ascii="Calibri" w:hAnsi="Calibri"/>
                <w:sz w:val="22"/>
                <w:szCs w:val="22"/>
              </w:rPr>
            </w:pPr>
          </w:p>
        </w:tc>
        <w:tc>
          <w:tcPr>
            <w:tcW w:w="3541" w:type="dxa"/>
            <w:tcBorders>
              <w:top w:val="single" w:sz="4" w:space="0" w:color="auto"/>
              <w:left w:val="nil"/>
              <w:bottom w:val="nil"/>
              <w:right w:val="nil"/>
            </w:tcBorders>
            <w:shd w:val="clear" w:color="000000" w:fill="FFFFFF"/>
            <w:noWrap/>
            <w:vAlign w:val="bottom"/>
          </w:tcPr>
          <w:p w:rsidR="00587607" w:rsidRDefault="00587607" w:rsidP="00587607">
            <w:pPr>
              <w:ind w:left="0"/>
              <w:jc w:val="left"/>
              <w:rPr>
                <w:rFonts w:ascii="Calibri" w:hAnsi="Calibri"/>
                <w:sz w:val="22"/>
                <w:szCs w:val="22"/>
              </w:rPr>
            </w:pPr>
          </w:p>
          <w:p w:rsidR="00587607" w:rsidRDefault="00587607" w:rsidP="00587607">
            <w:pPr>
              <w:ind w:left="0"/>
              <w:jc w:val="left"/>
              <w:rPr>
                <w:rFonts w:ascii="Calibri" w:hAnsi="Calibri"/>
                <w:sz w:val="22"/>
                <w:szCs w:val="22"/>
              </w:rPr>
            </w:pPr>
          </w:p>
          <w:p w:rsidR="00587607" w:rsidRPr="00B253DD" w:rsidRDefault="00587607" w:rsidP="00587607">
            <w:pPr>
              <w:ind w:left="0"/>
              <w:jc w:val="left"/>
              <w:rPr>
                <w:rFonts w:ascii="Calibri" w:hAnsi="Calibri"/>
                <w:sz w:val="22"/>
                <w:szCs w:val="22"/>
              </w:rPr>
            </w:pPr>
          </w:p>
        </w:tc>
        <w:tc>
          <w:tcPr>
            <w:tcW w:w="2268" w:type="dxa"/>
            <w:tcBorders>
              <w:top w:val="single" w:sz="4" w:space="0" w:color="auto"/>
              <w:left w:val="nil"/>
              <w:bottom w:val="nil"/>
              <w:right w:val="nil"/>
            </w:tcBorders>
            <w:shd w:val="clear" w:color="000000" w:fill="FFFFFF"/>
            <w:noWrap/>
            <w:vAlign w:val="bottom"/>
          </w:tcPr>
          <w:p w:rsidR="00587607" w:rsidRDefault="00587607" w:rsidP="00587607">
            <w:pPr>
              <w:ind w:left="0"/>
              <w:jc w:val="left"/>
              <w:rPr>
                <w:rFonts w:ascii="Calibri" w:hAnsi="Calibri"/>
                <w:sz w:val="22"/>
                <w:szCs w:val="22"/>
              </w:rPr>
            </w:pPr>
          </w:p>
          <w:p w:rsidR="00587607" w:rsidRPr="00B253DD" w:rsidRDefault="00587607" w:rsidP="00587607">
            <w:pPr>
              <w:ind w:left="0"/>
              <w:jc w:val="left"/>
              <w:rPr>
                <w:rFonts w:ascii="Calibri" w:hAnsi="Calibri"/>
                <w:sz w:val="22"/>
                <w:szCs w:val="22"/>
              </w:rPr>
            </w:pPr>
          </w:p>
        </w:tc>
      </w:tr>
      <w:tr w:rsidR="00587607" w:rsidRPr="00B253DD" w:rsidTr="00B160E8">
        <w:trPr>
          <w:gridAfter w:val="1"/>
          <w:wAfter w:w="2268" w:type="dxa"/>
          <w:trHeight w:val="315"/>
        </w:trPr>
        <w:tc>
          <w:tcPr>
            <w:tcW w:w="8931"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Bahia</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Município</w:t>
            </w:r>
          </w:p>
        </w:tc>
        <w:tc>
          <w:tcPr>
            <w:tcW w:w="3541"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Processo</w:t>
            </w:r>
          </w:p>
        </w:tc>
        <w:tc>
          <w:tcPr>
            <w:tcW w:w="2268"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Juízo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ALAGOINHAS</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0033738-18.2008.4.01.3400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0033738-18.2008.4.01.3400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CANDEIAS</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0016941-39.2009.4.01.3300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0016941-39.2009.4.01.3300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CARDEAL DA SILVA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0006482-85.2017.4.01.3400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20ª Vara Federal-DF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0033883-12.2013.4.02.5101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03ª Vara Federal/RJ</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CATU</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0008124-30.2016.4.01.3400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A30295">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0033899-63.2013.4.02.5101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17ª Vara Federal/RJ</w:t>
            </w:r>
          </w:p>
        </w:tc>
      </w:tr>
      <w:tr w:rsidR="00587607" w:rsidRPr="00B253DD" w:rsidTr="0039357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ENTRE RIOS</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0001770-71.2011.4.01.3300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A30295">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0001770-71.2011.4.01.3300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A30295">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ESPLANADA</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0007930-30.2016.4.01.3400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7ª Vara Federal-DF</w:t>
            </w:r>
          </w:p>
        </w:tc>
      </w:tr>
      <w:tr w:rsidR="00587607" w:rsidRPr="00B253DD" w:rsidTr="00F44531">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0007930-30.2016.4.01.3400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7ª Vara Federal/RJ</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EUNÁPOLIS</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0053582-70.2016.4.01.3400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0053582-70.2016.4.01.3400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FD4128" w:rsidRPr="00B253DD" w:rsidTr="00A34D53">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FD4128" w:rsidRPr="00A40AA9" w:rsidRDefault="00FD4128" w:rsidP="00A34D53">
            <w:pPr>
              <w:ind w:left="0"/>
              <w:jc w:val="center"/>
            </w:pPr>
            <w:r>
              <w:t>IBIRATAIA</w:t>
            </w:r>
          </w:p>
        </w:tc>
        <w:tc>
          <w:tcPr>
            <w:tcW w:w="3541" w:type="dxa"/>
            <w:tcBorders>
              <w:top w:val="nil"/>
              <w:left w:val="nil"/>
              <w:bottom w:val="single" w:sz="4" w:space="0" w:color="auto"/>
              <w:right w:val="single" w:sz="4" w:space="0" w:color="auto"/>
            </w:tcBorders>
            <w:shd w:val="clear" w:color="auto" w:fill="auto"/>
            <w:noWrap/>
            <w:vAlign w:val="bottom"/>
            <w:hideMark/>
          </w:tcPr>
          <w:p w:rsidR="00FD4128" w:rsidRPr="00A40AA9" w:rsidRDefault="00FD4128" w:rsidP="00A34D53">
            <w:pPr>
              <w:ind w:left="0"/>
              <w:jc w:val="center"/>
            </w:pPr>
            <w:r w:rsidRPr="00FD4128">
              <w:t>1024203-96.2018.4.01.3400</w:t>
            </w:r>
          </w:p>
        </w:tc>
        <w:tc>
          <w:tcPr>
            <w:tcW w:w="2268" w:type="dxa"/>
            <w:tcBorders>
              <w:top w:val="nil"/>
              <w:left w:val="nil"/>
              <w:bottom w:val="single" w:sz="4" w:space="0" w:color="auto"/>
              <w:right w:val="single" w:sz="4" w:space="0" w:color="auto"/>
            </w:tcBorders>
            <w:shd w:val="clear" w:color="auto" w:fill="auto"/>
            <w:noWrap/>
            <w:vAlign w:val="bottom"/>
            <w:hideMark/>
          </w:tcPr>
          <w:p w:rsidR="00FD4128" w:rsidRPr="00A40AA9" w:rsidRDefault="00FD4128" w:rsidP="00FD4128">
            <w:pPr>
              <w:ind w:left="0"/>
              <w:jc w:val="center"/>
            </w:pPr>
            <w:r w:rsidRPr="00FD4128">
              <w:t>13ª Vara Federal SJDF</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IPOJ</w:t>
            </w:r>
            <w:r w:rsidR="00FD4128">
              <w:t>UCA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0013997-62.2017.4.02.0000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2ª Região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lastRenderedPageBreak/>
              <w:t>ITANAGRA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0006318-57.2016.4.01.3400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2ª Vara Federal-DF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0006318-57.2016.4.01.3400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2ª Vara Federal-DF</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ITAPARICA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0012365-47.2016.4.01.3400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0011014-54.2016.4.01.0000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JAGUARIPE</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0007461-47.2017.4.01.3400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3º Vara Federal-DF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0007461-47.2017.4.01.3400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3º Vara Federal-DF</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MADRE DE DEUS</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0116561-84.2013.4.02.5101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28ª Vara Federal/RJ</w:t>
            </w:r>
          </w:p>
        </w:tc>
      </w:tr>
      <w:tr w:rsidR="003D25FB" w:rsidRPr="00B253DD" w:rsidTr="00A34D53">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3D25FB" w:rsidRPr="00A40AA9" w:rsidRDefault="003D25FB" w:rsidP="00A34D53">
            <w:pPr>
              <w:ind w:left="0"/>
              <w:jc w:val="center"/>
            </w:pPr>
            <w:r>
              <w:t>MARAGOGIPE</w:t>
            </w:r>
          </w:p>
        </w:tc>
        <w:tc>
          <w:tcPr>
            <w:tcW w:w="3541" w:type="dxa"/>
            <w:tcBorders>
              <w:top w:val="nil"/>
              <w:left w:val="nil"/>
              <w:bottom w:val="single" w:sz="4" w:space="0" w:color="auto"/>
              <w:right w:val="single" w:sz="4" w:space="0" w:color="auto"/>
            </w:tcBorders>
            <w:shd w:val="clear" w:color="auto" w:fill="auto"/>
            <w:noWrap/>
            <w:vAlign w:val="bottom"/>
            <w:hideMark/>
          </w:tcPr>
          <w:p w:rsidR="003D25FB" w:rsidRPr="00A40AA9" w:rsidRDefault="003D25FB" w:rsidP="00A34D53">
            <w:pPr>
              <w:ind w:left="0"/>
              <w:jc w:val="center"/>
            </w:pPr>
            <w:r w:rsidRPr="003D25FB">
              <w:t>1014027-92.2017.4.01.3400</w:t>
            </w:r>
          </w:p>
        </w:tc>
        <w:tc>
          <w:tcPr>
            <w:tcW w:w="2268" w:type="dxa"/>
            <w:tcBorders>
              <w:top w:val="nil"/>
              <w:left w:val="nil"/>
              <w:bottom w:val="single" w:sz="4" w:space="0" w:color="auto"/>
              <w:right w:val="single" w:sz="4" w:space="0" w:color="auto"/>
            </w:tcBorders>
            <w:shd w:val="clear" w:color="auto" w:fill="auto"/>
            <w:noWrap/>
            <w:vAlign w:val="bottom"/>
            <w:hideMark/>
          </w:tcPr>
          <w:p w:rsidR="003D25FB" w:rsidRPr="00A40AA9" w:rsidRDefault="003D25FB" w:rsidP="003D25FB">
            <w:pPr>
              <w:ind w:left="0"/>
              <w:jc w:val="center"/>
            </w:pPr>
            <w:r w:rsidRPr="003D25FB">
              <w:t xml:space="preserve">4ª Vara Federal </w:t>
            </w:r>
            <w:r>
              <w:t>-</w:t>
            </w:r>
            <w:r w:rsidRPr="003D25FB">
              <w:t xml:space="preserve"> SJDF</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MATA DE SÃO JOÃO</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0011469-76.2017.4.01.3300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12ª Vara Federal-BA</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POJUCA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0016022-75.2008.4.01.3400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0182697-29.2014.4.02.5101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2ª Região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SALINAS DA MARGARIDA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0008096-62.2016.4.01.3400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0008096-62.2016.4.01.3400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SANTO AMARO</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1003223.65.2017.4.01.3400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1003223.65.2017.4.01.3400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SÃO FRANCISCO DO CONDE</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0116522-87.2013.4.02.5101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4ª Vara Federal/RJ</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SÃO SEBASTIÃO DO PASSÉ</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0022606-80.2016.4.01.3400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14ª Vara Federal-DF</w:t>
            </w:r>
          </w:p>
        </w:tc>
      </w:tr>
      <w:tr w:rsidR="00587607" w:rsidRPr="00B253DD" w:rsidTr="00B160E8">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0022606-80.2016.4.01.3400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14ª Vara Federal-DF</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SAUBARA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0014006-85.2016.4.01.0000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0014006-85.2016.4.01.0000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3C4626" w:rsidRPr="00B253DD" w:rsidTr="00A34D53">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3C4626" w:rsidRPr="00A40AA9" w:rsidRDefault="003C4626" w:rsidP="00A34D53">
            <w:pPr>
              <w:ind w:left="0"/>
              <w:jc w:val="center"/>
            </w:pPr>
            <w:r>
              <w:t>TEOLÂNDIA</w:t>
            </w:r>
          </w:p>
        </w:tc>
        <w:tc>
          <w:tcPr>
            <w:tcW w:w="3541" w:type="dxa"/>
            <w:tcBorders>
              <w:top w:val="nil"/>
              <w:left w:val="nil"/>
              <w:bottom w:val="single" w:sz="4" w:space="0" w:color="auto"/>
              <w:right w:val="single" w:sz="4" w:space="0" w:color="auto"/>
            </w:tcBorders>
            <w:shd w:val="clear" w:color="auto" w:fill="auto"/>
            <w:noWrap/>
            <w:vAlign w:val="bottom"/>
            <w:hideMark/>
          </w:tcPr>
          <w:p w:rsidR="003C4626" w:rsidRPr="00A40AA9" w:rsidRDefault="003C4626" w:rsidP="00A34D53">
            <w:pPr>
              <w:ind w:left="0"/>
              <w:jc w:val="center"/>
            </w:pPr>
            <w:r w:rsidRPr="003C4626">
              <w:t>1020269-33.2018.4.01.3400</w:t>
            </w:r>
          </w:p>
        </w:tc>
        <w:tc>
          <w:tcPr>
            <w:tcW w:w="2268" w:type="dxa"/>
            <w:tcBorders>
              <w:top w:val="nil"/>
              <w:left w:val="nil"/>
              <w:bottom w:val="single" w:sz="4" w:space="0" w:color="auto"/>
              <w:right w:val="single" w:sz="4" w:space="0" w:color="auto"/>
            </w:tcBorders>
            <w:shd w:val="clear" w:color="auto" w:fill="auto"/>
            <w:noWrap/>
            <w:vAlign w:val="bottom"/>
            <w:hideMark/>
          </w:tcPr>
          <w:p w:rsidR="003C4626" w:rsidRPr="00A40AA9" w:rsidRDefault="003C4626" w:rsidP="003C4626">
            <w:pPr>
              <w:ind w:left="0"/>
              <w:jc w:val="center"/>
            </w:pPr>
            <w:r w:rsidRPr="003C4626">
              <w:t>5ª Vara Federal SJDF</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TEODORO SAMPAIO</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0068211-83.2015.4.01.3400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14ª Vara Federal-DF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0068211-83.2015.4.01.3400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14ª Vara Federal-DF</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VERA CRUZ</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0038315-10.2015.4.01.0000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0081332-92.2015.4.02.5101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14ª Vara Federal/RJ</w:t>
            </w:r>
          </w:p>
        </w:tc>
      </w:tr>
      <w:tr w:rsidR="00587607" w:rsidRPr="00B253DD" w:rsidTr="00B160E8">
        <w:trPr>
          <w:gridAfter w:val="1"/>
          <w:wAfter w:w="2268" w:type="dxa"/>
          <w:trHeight w:val="300"/>
        </w:trPr>
        <w:tc>
          <w:tcPr>
            <w:tcW w:w="3122" w:type="dxa"/>
            <w:tcBorders>
              <w:top w:val="nil"/>
              <w:left w:val="nil"/>
              <w:bottom w:val="nil"/>
              <w:right w:val="nil"/>
            </w:tcBorders>
            <w:shd w:val="clear" w:color="000000" w:fill="FFFFFF"/>
            <w:noWrap/>
            <w:vAlign w:val="center"/>
            <w:hideMark/>
          </w:tcPr>
          <w:p w:rsidR="00587607" w:rsidRPr="00B253DD" w:rsidRDefault="00587607" w:rsidP="00587607">
            <w:pPr>
              <w:ind w:left="0"/>
              <w:jc w:val="center"/>
              <w:rPr>
                <w:rFonts w:ascii="Calibri" w:hAnsi="Calibri"/>
                <w:sz w:val="22"/>
                <w:szCs w:val="22"/>
              </w:rPr>
            </w:pPr>
            <w:r w:rsidRPr="00B253DD">
              <w:rPr>
                <w:rFonts w:ascii="Calibri" w:hAnsi="Calibri"/>
                <w:sz w:val="22"/>
                <w:szCs w:val="22"/>
              </w:rPr>
              <w:t> </w:t>
            </w:r>
          </w:p>
        </w:tc>
        <w:tc>
          <w:tcPr>
            <w:tcW w:w="3541" w:type="dxa"/>
            <w:tcBorders>
              <w:top w:val="single" w:sz="4" w:space="0" w:color="auto"/>
              <w:left w:val="nil"/>
              <w:bottom w:val="nil"/>
              <w:right w:val="nil"/>
            </w:tcBorders>
            <w:shd w:val="clear" w:color="000000" w:fill="FFFFFF"/>
            <w:noWrap/>
            <w:vAlign w:val="bottom"/>
            <w:hideMark/>
          </w:tcPr>
          <w:p w:rsidR="00587607" w:rsidRDefault="00587607" w:rsidP="00587607">
            <w:pPr>
              <w:ind w:left="0"/>
              <w:jc w:val="left"/>
              <w:rPr>
                <w:rFonts w:ascii="Calibri" w:hAnsi="Calibri"/>
                <w:sz w:val="22"/>
                <w:szCs w:val="22"/>
              </w:rPr>
            </w:pPr>
            <w:r w:rsidRPr="00B253DD">
              <w:rPr>
                <w:rFonts w:ascii="Calibri" w:hAnsi="Calibri"/>
                <w:sz w:val="22"/>
                <w:szCs w:val="22"/>
              </w:rPr>
              <w:t> </w:t>
            </w:r>
          </w:p>
          <w:p w:rsidR="00587607" w:rsidRDefault="00587607" w:rsidP="00587607">
            <w:pPr>
              <w:ind w:left="0"/>
              <w:jc w:val="left"/>
              <w:rPr>
                <w:rFonts w:ascii="Calibri" w:hAnsi="Calibri"/>
                <w:sz w:val="22"/>
                <w:szCs w:val="22"/>
              </w:rPr>
            </w:pPr>
          </w:p>
          <w:p w:rsidR="007D62C4" w:rsidRDefault="007D62C4" w:rsidP="00587607">
            <w:pPr>
              <w:ind w:left="0"/>
              <w:jc w:val="left"/>
              <w:rPr>
                <w:rFonts w:ascii="Calibri" w:hAnsi="Calibri"/>
                <w:sz w:val="22"/>
                <w:szCs w:val="22"/>
              </w:rPr>
            </w:pPr>
          </w:p>
          <w:p w:rsidR="007D62C4" w:rsidRPr="00B253DD" w:rsidRDefault="007D62C4" w:rsidP="00587607">
            <w:pPr>
              <w:ind w:left="0"/>
              <w:jc w:val="left"/>
              <w:rPr>
                <w:rFonts w:ascii="Calibri" w:hAnsi="Calibri"/>
                <w:sz w:val="22"/>
                <w:szCs w:val="22"/>
              </w:rPr>
            </w:pPr>
          </w:p>
        </w:tc>
        <w:tc>
          <w:tcPr>
            <w:tcW w:w="2268" w:type="dxa"/>
            <w:tcBorders>
              <w:top w:val="single" w:sz="4" w:space="0" w:color="auto"/>
              <w:left w:val="nil"/>
              <w:bottom w:val="nil"/>
              <w:right w:val="nil"/>
            </w:tcBorders>
            <w:shd w:val="clear" w:color="000000" w:fill="FFFFFF"/>
            <w:noWrap/>
            <w:vAlign w:val="bottom"/>
            <w:hideMark/>
          </w:tcPr>
          <w:p w:rsidR="00587607" w:rsidRPr="00B253DD" w:rsidRDefault="00587607" w:rsidP="00587607">
            <w:pPr>
              <w:ind w:left="0"/>
              <w:jc w:val="left"/>
              <w:rPr>
                <w:rFonts w:ascii="Calibri" w:hAnsi="Calibri"/>
                <w:sz w:val="22"/>
                <w:szCs w:val="22"/>
              </w:rPr>
            </w:pPr>
            <w:r w:rsidRPr="00B253DD">
              <w:rPr>
                <w:rFonts w:ascii="Calibri" w:hAnsi="Calibri"/>
                <w:sz w:val="22"/>
                <w:szCs w:val="22"/>
              </w:rPr>
              <w:t> </w:t>
            </w:r>
          </w:p>
        </w:tc>
      </w:tr>
      <w:tr w:rsidR="00587607" w:rsidRPr="00B253DD" w:rsidTr="00B160E8">
        <w:trPr>
          <w:gridAfter w:val="1"/>
          <w:wAfter w:w="2268" w:type="dxa"/>
          <w:trHeight w:val="315"/>
        </w:trPr>
        <w:tc>
          <w:tcPr>
            <w:tcW w:w="8931"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Ceará</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Município</w:t>
            </w:r>
          </w:p>
        </w:tc>
        <w:tc>
          <w:tcPr>
            <w:tcW w:w="3541"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Processo</w:t>
            </w:r>
          </w:p>
        </w:tc>
        <w:tc>
          <w:tcPr>
            <w:tcW w:w="2268"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Juízo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AMONTADA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0039725-54.2016.4.01.3400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3º Vara Federal/DF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0039725-54.2016.4.01.3400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3º Vara Federal/DF</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ARACATI</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0036248-23.2016.4.01.3400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7ª Vara Federal-DF</w:t>
            </w:r>
          </w:p>
        </w:tc>
      </w:tr>
      <w:tr w:rsidR="00587607" w:rsidRPr="00B253DD" w:rsidTr="00B160E8">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0036248-23.2016.4.01.3400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7ª Vara Federal-DF</w:t>
            </w:r>
          </w:p>
        </w:tc>
      </w:tr>
      <w:tr w:rsidR="003C4626" w:rsidRPr="00B253DD" w:rsidTr="00A34D53">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tcPr>
          <w:p w:rsidR="003C4626" w:rsidRPr="00A40AA9" w:rsidRDefault="003C4626" w:rsidP="00A34D53">
            <w:pPr>
              <w:ind w:left="0"/>
              <w:jc w:val="center"/>
            </w:pPr>
            <w:r>
              <w:t>FORTALEZA</w:t>
            </w:r>
          </w:p>
        </w:tc>
        <w:tc>
          <w:tcPr>
            <w:tcW w:w="3541" w:type="dxa"/>
            <w:tcBorders>
              <w:top w:val="nil"/>
              <w:left w:val="nil"/>
              <w:bottom w:val="single" w:sz="4" w:space="0" w:color="auto"/>
              <w:right w:val="single" w:sz="4" w:space="0" w:color="auto"/>
            </w:tcBorders>
            <w:shd w:val="clear" w:color="auto" w:fill="auto"/>
            <w:noWrap/>
            <w:vAlign w:val="bottom"/>
          </w:tcPr>
          <w:p w:rsidR="003C4626" w:rsidRDefault="003C4626" w:rsidP="00A34D53">
            <w:pPr>
              <w:ind w:left="0"/>
              <w:jc w:val="center"/>
            </w:pPr>
            <w:r>
              <w:t>0202887-08.2017.4.02.5101</w:t>
            </w:r>
          </w:p>
        </w:tc>
        <w:tc>
          <w:tcPr>
            <w:tcW w:w="2268" w:type="dxa"/>
            <w:tcBorders>
              <w:top w:val="nil"/>
              <w:left w:val="nil"/>
              <w:bottom w:val="single" w:sz="4" w:space="0" w:color="auto"/>
              <w:right w:val="single" w:sz="4" w:space="0" w:color="auto"/>
            </w:tcBorders>
            <w:shd w:val="clear" w:color="auto" w:fill="auto"/>
            <w:noWrap/>
            <w:vAlign w:val="bottom"/>
          </w:tcPr>
          <w:p w:rsidR="003C4626" w:rsidRDefault="003C4626" w:rsidP="00A34D53">
            <w:pPr>
              <w:ind w:left="0"/>
              <w:jc w:val="center"/>
            </w:pPr>
            <w:r>
              <w:t>24ª Vara Federal/RJ</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tcPr>
          <w:p w:rsidR="00587607" w:rsidRPr="00A40AA9" w:rsidRDefault="003C4626" w:rsidP="00587607">
            <w:pPr>
              <w:ind w:left="0"/>
              <w:jc w:val="center"/>
            </w:pPr>
            <w:r>
              <w:t>HORIZONTE</w:t>
            </w:r>
          </w:p>
        </w:tc>
        <w:tc>
          <w:tcPr>
            <w:tcW w:w="3541" w:type="dxa"/>
            <w:tcBorders>
              <w:top w:val="nil"/>
              <w:left w:val="nil"/>
              <w:bottom w:val="single" w:sz="4" w:space="0" w:color="auto"/>
              <w:right w:val="single" w:sz="4" w:space="0" w:color="auto"/>
            </w:tcBorders>
            <w:shd w:val="clear" w:color="auto" w:fill="auto"/>
            <w:noWrap/>
            <w:vAlign w:val="bottom"/>
          </w:tcPr>
          <w:p w:rsidR="00587607" w:rsidRDefault="003C4626" w:rsidP="00587607">
            <w:pPr>
              <w:ind w:left="0"/>
              <w:jc w:val="center"/>
            </w:pPr>
            <w:r w:rsidRPr="003C4626">
              <w:t>1026670-63.2018.4.01.0000</w:t>
            </w:r>
          </w:p>
        </w:tc>
        <w:tc>
          <w:tcPr>
            <w:tcW w:w="2268" w:type="dxa"/>
            <w:tcBorders>
              <w:top w:val="nil"/>
              <w:left w:val="nil"/>
              <w:bottom w:val="single" w:sz="4" w:space="0" w:color="auto"/>
              <w:right w:val="single" w:sz="4" w:space="0" w:color="auto"/>
            </w:tcBorders>
            <w:shd w:val="clear" w:color="auto" w:fill="auto"/>
            <w:noWrap/>
            <w:vAlign w:val="bottom"/>
          </w:tcPr>
          <w:p w:rsidR="00587607" w:rsidRDefault="003C4626" w:rsidP="00587607">
            <w:pPr>
              <w:ind w:left="0"/>
              <w:jc w:val="center"/>
            </w:pPr>
            <w:r w:rsidRPr="00A40AA9">
              <w:t>TRF 1ª Região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ICAPUI</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0136634-43.2014.4.02.5101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1ª Vara Federal/RJ</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0023612-40.2016.4.01.0000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7F5C9C" w:rsidRPr="00B253DD" w:rsidTr="00A34D53">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tcPr>
          <w:p w:rsidR="007F5C9C" w:rsidRPr="00A40AA9" w:rsidRDefault="007F5C9C" w:rsidP="00A34D53">
            <w:pPr>
              <w:ind w:left="0"/>
              <w:jc w:val="center"/>
            </w:pPr>
            <w:r>
              <w:t>JAGUARUANA</w:t>
            </w:r>
          </w:p>
        </w:tc>
        <w:tc>
          <w:tcPr>
            <w:tcW w:w="3541" w:type="dxa"/>
            <w:tcBorders>
              <w:top w:val="nil"/>
              <w:left w:val="nil"/>
              <w:bottom w:val="single" w:sz="4" w:space="0" w:color="auto"/>
              <w:right w:val="single" w:sz="4" w:space="0" w:color="auto"/>
            </w:tcBorders>
            <w:shd w:val="clear" w:color="auto" w:fill="auto"/>
            <w:noWrap/>
            <w:vAlign w:val="bottom"/>
          </w:tcPr>
          <w:p w:rsidR="007F5C9C" w:rsidRDefault="007F5C9C" w:rsidP="00A34D53">
            <w:pPr>
              <w:ind w:left="0"/>
              <w:jc w:val="center"/>
            </w:pPr>
            <w:r w:rsidRPr="007F5C9C">
              <w:t>0015626-98.2017.4.01.0000/DF</w:t>
            </w:r>
          </w:p>
        </w:tc>
        <w:tc>
          <w:tcPr>
            <w:tcW w:w="2268" w:type="dxa"/>
            <w:tcBorders>
              <w:top w:val="nil"/>
              <w:left w:val="nil"/>
              <w:bottom w:val="single" w:sz="4" w:space="0" w:color="auto"/>
              <w:right w:val="single" w:sz="4" w:space="0" w:color="auto"/>
            </w:tcBorders>
            <w:shd w:val="clear" w:color="auto" w:fill="auto"/>
            <w:noWrap/>
            <w:vAlign w:val="bottom"/>
          </w:tcPr>
          <w:p w:rsidR="007F5C9C" w:rsidRDefault="007F5C9C" w:rsidP="00A34D53">
            <w:pPr>
              <w:ind w:left="0"/>
              <w:jc w:val="center"/>
            </w:pPr>
            <w:r w:rsidRPr="00A40AA9">
              <w:t>TRF 1ª Região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ITAPIPOCA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0035426-05.2014.4.01.3400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1ª Vara Federal-DF</w:t>
            </w:r>
          </w:p>
        </w:tc>
      </w:tr>
      <w:tr w:rsidR="00587607" w:rsidRPr="00B253DD" w:rsidTr="0039357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0162897-15.2014.4.02.5101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30ª Vara Federal/RJ</w:t>
            </w:r>
          </w:p>
        </w:tc>
      </w:tr>
      <w:tr w:rsidR="00587607" w:rsidRPr="00B253DD" w:rsidTr="0039357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ITAREMA</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1008674-86.2017.4.01.0000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A30295">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1008674-86.2017.4.01.0000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A30295">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lastRenderedPageBreak/>
              <w:t>MARACANAÚ</w:t>
            </w:r>
          </w:p>
        </w:tc>
        <w:tc>
          <w:tcPr>
            <w:tcW w:w="3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1006619-50.2017.4.01.3400</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21ª Vara Federal-DF</w:t>
            </w:r>
          </w:p>
        </w:tc>
      </w:tr>
      <w:tr w:rsidR="00587607" w:rsidRPr="00B253DD" w:rsidTr="00A30295">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1006619-50.2017.4.01.3400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21ª Vara Federal-DF</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PARAIPABA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1005974-25.2017.4.01.3400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13ª Vara Federal-SJ/DF</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TRAIRI</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0029750-08.2016.4.01.3400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0144278-32.2017.4.02.5101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24ª Vara Federal/RJ</w:t>
            </w:r>
          </w:p>
        </w:tc>
      </w:tr>
      <w:tr w:rsidR="00587607" w:rsidRPr="00B253DD" w:rsidTr="00B160E8">
        <w:trPr>
          <w:gridAfter w:val="1"/>
          <w:wAfter w:w="2268" w:type="dxa"/>
          <w:trHeight w:val="300"/>
        </w:trPr>
        <w:tc>
          <w:tcPr>
            <w:tcW w:w="3122" w:type="dxa"/>
            <w:tcBorders>
              <w:top w:val="nil"/>
              <w:left w:val="nil"/>
              <w:bottom w:val="nil"/>
              <w:right w:val="nil"/>
            </w:tcBorders>
            <w:shd w:val="clear" w:color="000000" w:fill="FFFFFF"/>
            <w:noWrap/>
            <w:vAlign w:val="center"/>
            <w:hideMark/>
          </w:tcPr>
          <w:p w:rsidR="00587607" w:rsidRPr="00B253DD" w:rsidRDefault="00587607" w:rsidP="00587607">
            <w:pPr>
              <w:ind w:left="0"/>
              <w:jc w:val="center"/>
              <w:rPr>
                <w:rFonts w:ascii="Calibri" w:hAnsi="Calibri"/>
                <w:sz w:val="22"/>
                <w:szCs w:val="22"/>
              </w:rPr>
            </w:pPr>
            <w:r w:rsidRPr="00B253DD">
              <w:rPr>
                <w:rFonts w:ascii="Calibri" w:hAnsi="Calibri"/>
                <w:sz w:val="22"/>
                <w:szCs w:val="22"/>
              </w:rPr>
              <w:t> </w:t>
            </w:r>
          </w:p>
        </w:tc>
        <w:tc>
          <w:tcPr>
            <w:tcW w:w="3541" w:type="dxa"/>
            <w:tcBorders>
              <w:top w:val="single" w:sz="4" w:space="0" w:color="auto"/>
              <w:left w:val="nil"/>
              <w:bottom w:val="nil"/>
              <w:right w:val="nil"/>
            </w:tcBorders>
            <w:shd w:val="clear" w:color="000000" w:fill="FFFFFF"/>
            <w:noWrap/>
            <w:vAlign w:val="bottom"/>
            <w:hideMark/>
          </w:tcPr>
          <w:p w:rsidR="00587607" w:rsidRDefault="00587607" w:rsidP="00587607">
            <w:pPr>
              <w:ind w:left="0"/>
              <w:jc w:val="left"/>
              <w:rPr>
                <w:rFonts w:ascii="Calibri" w:hAnsi="Calibri"/>
                <w:sz w:val="22"/>
                <w:szCs w:val="22"/>
              </w:rPr>
            </w:pPr>
            <w:r w:rsidRPr="00B253DD">
              <w:rPr>
                <w:rFonts w:ascii="Calibri" w:hAnsi="Calibri"/>
                <w:sz w:val="22"/>
                <w:szCs w:val="22"/>
              </w:rPr>
              <w:t> </w:t>
            </w:r>
          </w:p>
          <w:p w:rsidR="00587607" w:rsidRPr="00B253DD" w:rsidRDefault="00587607" w:rsidP="00587607">
            <w:pPr>
              <w:ind w:left="0"/>
              <w:jc w:val="left"/>
              <w:rPr>
                <w:rFonts w:ascii="Calibri" w:hAnsi="Calibri"/>
                <w:sz w:val="22"/>
                <w:szCs w:val="22"/>
              </w:rPr>
            </w:pPr>
          </w:p>
        </w:tc>
        <w:tc>
          <w:tcPr>
            <w:tcW w:w="2268" w:type="dxa"/>
            <w:tcBorders>
              <w:top w:val="single" w:sz="4" w:space="0" w:color="auto"/>
              <w:left w:val="nil"/>
              <w:bottom w:val="nil"/>
              <w:right w:val="nil"/>
            </w:tcBorders>
            <w:shd w:val="clear" w:color="000000" w:fill="FFFFFF"/>
            <w:noWrap/>
            <w:vAlign w:val="bottom"/>
            <w:hideMark/>
          </w:tcPr>
          <w:p w:rsidR="00587607" w:rsidRPr="00B253DD" w:rsidRDefault="00587607" w:rsidP="00587607">
            <w:pPr>
              <w:ind w:left="0"/>
              <w:jc w:val="left"/>
              <w:rPr>
                <w:rFonts w:ascii="Calibri" w:hAnsi="Calibri"/>
                <w:sz w:val="22"/>
                <w:szCs w:val="22"/>
              </w:rPr>
            </w:pPr>
            <w:r w:rsidRPr="00B253DD">
              <w:rPr>
                <w:rFonts w:ascii="Calibri" w:hAnsi="Calibri"/>
                <w:sz w:val="22"/>
                <w:szCs w:val="22"/>
              </w:rPr>
              <w:t> </w:t>
            </w:r>
          </w:p>
        </w:tc>
      </w:tr>
      <w:tr w:rsidR="00587607" w:rsidRPr="00B253DD" w:rsidTr="00B160E8">
        <w:trPr>
          <w:gridAfter w:val="1"/>
          <w:wAfter w:w="2268" w:type="dxa"/>
          <w:trHeight w:val="315"/>
        </w:trPr>
        <w:tc>
          <w:tcPr>
            <w:tcW w:w="8931"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Espirito Santo</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Município</w:t>
            </w:r>
          </w:p>
        </w:tc>
        <w:tc>
          <w:tcPr>
            <w:tcW w:w="3541"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Processo</w:t>
            </w:r>
          </w:p>
        </w:tc>
        <w:tc>
          <w:tcPr>
            <w:tcW w:w="2268"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Juízo</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ANCHIETA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0029451-32.2016.4.02.5001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3ª Vara Federal/RJ</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JAGUARÉ</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0070970-83.2016.4.01.3400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4ª Vara federal-DF</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LINHARES</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0112308-82.2015.4.02.5050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01ª Vara Federal/ES</w:t>
            </w:r>
          </w:p>
        </w:tc>
      </w:tr>
      <w:tr w:rsidR="00EE11B1" w:rsidRPr="00B253DD" w:rsidTr="00A34D53">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11B1" w:rsidRPr="00A40AA9" w:rsidRDefault="00EE11B1" w:rsidP="00A34D53">
            <w:pPr>
              <w:ind w:left="0"/>
              <w:jc w:val="center"/>
            </w:pPr>
            <w:r w:rsidRPr="00A40AA9">
              <w:t>SÃO MATEUS</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EE11B1" w:rsidRPr="00A40AA9" w:rsidRDefault="00EE11B1" w:rsidP="00A34D53">
            <w:pPr>
              <w:ind w:left="0"/>
              <w:jc w:val="center"/>
            </w:pPr>
            <w:r w:rsidRPr="00A40AA9">
              <w:t>0125206-98.2013.4.02.5101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EE11B1" w:rsidRPr="00A40AA9" w:rsidRDefault="00EE11B1" w:rsidP="00A34D53">
            <w:pPr>
              <w:ind w:left="0"/>
              <w:jc w:val="center"/>
            </w:pPr>
            <w:r w:rsidRPr="00A40AA9">
              <w:t>17ª Vara Federal/RJ</w:t>
            </w:r>
          </w:p>
        </w:tc>
      </w:tr>
      <w:tr w:rsidR="00587607" w:rsidRPr="00B253DD" w:rsidTr="00B160E8">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EE11B1" w:rsidP="00587607">
            <w:pPr>
              <w:ind w:left="0"/>
              <w:jc w:val="center"/>
            </w:pPr>
            <w:r>
              <w:t>SERRA</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EE11B1" w:rsidP="00587607">
            <w:pPr>
              <w:ind w:left="0"/>
              <w:jc w:val="center"/>
            </w:pPr>
            <w:r w:rsidRPr="00EE11B1">
              <w:t>5001064-52.2018.4.02.5006/ES</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EE11B1" w:rsidP="00587607">
            <w:pPr>
              <w:ind w:left="0"/>
              <w:jc w:val="center"/>
            </w:pPr>
            <w:r w:rsidRPr="00EE11B1">
              <w:t>1ª Vara Federal de Serra</w:t>
            </w:r>
          </w:p>
        </w:tc>
      </w:tr>
      <w:tr w:rsidR="00587607" w:rsidRPr="00B253DD" w:rsidTr="00B160E8">
        <w:trPr>
          <w:gridAfter w:val="1"/>
          <w:wAfter w:w="2268" w:type="dxa"/>
          <w:trHeight w:val="300"/>
        </w:trPr>
        <w:tc>
          <w:tcPr>
            <w:tcW w:w="3122" w:type="dxa"/>
            <w:tcBorders>
              <w:top w:val="single" w:sz="4" w:space="0" w:color="auto"/>
              <w:left w:val="nil"/>
              <w:bottom w:val="nil"/>
              <w:right w:val="nil"/>
            </w:tcBorders>
            <w:shd w:val="clear" w:color="000000" w:fill="FFFFFF"/>
            <w:noWrap/>
            <w:vAlign w:val="center"/>
            <w:hideMark/>
          </w:tcPr>
          <w:p w:rsidR="00587607" w:rsidRPr="00B253DD" w:rsidRDefault="00587607" w:rsidP="00587607">
            <w:pPr>
              <w:ind w:left="0"/>
              <w:jc w:val="center"/>
              <w:rPr>
                <w:rFonts w:ascii="Calibri" w:hAnsi="Calibri"/>
                <w:sz w:val="22"/>
                <w:szCs w:val="22"/>
              </w:rPr>
            </w:pPr>
            <w:r w:rsidRPr="00B253DD">
              <w:rPr>
                <w:rFonts w:ascii="Calibri" w:hAnsi="Calibri"/>
                <w:sz w:val="22"/>
                <w:szCs w:val="22"/>
              </w:rPr>
              <w:t> </w:t>
            </w:r>
          </w:p>
        </w:tc>
        <w:tc>
          <w:tcPr>
            <w:tcW w:w="3541" w:type="dxa"/>
            <w:tcBorders>
              <w:top w:val="single" w:sz="4" w:space="0" w:color="auto"/>
              <w:left w:val="nil"/>
              <w:bottom w:val="nil"/>
              <w:right w:val="nil"/>
            </w:tcBorders>
            <w:shd w:val="clear" w:color="000000" w:fill="FFFFFF"/>
            <w:noWrap/>
            <w:vAlign w:val="bottom"/>
            <w:hideMark/>
          </w:tcPr>
          <w:p w:rsidR="00587607" w:rsidRDefault="00587607" w:rsidP="00587607">
            <w:pPr>
              <w:ind w:left="0"/>
              <w:jc w:val="left"/>
              <w:rPr>
                <w:rFonts w:ascii="Calibri" w:hAnsi="Calibri"/>
                <w:sz w:val="22"/>
                <w:szCs w:val="22"/>
              </w:rPr>
            </w:pPr>
            <w:r w:rsidRPr="00B253DD">
              <w:rPr>
                <w:rFonts w:ascii="Calibri" w:hAnsi="Calibri"/>
                <w:sz w:val="22"/>
                <w:szCs w:val="22"/>
              </w:rPr>
              <w:t> </w:t>
            </w:r>
          </w:p>
          <w:p w:rsidR="00587607" w:rsidRDefault="00587607" w:rsidP="00587607">
            <w:pPr>
              <w:ind w:left="0"/>
              <w:jc w:val="left"/>
              <w:rPr>
                <w:rFonts w:ascii="Calibri" w:hAnsi="Calibri"/>
                <w:sz w:val="22"/>
                <w:szCs w:val="22"/>
              </w:rPr>
            </w:pPr>
          </w:p>
          <w:p w:rsidR="00587607" w:rsidRPr="00B253DD" w:rsidRDefault="00587607" w:rsidP="00587607">
            <w:pPr>
              <w:ind w:left="0"/>
              <w:jc w:val="left"/>
              <w:rPr>
                <w:rFonts w:ascii="Calibri" w:hAnsi="Calibri"/>
                <w:sz w:val="22"/>
                <w:szCs w:val="22"/>
              </w:rPr>
            </w:pPr>
          </w:p>
        </w:tc>
        <w:tc>
          <w:tcPr>
            <w:tcW w:w="2268" w:type="dxa"/>
            <w:tcBorders>
              <w:top w:val="single" w:sz="4" w:space="0" w:color="auto"/>
              <w:left w:val="nil"/>
              <w:bottom w:val="nil"/>
              <w:right w:val="nil"/>
            </w:tcBorders>
            <w:shd w:val="clear" w:color="000000" w:fill="FFFFFF"/>
            <w:noWrap/>
            <w:vAlign w:val="bottom"/>
            <w:hideMark/>
          </w:tcPr>
          <w:p w:rsidR="00587607" w:rsidRPr="00B253DD" w:rsidRDefault="00587607" w:rsidP="00587607">
            <w:pPr>
              <w:ind w:left="0"/>
              <w:jc w:val="left"/>
              <w:rPr>
                <w:rFonts w:ascii="Calibri" w:hAnsi="Calibri"/>
                <w:sz w:val="22"/>
                <w:szCs w:val="22"/>
              </w:rPr>
            </w:pPr>
            <w:r w:rsidRPr="00B253DD">
              <w:rPr>
                <w:rFonts w:ascii="Calibri" w:hAnsi="Calibri"/>
                <w:sz w:val="22"/>
                <w:szCs w:val="22"/>
              </w:rPr>
              <w:t> </w:t>
            </w:r>
          </w:p>
        </w:tc>
      </w:tr>
      <w:tr w:rsidR="00587607" w:rsidRPr="00B253DD" w:rsidTr="00B160E8">
        <w:trPr>
          <w:gridAfter w:val="1"/>
          <w:wAfter w:w="2268" w:type="dxa"/>
          <w:trHeight w:val="315"/>
        </w:trPr>
        <w:tc>
          <w:tcPr>
            <w:tcW w:w="8931"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Maranhão</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Município</w:t>
            </w:r>
          </w:p>
        </w:tc>
        <w:tc>
          <w:tcPr>
            <w:tcW w:w="3541"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Processo</w:t>
            </w:r>
          </w:p>
        </w:tc>
        <w:tc>
          <w:tcPr>
            <w:tcW w:w="2268"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Juízo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CAPINZAL DO NORTE</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0065134-32.2016.4.01.3400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22ª Vara Federal-DF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0065134-32.2016.4.01.3400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LIMA CAMPOS</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0016661-78.2017.4.01.3400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6ª Vara Federal-DF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1013160-02.2017.4.01.3400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6ª Vara Cível-SJDF</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PEDREIRAS</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0020892-66.2017.4.01.0000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2ª Vara Federal-DF</w:t>
            </w:r>
          </w:p>
        </w:tc>
      </w:tr>
      <w:tr w:rsidR="00587607" w:rsidRPr="00B253DD" w:rsidTr="00B160E8">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0020892-66.2017.4.01.0000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2ª Vara Federal-DF</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SANTO ANTÔNIO DOS LOPES</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0029620-18.2016.4.01.3400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7ª Vara Federal-DF</w:t>
            </w:r>
          </w:p>
        </w:tc>
      </w:tr>
      <w:tr w:rsidR="00587607" w:rsidRPr="00B253DD" w:rsidTr="00B160E8">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0029620-18.2016.4.01.3400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7ª Vara Federal-DF</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TRIZIDELA DO VALE</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0022796-09.2017.4.01.3400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6ª Vara Federal/DF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0022796-09.2017.4.01.3400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6ª Vara Federal-DF</w:t>
            </w:r>
          </w:p>
        </w:tc>
      </w:tr>
      <w:tr w:rsidR="00587607" w:rsidRPr="00B253DD" w:rsidTr="00B160E8">
        <w:trPr>
          <w:gridAfter w:val="1"/>
          <w:wAfter w:w="2268" w:type="dxa"/>
          <w:trHeight w:val="300"/>
        </w:trPr>
        <w:tc>
          <w:tcPr>
            <w:tcW w:w="3122" w:type="dxa"/>
            <w:tcBorders>
              <w:top w:val="nil"/>
              <w:left w:val="nil"/>
              <w:bottom w:val="nil"/>
              <w:right w:val="nil"/>
            </w:tcBorders>
            <w:shd w:val="clear" w:color="000000" w:fill="FFFFFF"/>
            <w:noWrap/>
            <w:vAlign w:val="center"/>
            <w:hideMark/>
          </w:tcPr>
          <w:p w:rsidR="00587607" w:rsidRPr="00B253DD" w:rsidRDefault="00587607" w:rsidP="00587607">
            <w:pPr>
              <w:ind w:left="0"/>
              <w:jc w:val="center"/>
              <w:rPr>
                <w:rFonts w:ascii="Calibri" w:hAnsi="Calibri"/>
                <w:sz w:val="22"/>
                <w:szCs w:val="22"/>
              </w:rPr>
            </w:pPr>
            <w:r w:rsidRPr="00B253DD">
              <w:rPr>
                <w:rFonts w:ascii="Calibri" w:hAnsi="Calibri"/>
                <w:sz w:val="22"/>
                <w:szCs w:val="22"/>
              </w:rPr>
              <w:t> </w:t>
            </w:r>
          </w:p>
        </w:tc>
        <w:tc>
          <w:tcPr>
            <w:tcW w:w="3541" w:type="dxa"/>
            <w:tcBorders>
              <w:top w:val="single" w:sz="4" w:space="0" w:color="auto"/>
              <w:left w:val="nil"/>
              <w:bottom w:val="nil"/>
              <w:right w:val="nil"/>
            </w:tcBorders>
            <w:shd w:val="clear" w:color="000000" w:fill="FFFFFF"/>
            <w:noWrap/>
            <w:vAlign w:val="bottom"/>
            <w:hideMark/>
          </w:tcPr>
          <w:p w:rsidR="00587607" w:rsidRDefault="00587607" w:rsidP="00587607">
            <w:pPr>
              <w:ind w:left="0"/>
              <w:jc w:val="left"/>
              <w:rPr>
                <w:rFonts w:ascii="Calibri" w:hAnsi="Calibri"/>
                <w:sz w:val="22"/>
                <w:szCs w:val="22"/>
              </w:rPr>
            </w:pPr>
            <w:r w:rsidRPr="00B253DD">
              <w:rPr>
                <w:rFonts w:ascii="Calibri" w:hAnsi="Calibri"/>
                <w:sz w:val="22"/>
                <w:szCs w:val="22"/>
              </w:rPr>
              <w:t> </w:t>
            </w:r>
          </w:p>
          <w:p w:rsidR="007D62C4" w:rsidRDefault="007D62C4" w:rsidP="00587607">
            <w:pPr>
              <w:ind w:left="0"/>
              <w:jc w:val="left"/>
              <w:rPr>
                <w:rFonts w:ascii="Calibri" w:hAnsi="Calibri"/>
                <w:sz w:val="22"/>
                <w:szCs w:val="22"/>
              </w:rPr>
            </w:pPr>
          </w:p>
          <w:p w:rsidR="00587607" w:rsidRPr="00B253DD" w:rsidRDefault="00587607" w:rsidP="00587607">
            <w:pPr>
              <w:ind w:left="0"/>
              <w:jc w:val="left"/>
              <w:rPr>
                <w:rFonts w:ascii="Calibri" w:hAnsi="Calibri"/>
                <w:sz w:val="22"/>
                <w:szCs w:val="22"/>
              </w:rPr>
            </w:pPr>
          </w:p>
        </w:tc>
        <w:tc>
          <w:tcPr>
            <w:tcW w:w="2268" w:type="dxa"/>
            <w:tcBorders>
              <w:top w:val="single" w:sz="4" w:space="0" w:color="auto"/>
              <w:left w:val="nil"/>
              <w:bottom w:val="nil"/>
              <w:right w:val="nil"/>
            </w:tcBorders>
            <w:shd w:val="clear" w:color="000000" w:fill="FFFFFF"/>
            <w:noWrap/>
            <w:vAlign w:val="bottom"/>
            <w:hideMark/>
          </w:tcPr>
          <w:p w:rsidR="00587607" w:rsidRPr="00B253DD" w:rsidRDefault="00587607" w:rsidP="00587607">
            <w:pPr>
              <w:ind w:left="0"/>
              <w:jc w:val="left"/>
              <w:rPr>
                <w:rFonts w:ascii="Calibri" w:hAnsi="Calibri"/>
                <w:sz w:val="22"/>
                <w:szCs w:val="22"/>
              </w:rPr>
            </w:pPr>
            <w:r w:rsidRPr="00B253DD">
              <w:rPr>
                <w:rFonts w:ascii="Calibri" w:hAnsi="Calibri"/>
                <w:sz w:val="22"/>
                <w:szCs w:val="22"/>
              </w:rPr>
              <w:t> </w:t>
            </w:r>
          </w:p>
        </w:tc>
      </w:tr>
      <w:tr w:rsidR="007F5C9C" w:rsidRPr="00B253DD" w:rsidTr="00A34D53">
        <w:trPr>
          <w:gridAfter w:val="1"/>
          <w:wAfter w:w="2268" w:type="dxa"/>
          <w:trHeight w:val="315"/>
        </w:trPr>
        <w:tc>
          <w:tcPr>
            <w:tcW w:w="8931"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7F5C9C" w:rsidRPr="00B253DD" w:rsidRDefault="007F5C9C" w:rsidP="007F5C9C">
            <w:pPr>
              <w:ind w:left="0"/>
              <w:jc w:val="center"/>
              <w:rPr>
                <w:b/>
                <w:bCs/>
                <w:sz w:val="22"/>
                <w:szCs w:val="22"/>
              </w:rPr>
            </w:pPr>
            <w:r w:rsidRPr="00B253DD">
              <w:rPr>
                <w:b/>
                <w:bCs/>
                <w:sz w:val="22"/>
                <w:szCs w:val="22"/>
              </w:rPr>
              <w:t>M</w:t>
            </w:r>
            <w:r>
              <w:rPr>
                <w:b/>
                <w:bCs/>
                <w:sz w:val="22"/>
                <w:szCs w:val="22"/>
              </w:rPr>
              <w:t>inas Gerais</w:t>
            </w:r>
          </w:p>
        </w:tc>
      </w:tr>
      <w:tr w:rsidR="007F5C9C" w:rsidRPr="00B253DD" w:rsidTr="00A34D53">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rsidR="007F5C9C" w:rsidRPr="00B253DD" w:rsidRDefault="007F5C9C" w:rsidP="00A34D53">
            <w:pPr>
              <w:ind w:left="0"/>
              <w:jc w:val="center"/>
              <w:rPr>
                <w:b/>
                <w:bCs/>
                <w:sz w:val="22"/>
                <w:szCs w:val="22"/>
              </w:rPr>
            </w:pPr>
            <w:r w:rsidRPr="00B253DD">
              <w:rPr>
                <w:b/>
                <w:bCs/>
                <w:sz w:val="22"/>
                <w:szCs w:val="22"/>
              </w:rPr>
              <w:t>Município</w:t>
            </w:r>
          </w:p>
        </w:tc>
        <w:tc>
          <w:tcPr>
            <w:tcW w:w="3541" w:type="dxa"/>
            <w:tcBorders>
              <w:top w:val="nil"/>
              <w:left w:val="nil"/>
              <w:bottom w:val="single" w:sz="4" w:space="0" w:color="auto"/>
              <w:right w:val="single" w:sz="4" w:space="0" w:color="auto"/>
            </w:tcBorders>
            <w:shd w:val="clear" w:color="auto" w:fill="DBE5F1" w:themeFill="accent1" w:themeFillTint="33"/>
            <w:noWrap/>
            <w:vAlign w:val="center"/>
            <w:hideMark/>
          </w:tcPr>
          <w:p w:rsidR="007F5C9C" w:rsidRPr="00B253DD" w:rsidRDefault="007F5C9C" w:rsidP="00A34D53">
            <w:pPr>
              <w:ind w:left="0"/>
              <w:jc w:val="center"/>
              <w:rPr>
                <w:b/>
                <w:bCs/>
                <w:sz w:val="22"/>
                <w:szCs w:val="22"/>
              </w:rPr>
            </w:pPr>
            <w:r w:rsidRPr="00B253DD">
              <w:rPr>
                <w:b/>
                <w:bCs/>
                <w:sz w:val="22"/>
                <w:szCs w:val="22"/>
              </w:rPr>
              <w:t>Processo</w:t>
            </w:r>
          </w:p>
        </w:tc>
        <w:tc>
          <w:tcPr>
            <w:tcW w:w="2268" w:type="dxa"/>
            <w:tcBorders>
              <w:top w:val="nil"/>
              <w:left w:val="nil"/>
              <w:bottom w:val="single" w:sz="4" w:space="0" w:color="auto"/>
              <w:right w:val="single" w:sz="4" w:space="0" w:color="auto"/>
            </w:tcBorders>
            <w:shd w:val="clear" w:color="auto" w:fill="DBE5F1" w:themeFill="accent1" w:themeFillTint="33"/>
            <w:noWrap/>
            <w:vAlign w:val="center"/>
            <w:hideMark/>
          </w:tcPr>
          <w:p w:rsidR="007F5C9C" w:rsidRPr="00B253DD" w:rsidRDefault="007F5C9C" w:rsidP="00A34D53">
            <w:pPr>
              <w:ind w:left="0"/>
              <w:jc w:val="center"/>
              <w:rPr>
                <w:b/>
                <w:bCs/>
                <w:sz w:val="22"/>
                <w:szCs w:val="22"/>
              </w:rPr>
            </w:pPr>
            <w:r w:rsidRPr="00B253DD">
              <w:rPr>
                <w:b/>
                <w:bCs/>
                <w:sz w:val="22"/>
                <w:szCs w:val="22"/>
              </w:rPr>
              <w:t>Juízo</w:t>
            </w:r>
          </w:p>
        </w:tc>
      </w:tr>
      <w:tr w:rsidR="007F5C9C" w:rsidRPr="00B253DD" w:rsidTr="00A34D53">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vAlign w:val="center"/>
            <w:hideMark/>
          </w:tcPr>
          <w:p w:rsidR="007F5C9C" w:rsidRPr="00A40AA9" w:rsidRDefault="007F5C9C" w:rsidP="00A34D53">
            <w:pPr>
              <w:ind w:left="0"/>
              <w:jc w:val="center"/>
            </w:pPr>
            <w:r>
              <w:t>BRUMADINHO</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7F5C9C" w:rsidRPr="00A40AA9" w:rsidRDefault="007F5C9C" w:rsidP="00A34D53">
            <w:pPr>
              <w:ind w:left="0"/>
              <w:jc w:val="center"/>
            </w:pPr>
            <w:r w:rsidRPr="007F5C9C">
              <w:t>1024326-94.2018.4.01.3400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7F5C9C" w:rsidRPr="00A40AA9" w:rsidRDefault="007F5C9C" w:rsidP="00A34D53">
            <w:pPr>
              <w:ind w:left="0"/>
              <w:jc w:val="center"/>
            </w:pPr>
            <w:r w:rsidRPr="00A40AA9">
              <w:t>TRF 1ª Região</w:t>
            </w:r>
          </w:p>
        </w:tc>
      </w:tr>
      <w:tr w:rsidR="007F5C9C" w:rsidRPr="00B253DD" w:rsidTr="00B160E8">
        <w:trPr>
          <w:gridAfter w:val="1"/>
          <w:wAfter w:w="2268" w:type="dxa"/>
          <w:trHeight w:val="300"/>
        </w:trPr>
        <w:tc>
          <w:tcPr>
            <w:tcW w:w="3122" w:type="dxa"/>
            <w:tcBorders>
              <w:top w:val="nil"/>
              <w:left w:val="nil"/>
              <w:bottom w:val="nil"/>
              <w:right w:val="nil"/>
            </w:tcBorders>
            <w:shd w:val="clear" w:color="000000" w:fill="FFFFFF"/>
            <w:noWrap/>
            <w:vAlign w:val="center"/>
          </w:tcPr>
          <w:p w:rsidR="007F5C9C" w:rsidRPr="00B253DD" w:rsidRDefault="007F5C9C" w:rsidP="00587607">
            <w:pPr>
              <w:ind w:left="0"/>
              <w:jc w:val="center"/>
              <w:rPr>
                <w:rFonts w:ascii="Calibri" w:hAnsi="Calibri"/>
                <w:sz w:val="22"/>
                <w:szCs w:val="22"/>
              </w:rPr>
            </w:pPr>
          </w:p>
        </w:tc>
        <w:tc>
          <w:tcPr>
            <w:tcW w:w="3541" w:type="dxa"/>
            <w:tcBorders>
              <w:top w:val="single" w:sz="4" w:space="0" w:color="auto"/>
              <w:left w:val="nil"/>
              <w:bottom w:val="nil"/>
              <w:right w:val="nil"/>
            </w:tcBorders>
            <w:shd w:val="clear" w:color="000000" w:fill="FFFFFF"/>
            <w:noWrap/>
            <w:vAlign w:val="bottom"/>
          </w:tcPr>
          <w:p w:rsidR="007F5C9C" w:rsidRPr="00B253DD" w:rsidRDefault="007F5C9C" w:rsidP="00587607">
            <w:pPr>
              <w:ind w:left="0"/>
              <w:jc w:val="left"/>
              <w:rPr>
                <w:rFonts w:ascii="Calibri" w:hAnsi="Calibri"/>
                <w:sz w:val="22"/>
                <w:szCs w:val="22"/>
              </w:rPr>
            </w:pPr>
          </w:p>
        </w:tc>
        <w:tc>
          <w:tcPr>
            <w:tcW w:w="2268" w:type="dxa"/>
            <w:tcBorders>
              <w:top w:val="single" w:sz="4" w:space="0" w:color="auto"/>
              <w:left w:val="nil"/>
              <w:bottom w:val="nil"/>
              <w:right w:val="nil"/>
            </w:tcBorders>
            <w:shd w:val="clear" w:color="000000" w:fill="FFFFFF"/>
            <w:noWrap/>
            <w:vAlign w:val="bottom"/>
          </w:tcPr>
          <w:p w:rsidR="007F5C9C" w:rsidRPr="00B253DD" w:rsidRDefault="007F5C9C" w:rsidP="00587607">
            <w:pPr>
              <w:ind w:left="0"/>
              <w:jc w:val="left"/>
              <w:rPr>
                <w:rFonts w:ascii="Calibri" w:hAnsi="Calibri"/>
                <w:sz w:val="22"/>
                <w:szCs w:val="22"/>
              </w:rPr>
            </w:pPr>
          </w:p>
        </w:tc>
      </w:tr>
      <w:tr w:rsidR="00587607" w:rsidRPr="00B253DD" w:rsidTr="00B160E8">
        <w:trPr>
          <w:gridAfter w:val="1"/>
          <w:wAfter w:w="2268" w:type="dxa"/>
          <w:trHeight w:val="315"/>
        </w:trPr>
        <w:tc>
          <w:tcPr>
            <w:tcW w:w="8931"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Paraíba</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Município</w:t>
            </w:r>
          </w:p>
        </w:tc>
        <w:tc>
          <w:tcPr>
            <w:tcW w:w="3541"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Processo</w:t>
            </w:r>
          </w:p>
        </w:tc>
        <w:tc>
          <w:tcPr>
            <w:tcW w:w="2268"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Juízo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ALHANDRA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2006.82.00.00.7365-9</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5ª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0127892-63.2013.4.02.5101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22ª Vara Federal/RJ</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BAYEUX</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0022901-98.2008.4.01.3400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CALDAS BRANDÃO</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0006690-84.2017.4.01.0000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INGA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1010463-23.2017.4.01.0000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1010463-23.2017.4.01.0000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lastRenderedPageBreak/>
              <w:t>JACARAÚ</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0068686-20.2016.4.01.0000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0042095-06.2016.4.01.3400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EE11B1"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E11B1" w:rsidRPr="00A40AA9" w:rsidRDefault="00EE11B1" w:rsidP="00EE11B1">
            <w:pPr>
              <w:ind w:left="0"/>
              <w:jc w:val="center"/>
            </w:pPr>
            <w:r w:rsidRPr="00A40AA9">
              <w:t>MAMANGUAPE</w:t>
            </w:r>
          </w:p>
        </w:tc>
        <w:tc>
          <w:tcPr>
            <w:tcW w:w="3541" w:type="dxa"/>
            <w:tcBorders>
              <w:top w:val="nil"/>
              <w:left w:val="nil"/>
              <w:bottom w:val="single" w:sz="4" w:space="0" w:color="auto"/>
              <w:right w:val="single" w:sz="4" w:space="0" w:color="auto"/>
            </w:tcBorders>
            <w:shd w:val="clear" w:color="auto" w:fill="auto"/>
            <w:noWrap/>
            <w:vAlign w:val="bottom"/>
            <w:hideMark/>
          </w:tcPr>
          <w:p w:rsidR="00EE11B1" w:rsidRPr="00A40AA9" w:rsidRDefault="00EE11B1" w:rsidP="00EE11B1">
            <w:pPr>
              <w:ind w:left="0"/>
              <w:jc w:val="center"/>
            </w:pPr>
            <w:r w:rsidRPr="00A40AA9">
              <w:t>66879-81.2015.4.01.3400</w:t>
            </w:r>
          </w:p>
        </w:tc>
        <w:tc>
          <w:tcPr>
            <w:tcW w:w="2268" w:type="dxa"/>
            <w:tcBorders>
              <w:top w:val="nil"/>
              <w:left w:val="nil"/>
              <w:bottom w:val="single" w:sz="4" w:space="0" w:color="auto"/>
              <w:right w:val="single" w:sz="4" w:space="0" w:color="auto"/>
            </w:tcBorders>
            <w:shd w:val="clear" w:color="auto" w:fill="auto"/>
            <w:noWrap/>
            <w:vAlign w:val="bottom"/>
            <w:hideMark/>
          </w:tcPr>
          <w:p w:rsidR="00EE11B1" w:rsidRPr="00A40AA9" w:rsidRDefault="00EE11B1" w:rsidP="00EE11B1">
            <w:pPr>
              <w:ind w:left="0"/>
              <w:jc w:val="center"/>
            </w:pPr>
            <w:r w:rsidRPr="00A40AA9">
              <w:t>TRF 1ª Região</w:t>
            </w:r>
          </w:p>
        </w:tc>
      </w:tr>
      <w:tr w:rsidR="00EE11B1"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EE11B1" w:rsidRPr="00A40AA9" w:rsidRDefault="00EE11B1" w:rsidP="00EE11B1">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EE11B1" w:rsidRPr="00A40AA9" w:rsidRDefault="00EE11B1" w:rsidP="00EE11B1">
            <w:pPr>
              <w:ind w:left="0"/>
              <w:jc w:val="center"/>
            </w:pPr>
            <w:r w:rsidRPr="00A40AA9">
              <w:t>66879-81.2015.4.01.3400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EE11B1" w:rsidRPr="00A40AA9" w:rsidRDefault="00EE11B1" w:rsidP="00EE11B1">
            <w:pPr>
              <w:ind w:left="0"/>
              <w:jc w:val="center"/>
            </w:pPr>
            <w:r w:rsidRPr="00A40AA9">
              <w:t>TRF 1ª Região</w:t>
            </w:r>
          </w:p>
        </w:tc>
      </w:tr>
      <w:tr w:rsidR="003C4626" w:rsidRPr="00B253DD" w:rsidTr="00A34D53">
        <w:trPr>
          <w:gridAfter w:val="1"/>
          <w:wAfter w:w="2268" w:type="dxa"/>
          <w:trHeight w:val="300"/>
        </w:trPr>
        <w:tc>
          <w:tcPr>
            <w:tcW w:w="3122" w:type="dxa"/>
            <w:tcBorders>
              <w:top w:val="nil"/>
              <w:left w:val="single" w:sz="4" w:space="0" w:color="auto"/>
              <w:bottom w:val="single" w:sz="4" w:space="0" w:color="auto"/>
              <w:right w:val="single" w:sz="4" w:space="0" w:color="auto"/>
            </w:tcBorders>
            <w:vAlign w:val="center"/>
          </w:tcPr>
          <w:p w:rsidR="003C4626" w:rsidRPr="00A40AA9" w:rsidRDefault="003C4626" w:rsidP="00A34D53">
            <w:pPr>
              <w:ind w:left="0"/>
              <w:jc w:val="center"/>
            </w:pPr>
            <w:r>
              <w:t>PEDRAS DE FOGO</w:t>
            </w:r>
          </w:p>
        </w:tc>
        <w:tc>
          <w:tcPr>
            <w:tcW w:w="3541" w:type="dxa"/>
            <w:tcBorders>
              <w:top w:val="single" w:sz="4" w:space="0" w:color="auto"/>
              <w:left w:val="nil"/>
              <w:bottom w:val="single" w:sz="4" w:space="0" w:color="auto"/>
              <w:right w:val="single" w:sz="4" w:space="0" w:color="auto"/>
            </w:tcBorders>
            <w:shd w:val="clear" w:color="auto" w:fill="auto"/>
            <w:noWrap/>
            <w:vAlign w:val="bottom"/>
          </w:tcPr>
          <w:p w:rsidR="003C4626" w:rsidRPr="00A40AA9" w:rsidRDefault="003C4626" w:rsidP="00A34D53">
            <w:pPr>
              <w:ind w:left="0"/>
              <w:jc w:val="center"/>
            </w:pPr>
            <w:r w:rsidRPr="003C4626">
              <w:t>1014326-35.2018.4.01.3400</w:t>
            </w:r>
          </w:p>
        </w:tc>
        <w:tc>
          <w:tcPr>
            <w:tcW w:w="2268" w:type="dxa"/>
            <w:tcBorders>
              <w:top w:val="single" w:sz="4" w:space="0" w:color="auto"/>
              <w:left w:val="nil"/>
              <w:bottom w:val="single" w:sz="4" w:space="0" w:color="auto"/>
              <w:right w:val="single" w:sz="4" w:space="0" w:color="auto"/>
            </w:tcBorders>
            <w:shd w:val="clear" w:color="auto" w:fill="auto"/>
            <w:noWrap/>
            <w:vAlign w:val="bottom"/>
          </w:tcPr>
          <w:p w:rsidR="003C4626" w:rsidRPr="00A40AA9" w:rsidRDefault="003C4626" w:rsidP="003C4626">
            <w:pPr>
              <w:ind w:left="0"/>
              <w:jc w:val="center"/>
            </w:pPr>
            <w:r w:rsidRPr="003C4626">
              <w:t>3ª Vara Federal SJDF</w:t>
            </w:r>
          </w:p>
        </w:tc>
      </w:tr>
      <w:tr w:rsidR="00EE11B1"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vAlign w:val="center"/>
          </w:tcPr>
          <w:p w:rsidR="00EE11B1" w:rsidRPr="00A40AA9" w:rsidRDefault="00EE11B1" w:rsidP="00EE11B1">
            <w:pPr>
              <w:ind w:left="0"/>
              <w:jc w:val="center"/>
            </w:pPr>
            <w:r>
              <w:t>SANTA RITA</w:t>
            </w:r>
          </w:p>
        </w:tc>
        <w:tc>
          <w:tcPr>
            <w:tcW w:w="3541" w:type="dxa"/>
            <w:tcBorders>
              <w:top w:val="single" w:sz="4" w:space="0" w:color="auto"/>
              <w:left w:val="nil"/>
              <w:bottom w:val="single" w:sz="4" w:space="0" w:color="auto"/>
              <w:right w:val="single" w:sz="4" w:space="0" w:color="auto"/>
            </w:tcBorders>
            <w:shd w:val="clear" w:color="auto" w:fill="auto"/>
            <w:noWrap/>
            <w:vAlign w:val="bottom"/>
          </w:tcPr>
          <w:p w:rsidR="00EE11B1" w:rsidRPr="00A40AA9" w:rsidRDefault="00EE11B1" w:rsidP="00EE11B1">
            <w:pPr>
              <w:ind w:left="0"/>
              <w:jc w:val="center"/>
            </w:pPr>
            <w:r w:rsidRPr="00EE11B1">
              <w:t>1027674-38.2018.4.01.0000</w:t>
            </w:r>
          </w:p>
        </w:tc>
        <w:tc>
          <w:tcPr>
            <w:tcW w:w="2268" w:type="dxa"/>
            <w:tcBorders>
              <w:top w:val="single" w:sz="4" w:space="0" w:color="auto"/>
              <w:left w:val="nil"/>
              <w:bottom w:val="single" w:sz="4" w:space="0" w:color="auto"/>
              <w:right w:val="single" w:sz="4" w:space="0" w:color="auto"/>
            </w:tcBorders>
            <w:shd w:val="clear" w:color="auto" w:fill="auto"/>
            <w:noWrap/>
            <w:vAlign w:val="bottom"/>
          </w:tcPr>
          <w:p w:rsidR="00EE11B1" w:rsidRPr="00A40AA9" w:rsidRDefault="00EE11B1" w:rsidP="00EE11B1">
            <w:pPr>
              <w:ind w:left="0"/>
              <w:jc w:val="center"/>
            </w:pPr>
            <w:r w:rsidRPr="00A40AA9">
              <w:t>TRF 1ª Região</w:t>
            </w:r>
          </w:p>
        </w:tc>
      </w:tr>
      <w:tr w:rsidR="00587607" w:rsidRPr="00B253DD" w:rsidTr="00B160E8">
        <w:trPr>
          <w:gridAfter w:val="1"/>
          <w:wAfter w:w="2268" w:type="dxa"/>
          <w:trHeight w:val="300"/>
        </w:trPr>
        <w:tc>
          <w:tcPr>
            <w:tcW w:w="3122" w:type="dxa"/>
            <w:tcBorders>
              <w:top w:val="nil"/>
              <w:left w:val="nil"/>
              <w:bottom w:val="nil"/>
              <w:right w:val="nil"/>
            </w:tcBorders>
            <w:shd w:val="clear" w:color="000000" w:fill="FFFFFF"/>
            <w:noWrap/>
            <w:vAlign w:val="center"/>
            <w:hideMark/>
          </w:tcPr>
          <w:p w:rsidR="00587607" w:rsidRPr="00B253DD" w:rsidRDefault="00587607" w:rsidP="00587607">
            <w:pPr>
              <w:ind w:left="0"/>
              <w:jc w:val="center"/>
              <w:rPr>
                <w:rFonts w:ascii="Calibri" w:hAnsi="Calibri"/>
                <w:sz w:val="22"/>
                <w:szCs w:val="22"/>
              </w:rPr>
            </w:pPr>
            <w:r w:rsidRPr="00B253DD">
              <w:rPr>
                <w:rFonts w:ascii="Calibri" w:hAnsi="Calibri"/>
                <w:sz w:val="22"/>
                <w:szCs w:val="22"/>
              </w:rPr>
              <w:t> </w:t>
            </w:r>
          </w:p>
        </w:tc>
        <w:tc>
          <w:tcPr>
            <w:tcW w:w="3541" w:type="dxa"/>
            <w:tcBorders>
              <w:top w:val="single" w:sz="4" w:space="0" w:color="auto"/>
              <w:left w:val="nil"/>
              <w:bottom w:val="nil"/>
              <w:right w:val="nil"/>
            </w:tcBorders>
            <w:shd w:val="clear" w:color="000000" w:fill="FFFFFF"/>
            <w:noWrap/>
            <w:vAlign w:val="bottom"/>
            <w:hideMark/>
          </w:tcPr>
          <w:p w:rsidR="00587607" w:rsidRDefault="00587607" w:rsidP="00587607">
            <w:pPr>
              <w:ind w:left="0"/>
              <w:jc w:val="left"/>
              <w:rPr>
                <w:rFonts w:ascii="Calibri" w:hAnsi="Calibri"/>
                <w:sz w:val="22"/>
                <w:szCs w:val="22"/>
              </w:rPr>
            </w:pPr>
            <w:r w:rsidRPr="00B253DD">
              <w:rPr>
                <w:rFonts w:ascii="Calibri" w:hAnsi="Calibri"/>
                <w:sz w:val="22"/>
                <w:szCs w:val="22"/>
              </w:rPr>
              <w:t> </w:t>
            </w:r>
          </w:p>
          <w:p w:rsidR="00587607" w:rsidRDefault="00587607" w:rsidP="00587607">
            <w:pPr>
              <w:ind w:left="0"/>
              <w:jc w:val="left"/>
              <w:rPr>
                <w:rFonts w:ascii="Calibri" w:hAnsi="Calibri"/>
                <w:sz w:val="22"/>
                <w:szCs w:val="22"/>
              </w:rPr>
            </w:pPr>
          </w:p>
          <w:p w:rsidR="00587607" w:rsidRPr="00B253DD" w:rsidRDefault="00587607" w:rsidP="00587607">
            <w:pPr>
              <w:ind w:left="0"/>
              <w:jc w:val="left"/>
              <w:rPr>
                <w:rFonts w:ascii="Calibri" w:hAnsi="Calibri"/>
                <w:sz w:val="22"/>
                <w:szCs w:val="22"/>
              </w:rPr>
            </w:pPr>
          </w:p>
        </w:tc>
        <w:tc>
          <w:tcPr>
            <w:tcW w:w="2268" w:type="dxa"/>
            <w:tcBorders>
              <w:top w:val="single" w:sz="4" w:space="0" w:color="auto"/>
              <w:left w:val="nil"/>
              <w:bottom w:val="nil"/>
              <w:right w:val="nil"/>
            </w:tcBorders>
            <w:shd w:val="clear" w:color="000000" w:fill="FFFFFF"/>
            <w:noWrap/>
            <w:vAlign w:val="bottom"/>
            <w:hideMark/>
          </w:tcPr>
          <w:p w:rsidR="00587607" w:rsidRPr="00B253DD" w:rsidRDefault="00587607" w:rsidP="00587607">
            <w:pPr>
              <w:ind w:left="0"/>
              <w:jc w:val="left"/>
              <w:rPr>
                <w:rFonts w:ascii="Calibri" w:hAnsi="Calibri"/>
                <w:sz w:val="22"/>
                <w:szCs w:val="22"/>
              </w:rPr>
            </w:pPr>
            <w:r w:rsidRPr="00B253DD">
              <w:rPr>
                <w:rFonts w:ascii="Calibri" w:hAnsi="Calibri"/>
                <w:sz w:val="22"/>
                <w:szCs w:val="22"/>
              </w:rPr>
              <w:t> </w:t>
            </w:r>
          </w:p>
        </w:tc>
      </w:tr>
      <w:tr w:rsidR="00587607" w:rsidRPr="00B253DD" w:rsidTr="00B160E8">
        <w:trPr>
          <w:gridAfter w:val="1"/>
          <w:wAfter w:w="2268" w:type="dxa"/>
          <w:trHeight w:val="315"/>
        </w:trPr>
        <w:tc>
          <w:tcPr>
            <w:tcW w:w="8931"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Pernambuco</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Município</w:t>
            </w:r>
          </w:p>
        </w:tc>
        <w:tc>
          <w:tcPr>
            <w:tcW w:w="3541"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Processo</w:t>
            </w:r>
          </w:p>
        </w:tc>
        <w:tc>
          <w:tcPr>
            <w:tcW w:w="2268"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Juízo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CABO DE SANTO AGOSTINHO</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2005.83.00.009726-1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5ª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0019684-82.2013.4.02.5101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15ª Vara Federal/RJ</w:t>
            </w:r>
          </w:p>
        </w:tc>
      </w:tr>
      <w:tr w:rsidR="00587607" w:rsidRPr="00B253DD" w:rsidTr="00B160E8">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ITAQUITINGA</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0127896-03.2013.4.02.5101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01ª Vara Federal/RJ</w:t>
            </w:r>
          </w:p>
        </w:tc>
      </w:tr>
      <w:tr w:rsidR="00587607" w:rsidRPr="00B253DD" w:rsidTr="00B160E8">
        <w:trPr>
          <w:gridAfter w:val="1"/>
          <w:wAfter w:w="2268" w:type="dxa"/>
          <w:trHeight w:val="300"/>
        </w:trPr>
        <w:tc>
          <w:tcPr>
            <w:tcW w:w="3122" w:type="dxa"/>
            <w:tcBorders>
              <w:top w:val="single" w:sz="4" w:space="0" w:color="auto"/>
              <w:left w:val="nil"/>
              <w:bottom w:val="single" w:sz="4" w:space="0" w:color="auto"/>
              <w:right w:val="nil"/>
            </w:tcBorders>
            <w:shd w:val="clear" w:color="000000" w:fill="FFFFFF"/>
            <w:noWrap/>
            <w:vAlign w:val="center"/>
            <w:hideMark/>
          </w:tcPr>
          <w:p w:rsidR="00587607" w:rsidRPr="00B253DD" w:rsidRDefault="00587607" w:rsidP="00587607">
            <w:pPr>
              <w:ind w:left="0"/>
              <w:jc w:val="center"/>
              <w:rPr>
                <w:rFonts w:ascii="Calibri" w:hAnsi="Calibri"/>
                <w:sz w:val="22"/>
                <w:szCs w:val="22"/>
              </w:rPr>
            </w:pPr>
            <w:r w:rsidRPr="00B253DD">
              <w:rPr>
                <w:rFonts w:ascii="Calibri" w:hAnsi="Calibri"/>
                <w:sz w:val="22"/>
                <w:szCs w:val="22"/>
              </w:rPr>
              <w:t> </w:t>
            </w:r>
          </w:p>
        </w:tc>
        <w:tc>
          <w:tcPr>
            <w:tcW w:w="3541" w:type="dxa"/>
            <w:tcBorders>
              <w:top w:val="single" w:sz="4" w:space="0" w:color="auto"/>
              <w:left w:val="nil"/>
              <w:bottom w:val="single" w:sz="4" w:space="0" w:color="auto"/>
              <w:right w:val="nil"/>
            </w:tcBorders>
            <w:shd w:val="clear" w:color="000000" w:fill="FFFFFF"/>
            <w:noWrap/>
            <w:vAlign w:val="bottom"/>
            <w:hideMark/>
          </w:tcPr>
          <w:p w:rsidR="00587607" w:rsidRDefault="00587607" w:rsidP="00587607">
            <w:pPr>
              <w:ind w:left="0"/>
              <w:jc w:val="left"/>
              <w:rPr>
                <w:rFonts w:ascii="Calibri" w:hAnsi="Calibri"/>
                <w:sz w:val="22"/>
                <w:szCs w:val="22"/>
              </w:rPr>
            </w:pPr>
            <w:r w:rsidRPr="00B253DD">
              <w:rPr>
                <w:rFonts w:ascii="Calibri" w:hAnsi="Calibri"/>
                <w:sz w:val="22"/>
                <w:szCs w:val="22"/>
              </w:rPr>
              <w:t> </w:t>
            </w:r>
          </w:p>
          <w:p w:rsidR="00587607" w:rsidRDefault="00587607" w:rsidP="00587607">
            <w:pPr>
              <w:ind w:left="0"/>
              <w:jc w:val="left"/>
              <w:rPr>
                <w:rFonts w:ascii="Calibri" w:hAnsi="Calibri"/>
                <w:sz w:val="22"/>
                <w:szCs w:val="22"/>
              </w:rPr>
            </w:pPr>
          </w:p>
          <w:p w:rsidR="00587607" w:rsidRPr="00B253DD" w:rsidRDefault="00587607" w:rsidP="00587607">
            <w:pPr>
              <w:ind w:left="0"/>
              <w:jc w:val="left"/>
              <w:rPr>
                <w:rFonts w:ascii="Calibri" w:hAnsi="Calibri"/>
                <w:sz w:val="22"/>
                <w:szCs w:val="22"/>
              </w:rPr>
            </w:pPr>
          </w:p>
        </w:tc>
        <w:tc>
          <w:tcPr>
            <w:tcW w:w="2268" w:type="dxa"/>
            <w:tcBorders>
              <w:top w:val="single" w:sz="4" w:space="0" w:color="auto"/>
              <w:left w:val="nil"/>
              <w:bottom w:val="single" w:sz="4" w:space="0" w:color="auto"/>
              <w:right w:val="nil"/>
            </w:tcBorders>
            <w:shd w:val="clear" w:color="000000" w:fill="FFFFFF"/>
            <w:noWrap/>
            <w:vAlign w:val="bottom"/>
            <w:hideMark/>
          </w:tcPr>
          <w:p w:rsidR="00587607" w:rsidRPr="00B253DD" w:rsidRDefault="00587607" w:rsidP="00587607">
            <w:pPr>
              <w:ind w:left="0"/>
              <w:jc w:val="left"/>
              <w:rPr>
                <w:rFonts w:ascii="Calibri" w:hAnsi="Calibri"/>
                <w:sz w:val="22"/>
                <w:szCs w:val="22"/>
              </w:rPr>
            </w:pPr>
            <w:r w:rsidRPr="00B253DD">
              <w:rPr>
                <w:rFonts w:ascii="Calibri" w:hAnsi="Calibri"/>
                <w:sz w:val="22"/>
                <w:szCs w:val="22"/>
              </w:rPr>
              <w:t> </w:t>
            </w:r>
          </w:p>
        </w:tc>
      </w:tr>
      <w:tr w:rsidR="00587607" w:rsidRPr="00B253DD" w:rsidTr="00B160E8">
        <w:trPr>
          <w:gridAfter w:val="1"/>
          <w:wAfter w:w="2268" w:type="dxa"/>
          <w:trHeight w:val="315"/>
        </w:trPr>
        <w:tc>
          <w:tcPr>
            <w:tcW w:w="8931"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Rio de Janeiro</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Município</w:t>
            </w:r>
          </w:p>
        </w:tc>
        <w:tc>
          <w:tcPr>
            <w:tcW w:w="3541"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Processo</w:t>
            </w:r>
          </w:p>
        </w:tc>
        <w:tc>
          <w:tcPr>
            <w:tcW w:w="2268"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Juízo</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ANGRA DOS REIS</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0067853-32.2015.4.02.5101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17ª Vara Federal/RJ</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tcPr>
          <w:p w:rsidR="00587607" w:rsidRPr="00A40AA9" w:rsidRDefault="00587607" w:rsidP="00587607">
            <w:pPr>
              <w:ind w:left="0"/>
              <w:jc w:val="center"/>
            </w:pPr>
            <w:r>
              <w:t>ARMAÇÃO DE BÚZIOS</w:t>
            </w:r>
          </w:p>
        </w:tc>
        <w:tc>
          <w:tcPr>
            <w:tcW w:w="3541" w:type="dxa"/>
            <w:tcBorders>
              <w:top w:val="nil"/>
              <w:left w:val="nil"/>
              <w:bottom w:val="single" w:sz="4" w:space="0" w:color="auto"/>
              <w:right w:val="single" w:sz="4" w:space="0" w:color="auto"/>
            </w:tcBorders>
            <w:shd w:val="clear" w:color="auto" w:fill="auto"/>
            <w:noWrap/>
            <w:vAlign w:val="bottom"/>
          </w:tcPr>
          <w:p w:rsidR="00587607" w:rsidRPr="00A40AA9" w:rsidRDefault="00587607" w:rsidP="00587607">
            <w:pPr>
              <w:ind w:left="0"/>
              <w:jc w:val="center"/>
            </w:pPr>
            <w:r>
              <w:t>0030221-05.2017.4.01.0000</w:t>
            </w:r>
          </w:p>
        </w:tc>
        <w:tc>
          <w:tcPr>
            <w:tcW w:w="2268" w:type="dxa"/>
            <w:tcBorders>
              <w:top w:val="nil"/>
              <w:left w:val="nil"/>
              <w:bottom w:val="single" w:sz="4" w:space="0" w:color="auto"/>
              <w:right w:val="single" w:sz="4" w:space="0" w:color="auto"/>
            </w:tcBorders>
            <w:shd w:val="clear" w:color="auto" w:fill="auto"/>
            <w:noWrap/>
            <w:vAlign w:val="bottom"/>
          </w:tcPr>
          <w:p w:rsidR="00587607" w:rsidRPr="00A40AA9" w:rsidRDefault="00587607" w:rsidP="00587607">
            <w:pPr>
              <w:ind w:left="0"/>
              <w:jc w:val="center"/>
            </w:pPr>
            <w:r>
              <w:t>TFR 1ª Região</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tcPr>
          <w:p w:rsidR="00587607" w:rsidRDefault="00587607" w:rsidP="00587607">
            <w:pPr>
              <w:ind w:left="0"/>
              <w:jc w:val="center"/>
            </w:pPr>
            <w:r>
              <w:t>MACAÉ</w:t>
            </w:r>
          </w:p>
        </w:tc>
        <w:tc>
          <w:tcPr>
            <w:tcW w:w="3541" w:type="dxa"/>
            <w:tcBorders>
              <w:top w:val="nil"/>
              <w:left w:val="nil"/>
              <w:bottom w:val="single" w:sz="4" w:space="0" w:color="auto"/>
              <w:right w:val="single" w:sz="4" w:space="0" w:color="auto"/>
            </w:tcBorders>
            <w:shd w:val="clear" w:color="auto" w:fill="auto"/>
            <w:noWrap/>
            <w:vAlign w:val="bottom"/>
          </w:tcPr>
          <w:p w:rsidR="00587607" w:rsidRDefault="00587607" w:rsidP="00587607">
            <w:pPr>
              <w:ind w:left="0"/>
              <w:jc w:val="center"/>
            </w:pPr>
            <w:r>
              <w:t>0202887-08.2017.4.02.5101</w:t>
            </w:r>
          </w:p>
        </w:tc>
        <w:tc>
          <w:tcPr>
            <w:tcW w:w="2268" w:type="dxa"/>
            <w:tcBorders>
              <w:top w:val="nil"/>
              <w:left w:val="nil"/>
              <w:bottom w:val="single" w:sz="4" w:space="0" w:color="auto"/>
              <w:right w:val="single" w:sz="4" w:space="0" w:color="auto"/>
            </w:tcBorders>
            <w:shd w:val="clear" w:color="auto" w:fill="auto"/>
            <w:noWrap/>
            <w:vAlign w:val="bottom"/>
          </w:tcPr>
          <w:p w:rsidR="00587607" w:rsidRDefault="00587607" w:rsidP="00587607">
            <w:pPr>
              <w:ind w:left="0"/>
              <w:jc w:val="center"/>
            </w:pPr>
            <w:r>
              <w:t>24ª Vara Federal/RJ</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RIO DE JANEIRO</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0024405-77.2013.4.02.5101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01ª Vara Federal/RJ</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SAQUAREMA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0011670-59.2017.4.01.3400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2ª Vara Federal-DF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0011670-59.2017.4.01.3400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2ª Vara Federal-DF</w:t>
            </w:r>
          </w:p>
        </w:tc>
      </w:tr>
      <w:tr w:rsidR="00587607" w:rsidRPr="00B253DD" w:rsidTr="00B160E8">
        <w:trPr>
          <w:gridAfter w:val="1"/>
          <w:wAfter w:w="2268" w:type="dxa"/>
          <w:trHeight w:val="300"/>
        </w:trPr>
        <w:tc>
          <w:tcPr>
            <w:tcW w:w="3122" w:type="dxa"/>
            <w:tcBorders>
              <w:top w:val="nil"/>
              <w:left w:val="nil"/>
              <w:bottom w:val="nil"/>
              <w:right w:val="nil"/>
            </w:tcBorders>
            <w:shd w:val="clear" w:color="000000" w:fill="FFFFFF"/>
            <w:noWrap/>
            <w:vAlign w:val="center"/>
            <w:hideMark/>
          </w:tcPr>
          <w:p w:rsidR="00587607" w:rsidRPr="00B253DD" w:rsidRDefault="00587607" w:rsidP="00587607">
            <w:pPr>
              <w:ind w:left="0"/>
              <w:jc w:val="center"/>
              <w:rPr>
                <w:rFonts w:ascii="Calibri" w:hAnsi="Calibri"/>
                <w:sz w:val="22"/>
                <w:szCs w:val="22"/>
              </w:rPr>
            </w:pPr>
            <w:r w:rsidRPr="00B253DD">
              <w:rPr>
                <w:rFonts w:ascii="Calibri" w:hAnsi="Calibri"/>
                <w:sz w:val="22"/>
                <w:szCs w:val="22"/>
              </w:rPr>
              <w:t> </w:t>
            </w:r>
          </w:p>
        </w:tc>
        <w:tc>
          <w:tcPr>
            <w:tcW w:w="3541" w:type="dxa"/>
            <w:tcBorders>
              <w:top w:val="single" w:sz="4" w:space="0" w:color="auto"/>
              <w:left w:val="nil"/>
              <w:bottom w:val="nil"/>
              <w:right w:val="nil"/>
            </w:tcBorders>
            <w:shd w:val="clear" w:color="000000" w:fill="FFFFFF"/>
            <w:noWrap/>
            <w:vAlign w:val="bottom"/>
            <w:hideMark/>
          </w:tcPr>
          <w:p w:rsidR="00587607" w:rsidRDefault="00587607" w:rsidP="00587607">
            <w:pPr>
              <w:ind w:left="0"/>
              <w:jc w:val="left"/>
              <w:rPr>
                <w:rFonts w:ascii="Calibri" w:hAnsi="Calibri"/>
                <w:sz w:val="22"/>
                <w:szCs w:val="22"/>
              </w:rPr>
            </w:pPr>
            <w:r w:rsidRPr="00B253DD">
              <w:rPr>
                <w:rFonts w:ascii="Calibri" w:hAnsi="Calibri"/>
                <w:sz w:val="22"/>
                <w:szCs w:val="22"/>
              </w:rPr>
              <w:t> </w:t>
            </w:r>
          </w:p>
          <w:p w:rsidR="00587607" w:rsidRPr="00B253DD" w:rsidRDefault="00587607" w:rsidP="00587607">
            <w:pPr>
              <w:ind w:left="0"/>
              <w:jc w:val="left"/>
              <w:rPr>
                <w:rFonts w:ascii="Calibri" w:hAnsi="Calibri"/>
                <w:sz w:val="22"/>
                <w:szCs w:val="22"/>
              </w:rPr>
            </w:pPr>
          </w:p>
        </w:tc>
        <w:tc>
          <w:tcPr>
            <w:tcW w:w="2268" w:type="dxa"/>
            <w:tcBorders>
              <w:top w:val="single" w:sz="4" w:space="0" w:color="auto"/>
              <w:left w:val="nil"/>
              <w:bottom w:val="nil"/>
              <w:right w:val="nil"/>
            </w:tcBorders>
            <w:shd w:val="clear" w:color="000000" w:fill="FFFFFF"/>
            <w:noWrap/>
            <w:vAlign w:val="bottom"/>
            <w:hideMark/>
          </w:tcPr>
          <w:p w:rsidR="00587607" w:rsidRPr="00B253DD" w:rsidRDefault="00587607" w:rsidP="00587607">
            <w:pPr>
              <w:ind w:left="0"/>
              <w:jc w:val="left"/>
              <w:rPr>
                <w:rFonts w:ascii="Calibri" w:hAnsi="Calibri"/>
                <w:sz w:val="22"/>
                <w:szCs w:val="22"/>
              </w:rPr>
            </w:pPr>
            <w:r w:rsidRPr="00B253DD">
              <w:rPr>
                <w:rFonts w:ascii="Calibri" w:hAnsi="Calibri"/>
                <w:sz w:val="22"/>
                <w:szCs w:val="22"/>
              </w:rPr>
              <w:t> </w:t>
            </w:r>
          </w:p>
        </w:tc>
      </w:tr>
      <w:tr w:rsidR="00587607" w:rsidRPr="00B253DD" w:rsidTr="00B160E8">
        <w:trPr>
          <w:gridAfter w:val="1"/>
          <w:wAfter w:w="2268" w:type="dxa"/>
          <w:trHeight w:val="315"/>
        </w:trPr>
        <w:tc>
          <w:tcPr>
            <w:tcW w:w="8931"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Rio Grande do Norte</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Município</w:t>
            </w:r>
          </w:p>
        </w:tc>
        <w:tc>
          <w:tcPr>
            <w:tcW w:w="3541"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Processo</w:t>
            </w:r>
          </w:p>
        </w:tc>
        <w:tc>
          <w:tcPr>
            <w:tcW w:w="2268"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Juízo</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AFONSO BEZERRA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0131177-64.2013.4.02.5101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28ª Vara Federal/RJ</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ALTO DO RODRIGUES</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2008.84.00.013286-0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5ª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0022355-78.2013.4.02.5101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20ª Vara Federal/RJ</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APODI</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0049913-09.2016.4.01.3400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4ª Vara federal-DF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0033944-67.2013.4.02.5101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14ª Vara Federal/RJ</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AREIA BRANCA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0001682-11.2012.4.05.8401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5ª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0145767-46.2013.4.02.5101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3ª Vara Federal/RJ</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ASSU</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0015684-23.2016.4.01.3400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15ª Vara Federal-DF</w:t>
            </w:r>
          </w:p>
        </w:tc>
      </w:tr>
      <w:tr w:rsidR="00587607" w:rsidRPr="00B253DD" w:rsidTr="00B160E8">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CARAÚBAS</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0146187- 51.2013.4.02.5101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17ª Vara Federal/RJ</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CARNAUBAIS</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0033900-48.2013.4.02.5101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20ª Vara Federal/RJ</w:t>
            </w:r>
          </w:p>
        </w:tc>
      </w:tr>
      <w:tr w:rsidR="00587607" w:rsidRPr="00B253DD" w:rsidTr="00B160E8">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0800276-08.2015.4.05.8403</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21ª Vara Federal/RN</w:t>
            </w:r>
          </w:p>
        </w:tc>
      </w:tr>
      <w:tr w:rsidR="00587607" w:rsidRPr="00B253DD" w:rsidTr="00B160E8">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7607" w:rsidRPr="00F44531" w:rsidRDefault="00587607" w:rsidP="00587607">
            <w:pPr>
              <w:ind w:left="0"/>
              <w:jc w:val="center"/>
            </w:pPr>
            <w:r w:rsidRPr="00F44531">
              <w:t>GALINHOS</w:t>
            </w:r>
          </w:p>
        </w:tc>
        <w:tc>
          <w:tcPr>
            <w:tcW w:w="3541" w:type="dxa"/>
            <w:tcBorders>
              <w:top w:val="single" w:sz="4" w:space="0" w:color="auto"/>
              <w:left w:val="nil"/>
              <w:bottom w:val="single" w:sz="4" w:space="0" w:color="auto"/>
              <w:right w:val="single" w:sz="4" w:space="0" w:color="auto"/>
            </w:tcBorders>
            <w:shd w:val="clear" w:color="auto" w:fill="auto"/>
            <w:noWrap/>
            <w:vAlign w:val="bottom"/>
          </w:tcPr>
          <w:p w:rsidR="00587607" w:rsidRPr="00F44531" w:rsidRDefault="00587607" w:rsidP="00587607">
            <w:pPr>
              <w:ind w:left="0"/>
              <w:jc w:val="center"/>
            </w:pPr>
            <w:r w:rsidRPr="00F44531">
              <w:t>1004823-87.2018.4.01.3400</w:t>
            </w:r>
          </w:p>
        </w:tc>
        <w:tc>
          <w:tcPr>
            <w:tcW w:w="2268" w:type="dxa"/>
            <w:tcBorders>
              <w:top w:val="single" w:sz="4" w:space="0" w:color="auto"/>
              <w:left w:val="nil"/>
              <w:bottom w:val="single" w:sz="4" w:space="0" w:color="auto"/>
              <w:right w:val="single" w:sz="4" w:space="0" w:color="auto"/>
            </w:tcBorders>
            <w:shd w:val="clear" w:color="auto" w:fill="auto"/>
            <w:noWrap/>
            <w:vAlign w:val="bottom"/>
          </w:tcPr>
          <w:p w:rsidR="00587607" w:rsidRPr="00F44531" w:rsidRDefault="00587607" w:rsidP="00587607">
            <w:pPr>
              <w:ind w:left="0"/>
              <w:jc w:val="center"/>
            </w:pPr>
            <w:r w:rsidRPr="00F44531">
              <w:t>3° Vara Federal-DF</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GOIANINHA</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2005.05.00.036759-0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5ª Região</w:t>
            </w:r>
          </w:p>
        </w:tc>
      </w:tr>
      <w:tr w:rsidR="00587607" w:rsidRPr="00B253DD" w:rsidTr="00B160E8">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0022141-87.2013.4.02.5101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23ª Vara Federal/RJ</w:t>
            </w:r>
          </w:p>
        </w:tc>
      </w:tr>
      <w:tr w:rsidR="00587607" w:rsidRPr="00B253DD" w:rsidTr="00B160E8">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GOVERNADOR DIX-SEPT ROSADO</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0100832-81.2014.4.02.5101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3ª Vara Federal-RJ</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lastRenderedPageBreak/>
              <w:t>GROSSOS</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0017547-19.2013.4.01.3400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0130760-14.2013.4.02.5101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03ª Vara Federal/RJ</w:t>
            </w:r>
          </w:p>
        </w:tc>
      </w:tr>
      <w:tr w:rsidR="00587607" w:rsidRPr="00B253DD" w:rsidTr="00B160E8">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GUAMARÉ</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0116574-83.2013.4.02.5101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17ª Vara Federal/RJ</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IELMO MARINHO</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2002.34.00.008308-7</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20ª Vara federal</w:t>
            </w:r>
          </w:p>
        </w:tc>
      </w:tr>
      <w:tr w:rsidR="00587607" w:rsidRPr="00B253DD" w:rsidTr="00B160E8">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0130739-38.2013.4.02.5101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22ª Vara Federal/RJ</w:t>
            </w:r>
          </w:p>
        </w:tc>
      </w:tr>
      <w:tr w:rsidR="00587607" w:rsidRPr="00B253DD" w:rsidTr="00B160E8">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MACAU</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0116564-39.2013.4.02.5101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15ª Vara Federal/RJ</w:t>
            </w:r>
          </w:p>
        </w:tc>
      </w:tr>
      <w:tr w:rsidR="00587607" w:rsidRPr="00B253DD" w:rsidTr="00B160E8">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MONTE ALEGRE</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0077345-08.2013.4.01.3400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MOSSORÓ</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0000288-11.2013.4.01.3400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0000288-11.2013.4.01.3400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PARNAMIRIM</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54389.61.2014.4.01.3400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4ª Vara federal-DF</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PENDÊNCIAS</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0127585-12.2013.4.02.5101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26ª Vara Federal/RJ</w:t>
            </w:r>
          </w:p>
        </w:tc>
      </w:tr>
      <w:tr w:rsidR="00587607" w:rsidRPr="00B253DD" w:rsidTr="00B160E8">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2008.84.01.000474-0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5ª Região</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PORTO DO MANGUE</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0056233-75.2016.4.01.3400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14ª Vara Federal-DF</w:t>
            </w:r>
          </w:p>
        </w:tc>
      </w:tr>
      <w:tr w:rsidR="00587607" w:rsidRPr="00B253DD" w:rsidTr="00B160E8">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0056233-75.2016.4.01.3400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14ª Vara Federal-DF</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SERRA DO MEL</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17546-34.2013.4.01.3400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21ª Vara federal-DF</w:t>
            </w:r>
          </w:p>
        </w:tc>
      </w:tr>
      <w:tr w:rsidR="00587607" w:rsidRPr="00B253DD" w:rsidTr="00B160E8">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0146177- 07.2013.4.02.5101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16ª Vara Federal/RJ</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TIBAU</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0802306-93.2013.4.05.8400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1º Vara Federal</w:t>
            </w:r>
          </w:p>
        </w:tc>
      </w:tr>
      <w:tr w:rsidR="00587607" w:rsidRPr="00B253DD" w:rsidTr="00B160E8">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0136809-71.2013.4.02.5101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04ª Vara Federal/RJ</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UPANEMA</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00010000-93.2016.4.01.3400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4ª Vara Federal-DF</w:t>
            </w:r>
          </w:p>
        </w:tc>
      </w:tr>
      <w:tr w:rsidR="00587607" w:rsidRPr="00B253DD" w:rsidTr="00B160E8">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0033906-55.2013.4.02.5101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17ª Vara Federal/RJ</w:t>
            </w:r>
          </w:p>
        </w:tc>
      </w:tr>
      <w:tr w:rsidR="00587607" w:rsidRPr="00B253DD" w:rsidTr="00B160E8">
        <w:trPr>
          <w:gridAfter w:val="1"/>
          <w:wAfter w:w="2268" w:type="dxa"/>
          <w:trHeight w:val="300"/>
        </w:trPr>
        <w:tc>
          <w:tcPr>
            <w:tcW w:w="3122" w:type="dxa"/>
            <w:tcBorders>
              <w:top w:val="single" w:sz="4" w:space="0" w:color="auto"/>
              <w:left w:val="nil"/>
              <w:bottom w:val="nil"/>
              <w:right w:val="nil"/>
            </w:tcBorders>
            <w:shd w:val="clear" w:color="000000" w:fill="FFFFFF"/>
            <w:noWrap/>
            <w:vAlign w:val="center"/>
            <w:hideMark/>
          </w:tcPr>
          <w:p w:rsidR="00587607" w:rsidRPr="00B253DD" w:rsidRDefault="00587607" w:rsidP="00587607">
            <w:pPr>
              <w:ind w:left="0"/>
              <w:jc w:val="center"/>
              <w:rPr>
                <w:rFonts w:ascii="Calibri" w:hAnsi="Calibri"/>
                <w:sz w:val="22"/>
                <w:szCs w:val="22"/>
              </w:rPr>
            </w:pPr>
            <w:r w:rsidRPr="00B253DD">
              <w:rPr>
                <w:rFonts w:ascii="Calibri" w:hAnsi="Calibri"/>
                <w:sz w:val="22"/>
                <w:szCs w:val="22"/>
              </w:rPr>
              <w:t> </w:t>
            </w:r>
          </w:p>
        </w:tc>
        <w:tc>
          <w:tcPr>
            <w:tcW w:w="3541" w:type="dxa"/>
            <w:tcBorders>
              <w:top w:val="single" w:sz="4" w:space="0" w:color="auto"/>
              <w:left w:val="nil"/>
              <w:bottom w:val="nil"/>
              <w:right w:val="nil"/>
            </w:tcBorders>
            <w:shd w:val="clear" w:color="000000" w:fill="FFFFFF"/>
            <w:noWrap/>
            <w:vAlign w:val="bottom"/>
            <w:hideMark/>
          </w:tcPr>
          <w:p w:rsidR="00587607" w:rsidRDefault="00587607" w:rsidP="00587607">
            <w:pPr>
              <w:ind w:left="0"/>
              <w:jc w:val="left"/>
              <w:rPr>
                <w:rFonts w:ascii="Calibri" w:hAnsi="Calibri"/>
                <w:sz w:val="22"/>
                <w:szCs w:val="22"/>
              </w:rPr>
            </w:pPr>
            <w:r w:rsidRPr="00B253DD">
              <w:rPr>
                <w:rFonts w:ascii="Calibri" w:hAnsi="Calibri"/>
                <w:sz w:val="22"/>
                <w:szCs w:val="22"/>
              </w:rPr>
              <w:t> </w:t>
            </w:r>
          </w:p>
          <w:p w:rsidR="00587607" w:rsidRPr="00B253DD" w:rsidRDefault="00587607" w:rsidP="00587607">
            <w:pPr>
              <w:ind w:left="0"/>
              <w:jc w:val="left"/>
              <w:rPr>
                <w:rFonts w:ascii="Calibri" w:hAnsi="Calibri"/>
                <w:sz w:val="22"/>
                <w:szCs w:val="22"/>
              </w:rPr>
            </w:pPr>
          </w:p>
        </w:tc>
        <w:tc>
          <w:tcPr>
            <w:tcW w:w="2268" w:type="dxa"/>
            <w:tcBorders>
              <w:top w:val="single" w:sz="4" w:space="0" w:color="auto"/>
              <w:left w:val="nil"/>
              <w:bottom w:val="nil"/>
              <w:right w:val="nil"/>
            </w:tcBorders>
            <w:shd w:val="clear" w:color="000000" w:fill="FFFFFF"/>
            <w:noWrap/>
            <w:vAlign w:val="bottom"/>
            <w:hideMark/>
          </w:tcPr>
          <w:p w:rsidR="00587607" w:rsidRPr="00B253DD" w:rsidRDefault="00587607" w:rsidP="00587607">
            <w:pPr>
              <w:ind w:left="0"/>
              <w:jc w:val="left"/>
              <w:rPr>
                <w:rFonts w:ascii="Calibri" w:hAnsi="Calibri"/>
                <w:sz w:val="22"/>
                <w:szCs w:val="22"/>
              </w:rPr>
            </w:pPr>
            <w:r w:rsidRPr="00B253DD">
              <w:rPr>
                <w:rFonts w:ascii="Calibri" w:hAnsi="Calibri"/>
                <w:sz w:val="22"/>
                <w:szCs w:val="22"/>
              </w:rPr>
              <w:t> </w:t>
            </w:r>
          </w:p>
        </w:tc>
      </w:tr>
      <w:tr w:rsidR="00587607" w:rsidRPr="00B253DD" w:rsidTr="00B160E8">
        <w:trPr>
          <w:gridAfter w:val="1"/>
          <w:wAfter w:w="2268" w:type="dxa"/>
          <w:trHeight w:val="315"/>
        </w:trPr>
        <w:tc>
          <w:tcPr>
            <w:tcW w:w="8931"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Rio Grande do Sul</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Município</w:t>
            </w:r>
          </w:p>
        </w:tc>
        <w:tc>
          <w:tcPr>
            <w:tcW w:w="3541"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Processo</w:t>
            </w:r>
          </w:p>
        </w:tc>
        <w:tc>
          <w:tcPr>
            <w:tcW w:w="2268"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Juízo</w:t>
            </w:r>
          </w:p>
        </w:tc>
      </w:tr>
      <w:tr w:rsidR="00587607" w:rsidRPr="00B253DD" w:rsidTr="00B160E8">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IMBÉ</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0020141-75.2017.4.02.5101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20ª Vara Federal-RJ</w:t>
            </w:r>
          </w:p>
        </w:tc>
      </w:tr>
      <w:tr w:rsidR="007F5C9C" w:rsidRPr="00B253DD" w:rsidTr="00A34D53">
        <w:trPr>
          <w:gridAfter w:val="1"/>
          <w:wAfter w:w="2268" w:type="dxa"/>
          <w:trHeight w:val="300"/>
        </w:trPr>
        <w:tc>
          <w:tcPr>
            <w:tcW w:w="3122" w:type="dxa"/>
            <w:vMerge w:val="restart"/>
            <w:tcBorders>
              <w:top w:val="single" w:sz="4" w:space="0" w:color="auto"/>
              <w:left w:val="single" w:sz="4" w:space="0" w:color="auto"/>
              <w:right w:val="single" w:sz="4" w:space="0" w:color="auto"/>
            </w:tcBorders>
            <w:shd w:val="clear" w:color="auto" w:fill="auto"/>
            <w:noWrap/>
            <w:vAlign w:val="center"/>
            <w:hideMark/>
          </w:tcPr>
          <w:p w:rsidR="007F5C9C" w:rsidRPr="00A40AA9" w:rsidRDefault="007F5C9C" w:rsidP="00587607">
            <w:pPr>
              <w:ind w:left="0"/>
              <w:jc w:val="center"/>
            </w:pPr>
            <w:r w:rsidRPr="00A40AA9">
              <w:t>OSORIO</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7F5C9C" w:rsidRPr="00A40AA9" w:rsidRDefault="007F5C9C" w:rsidP="00587607">
            <w:pPr>
              <w:ind w:left="0"/>
              <w:jc w:val="center"/>
            </w:pPr>
            <w:r w:rsidRPr="00A40AA9">
              <w:t>2002.71.00.040.286-0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7F5C9C" w:rsidRPr="00A40AA9" w:rsidRDefault="007F5C9C" w:rsidP="00587607">
            <w:pPr>
              <w:ind w:left="0"/>
              <w:jc w:val="center"/>
            </w:pPr>
            <w:r w:rsidRPr="00A40AA9">
              <w:t>TRF 4ª Região</w:t>
            </w:r>
          </w:p>
        </w:tc>
      </w:tr>
      <w:tr w:rsidR="007F5C9C" w:rsidRPr="00B253DD" w:rsidTr="00A34D53">
        <w:trPr>
          <w:gridAfter w:val="1"/>
          <w:wAfter w:w="2268" w:type="dxa"/>
          <w:trHeight w:val="300"/>
        </w:trPr>
        <w:tc>
          <w:tcPr>
            <w:tcW w:w="3122" w:type="dxa"/>
            <w:vMerge/>
            <w:tcBorders>
              <w:left w:val="single" w:sz="4" w:space="0" w:color="auto"/>
              <w:bottom w:val="single" w:sz="4" w:space="0" w:color="auto"/>
              <w:right w:val="single" w:sz="4" w:space="0" w:color="auto"/>
            </w:tcBorders>
            <w:shd w:val="clear" w:color="auto" w:fill="auto"/>
            <w:noWrap/>
            <w:vAlign w:val="center"/>
          </w:tcPr>
          <w:p w:rsidR="007F5C9C" w:rsidRPr="00A40AA9" w:rsidRDefault="007F5C9C"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tcPr>
          <w:p w:rsidR="007F5C9C" w:rsidRPr="00A40AA9" w:rsidRDefault="007F5C9C" w:rsidP="00587607">
            <w:pPr>
              <w:ind w:left="0"/>
              <w:jc w:val="center"/>
            </w:pPr>
            <w:r w:rsidRPr="007F5C9C">
              <w:t>5042060-98.2018.4.02.5101</w:t>
            </w:r>
          </w:p>
        </w:tc>
        <w:tc>
          <w:tcPr>
            <w:tcW w:w="2268" w:type="dxa"/>
            <w:tcBorders>
              <w:top w:val="single" w:sz="4" w:space="0" w:color="auto"/>
              <w:left w:val="nil"/>
              <w:bottom w:val="single" w:sz="4" w:space="0" w:color="auto"/>
              <w:right w:val="single" w:sz="4" w:space="0" w:color="auto"/>
            </w:tcBorders>
            <w:shd w:val="clear" w:color="auto" w:fill="auto"/>
            <w:noWrap/>
            <w:vAlign w:val="bottom"/>
          </w:tcPr>
          <w:p w:rsidR="007F5C9C" w:rsidRPr="00A40AA9" w:rsidRDefault="007F5C9C" w:rsidP="00587607">
            <w:pPr>
              <w:ind w:left="0"/>
              <w:jc w:val="center"/>
            </w:pPr>
            <w:r>
              <w:t>7</w:t>
            </w:r>
            <w:r w:rsidRPr="00A40AA9">
              <w:t>ª Vara Federal/RJ</w:t>
            </w:r>
          </w:p>
        </w:tc>
      </w:tr>
      <w:tr w:rsidR="00587607" w:rsidRPr="00B253DD" w:rsidTr="00B160E8">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RIO GRANDE</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0117509-26.2013.4.02.5101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29ª Vara Federal/RJ</w:t>
            </w:r>
          </w:p>
        </w:tc>
      </w:tr>
      <w:tr w:rsidR="00587607" w:rsidRPr="00B253DD" w:rsidTr="00B160E8">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TRAMANDAÍ</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0116477-83.2013.4.02.5101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29ª Vara Federal/RJ</w:t>
            </w:r>
          </w:p>
        </w:tc>
      </w:tr>
      <w:tr w:rsidR="00587607" w:rsidRPr="00B253DD" w:rsidTr="00B160E8">
        <w:trPr>
          <w:trHeight w:val="300"/>
        </w:trPr>
        <w:tc>
          <w:tcPr>
            <w:tcW w:w="3122" w:type="dxa"/>
            <w:tcBorders>
              <w:left w:val="nil"/>
              <w:bottom w:val="single" w:sz="4" w:space="0" w:color="auto"/>
              <w:right w:val="nil"/>
            </w:tcBorders>
            <w:shd w:val="clear" w:color="000000" w:fill="FFFFFF"/>
            <w:noWrap/>
            <w:vAlign w:val="center"/>
          </w:tcPr>
          <w:p w:rsidR="00587607" w:rsidRDefault="00587607" w:rsidP="00587607">
            <w:pPr>
              <w:ind w:left="0"/>
              <w:jc w:val="center"/>
              <w:rPr>
                <w:rFonts w:ascii="Calibri" w:hAnsi="Calibri"/>
                <w:sz w:val="22"/>
                <w:szCs w:val="22"/>
              </w:rPr>
            </w:pPr>
          </w:p>
          <w:p w:rsidR="00587607" w:rsidRPr="00B253DD" w:rsidRDefault="00587607" w:rsidP="00587607">
            <w:pPr>
              <w:ind w:left="0"/>
              <w:jc w:val="center"/>
              <w:rPr>
                <w:rFonts w:ascii="Calibri" w:hAnsi="Calibri"/>
                <w:sz w:val="22"/>
                <w:szCs w:val="22"/>
              </w:rPr>
            </w:pPr>
          </w:p>
        </w:tc>
        <w:tc>
          <w:tcPr>
            <w:tcW w:w="3541" w:type="dxa"/>
            <w:tcBorders>
              <w:left w:val="nil"/>
              <w:bottom w:val="single" w:sz="4" w:space="0" w:color="auto"/>
              <w:right w:val="nil"/>
            </w:tcBorders>
            <w:shd w:val="clear" w:color="000000" w:fill="FFFFFF"/>
            <w:noWrap/>
            <w:vAlign w:val="bottom"/>
          </w:tcPr>
          <w:p w:rsidR="00587607" w:rsidRPr="00B253DD" w:rsidRDefault="00587607" w:rsidP="00587607">
            <w:pPr>
              <w:ind w:left="0"/>
              <w:jc w:val="left"/>
              <w:rPr>
                <w:rFonts w:ascii="Calibri" w:hAnsi="Calibri"/>
                <w:sz w:val="22"/>
                <w:szCs w:val="22"/>
              </w:rPr>
            </w:pPr>
          </w:p>
        </w:tc>
        <w:tc>
          <w:tcPr>
            <w:tcW w:w="2268" w:type="dxa"/>
            <w:tcBorders>
              <w:left w:val="nil"/>
              <w:bottom w:val="single" w:sz="4" w:space="0" w:color="auto"/>
              <w:right w:val="nil"/>
            </w:tcBorders>
            <w:shd w:val="clear" w:color="000000" w:fill="FFFFFF"/>
            <w:noWrap/>
            <w:vAlign w:val="bottom"/>
          </w:tcPr>
          <w:p w:rsidR="00587607" w:rsidRPr="00B253DD" w:rsidRDefault="00587607" w:rsidP="00587607">
            <w:pPr>
              <w:ind w:left="0"/>
              <w:jc w:val="left"/>
              <w:rPr>
                <w:rFonts w:ascii="Calibri" w:hAnsi="Calibri"/>
                <w:sz w:val="22"/>
                <w:szCs w:val="22"/>
              </w:rPr>
            </w:pPr>
          </w:p>
        </w:tc>
        <w:tc>
          <w:tcPr>
            <w:tcW w:w="2268" w:type="dxa"/>
            <w:vAlign w:val="bottom"/>
          </w:tcPr>
          <w:p w:rsidR="00587607" w:rsidRPr="00B253DD" w:rsidRDefault="00587607" w:rsidP="00587607">
            <w:pPr>
              <w:ind w:left="0"/>
              <w:jc w:val="left"/>
              <w:rPr>
                <w:rFonts w:ascii="Calibri" w:hAnsi="Calibri"/>
                <w:sz w:val="22"/>
                <w:szCs w:val="22"/>
              </w:rPr>
            </w:pPr>
          </w:p>
        </w:tc>
      </w:tr>
      <w:tr w:rsidR="00587607" w:rsidRPr="00B253DD" w:rsidTr="00B160E8">
        <w:trPr>
          <w:gridAfter w:val="1"/>
          <w:wAfter w:w="2268" w:type="dxa"/>
          <w:trHeight w:val="315"/>
        </w:trPr>
        <w:tc>
          <w:tcPr>
            <w:tcW w:w="8931"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Santa Catarina</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Município</w:t>
            </w:r>
          </w:p>
        </w:tc>
        <w:tc>
          <w:tcPr>
            <w:tcW w:w="3541"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Processo</w:t>
            </w:r>
          </w:p>
        </w:tc>
        <w:tc>
          <w:tcPr>
            <w:tcW w:w="2268"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Juízo</w:t>
            </w:r>
          </w:p>
        </w:tc>
      </w:tr>
      <w:tr w:rsidR="00587607" w:rsidRPr="00B253DD" w:rsidTr="00B160E8">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SÃO FRANCISCO DO SUL</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0020985-64.2013.4.02.5101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7ª Vara Federal/RJ</w:t>
            </w:r>
          </w:p>
        </w:tc>
      </w:tr>
      <w:tr w:rsidR="00587607" w:rsidRPr="00B253DD" w:rsidTr="00B160E8">
        <w:trPr>
          <w:gridAfter w:val="1"/>
          <w:wAfter w:w="2268" w:type="dxa"/>
          <w:trHeight w:val="300"/>
        </w:trPr>
        <w:tc>
          <w:tcPr>
            <w:tcW w:w="3122" w:type="dxa"/>
            <w:tcBorders>
              <w:top w:val="single" w:sz="4" w:space="0" w:color="auto"/>
              <w:left w:val="nil"/>
              <w:bottom w:val="nil"/>
              <w:right w:val="nil"/>
            </w:tcBorders>
            <w:shd w:val="clear" w:color="000000" w:fill="FFFFFF"/>
            <w:noWrap/>
            <w:vAlign w:val="center"/>
            <w:hideMark/>
          </w:tcPr>
          <w:p w:rsidR="00587607" w:rsidRDefault="00587607" w:rsidP="00587607">
            <w:pPr>
              <w:ind w:left="0"/>
              <w:jc w:val="center"/>
              <w:rPr>
                <w:rFonts w:ascii="Calibri" w:hAnsi="Calibri"/>
                <w:sz w:val="22"/>
                <w:szCs w:val="22"/>
              </w:rPr>
            </w:pPr>
            <w:r w:rsidRPr="00B253DD">
              <w:rPr>
                <w:rFonts w:ascii="Calibri" w:hAnsi="Calibri"/>
                <w:sz w:val="22"/>
                <w:szCs w:val="22"/>
              </w:rPr>
              <w:t> </w:t>
            </w:r>
          </w:p>
          <w:p w:rsidR="00587607" w:rsidRPr="00B253DD" w:rsidRDefault="00587607" w:rsidP="00587607">
            <w:pPr>
              <w:ind w:left="0"/>
              <w:jc w:val="center"/>
              <w:rPr>
                <w:rFonts w:ascii="Calibri" w:hAnsi="Calibri"/>
                <w:sz w:val="22"/>
                <w:szCs w:val="22"/>
              </w:rPr>
            </w:pPr>
          </w:p>
        </w:tc>
        <w:tc>
          <w:tcPr>
            <w:tcW w:w="3541" w:type="dxa"/>
            <w:tcBorders>
              <w:top w:val="single" w:sz="4" w:space="0" w:color="auto"/>
              <w:left w:val="nil"/>
              <w:bottom w:val="nil"/>
              <w:right w:val="nil"/>
            </w:tcBorders>
            <w:shd w:val="clear" w:color="000000" w:fill="FFFFFF"/>
            <w:noWrap/>
            <w:vAlign w:val="bottom"/>
            <w:hideMark/>
          </w:tcPr>
          <w:p w:rsidR="00587607" w:rsidRDefault="00587607" w:rsidP="00587607">
            <w:pPr>
              <w:ind w:left="0"/>
              <w:jc w:val="left"/>
              <w:rPr>
                <w:rFonts w:ascii="Calibri" w:hAnsi="Calibri"/>
                <w:sz w:val="22"/>
                <w:szCs w:val="22"/>
              </w:rPr>
            </w:pPr>
          </w:p>
          <w:p w:rsidR="00587607" w:rsidRPr="00B253DD" w:rsidRDefault="00587607" w:rsidP="00587607">
            <w:pPr>
              <w:ind w:left="0"/>
              <w:jc w:val="left"/>
              <w:rPr>
                <w:rFonts w:ascii="Calibri" w:hAnsi="Calibri"/>
                <w:sz w:val="22"/>
                <w:szCs w:val="22"/>
              </w:rPr>
            </w:pPr>
          </w:p>
        </w:tc>
        <w:tc>
          <w:tcPr>
            <w:tcW w:w="2268" w:type="dxa"/>
            <w:tcBorders>
              <w:top w:val="single" w:sz="4" w:space="0" w:color="auto"/>
              <w:left w:val="nil"/>
              <w:bottom w:val="nil"/>
              <w:right w:val="nil"/>
            </w:tcBorders>
            <w:shd w:val="clear" w:color="000000" w:fill="FFFFFF"/>
            <w:noWrap/>
            <w:vAlign w:val="bottom"/>
            <w:hideMark/>
          </w:tcPr>
          <w:p w:rsidR="00587607" w:rsidRPr="00B253DD" w:rsidRDefault="00587607" w:rsidP="00587607">
            <w:pPr>
              <w:ind w:left="0"/>
              <w:jc w:val="left"/>
              <w:rPr>
                <w:rFonts w:ascii="Calibri" w:hAnsi="Calibri"/>
                <w:sz w:val="22"/>
                <w:szCs w:val="22"/>
              </w:rPr>
            </w:pPr>
            <w:r w:rsidRPr="00B253DD">
              <w:rPr>
                <w:rFonts w:ascii="Calibri" w:hAnsi="Calibri"/>
                <w:sz w:val="22"/>
                <w:szCs w:val="22"/>
              </w:rPr>
              <w:t> </w:t>
            </w:r>
          </w:p>
        </w:tc>
      </w:tr>
      <w:tr w:rsidR="00587607" w:rsidRPr="00B253DD" w:rsidTr="00B160E8">
        <w:trPr>
          <w:gridAfter w:val="1"/>
          <w:wAfter w:w="2268" w:type="dxa"/>
          <w:trHeight w:val="315"/>
        </w:trPr>
        <w:tc>
          <w:tcPr>
            <w:tcW w:w="8931"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Sergipe</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Município</w:t>
            </w:r>
          </w:p>
        </w:tc>
        <w:tc>
          <w:tcPr>
            <w:tcW w:w="3541"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Processo</w:t>
            </w:r>
          </w:p>
        </w:tc>
        <w:tc>
          <w:tcPr>
            <w:tcW w:w="2268"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Juízo</w:t>
            </w:r>
          </w:p>
        </w:tc>
      </w:tr>
      <w:tr w:rsidR="00587607" w:rsidRPr="00B253DD" w:rsidTr="00B160E8">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ARACAJU</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0022458-85.2013.4.02.5101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06ª Vara Federal/RJ</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AREIA BRANCA</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0045575-89+2016.4.01.3400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22ª Vara Federal-DF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0164251-07.2016.4.02.5101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3º Vara Federal-DF</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BARRA DOS COQUEIROS</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0045832-66.2015.4.01.0000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BREJO GRANDE</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0005464-63.2016.4.01.3400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2ª Vara Federal-DF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0005464-63.2016.4.01.3400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2ª Vara Federal-DF</w:t>
            </w:r>
          </w:p>
        </w:tc>
      </w:tr>
      <w:tr w:rsidR="003D25FB" w:rsidRPr="00B253DD" w:rsidTr="00A34D53">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3D25FB" w:rsidRPr="00A40AA9" w:rsidRDefault="003D25FB" w:rsidP="00A34D53">
            <w:pPr>
              <w:ind w:left="0"/>
              <w:jc w:val="center"/>
            </w:pPr>
            <w:r>
              <w:lastRenderedPageBreak/>
              <w:t>CAPELA</w:t>
            </w:r>
          </w:p>
        </w:tc>
        <w:tc>
          <w:tcPr>
            <w:tcW w:w="3541" w:type="dxa"/>
            <w:tcBorders>
              <w:top w:val="nil"/>
              <w:left w:val="nil"/>
              <w:bottom w:val="single" w:sz="4" w:space="0" w:color="auto"/>
              <w:right w:val="single" w:sz="4" w:space="0" w:color="auto"/>
            </w:tcBorders>
            <w:shd w:val="clear" w:color="auto" w:fill="auto"/>
            <w:noWrap/>
            <w:vAlign w:val="bottom"/>
            <w:hideMark/>
          </w:tcPr>
          <w:p w:rsidR="003D25FB" w:rsidRPr="00A40AA9" w:rsidRDefault="003D25FB" w:rsidP="00A34D53">
            <w:pPr>
              <w:ind w:left="0"/>
              <w:jc w:val="center"/>
            </w:pPr>
            <w:r>
              <w:t>1</w:t>
            </w:r>
            <w:r w:rsidRPr="003D25FB">
              <w:t>014831-26.2018.4.01.3400</w:t>
            </w:r>
          </w:p>
        </w:tc>
        <w:tc>
          <w:tcPr>
            <w:tcW w:w="2268" w:type="dxa"/>
            <w:tcBorders>
              <w:top w:val="nil"/>
              <w:left w:val="nil"/>
              <w:bottom w:val="single" w:sz="4" w:space="0" w:color="auto"/>
              <w:right w:val="single" w:sz="4" w:space="0" w:color="auto"/>
            </w:tcBorders>
            <w:shd w:val="clear" w:color="auto" w:fill="auto"/>
            <w:noWrap/>
            <w:vAlign w:val="bottom"/>
            <w:hideMark/>
          </w:tcPr>
          <w:p w:rsidR="003D25FB" w:rsidRPr="00A40AA9" w:rsidRDefault="003D25FB" w:rsidP="003D25FB">
            <w:pPr>
              <w:ind w:left="0"/>
              <w:jc w:val="center"/>
            </w:pPr>
            <w:r w:rsidRPr="003D25FB">
              <w:t>3ª Vara Federal da SJDF</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CARMÓPOLIS</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0018839-50.2013.4.02.5101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01ª Vara Federal/RJ</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0040247-18.2015.4.01.3400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DIVINA PASTORA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008573-22.2015.4.01.3400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8ª Vara federal-DF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008573-22.2015.4.01.3400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8ª Vara federal-DF</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ESTÂNCIA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1003954-76.2017.4.01.0000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ITAPORANGA D'AJUDA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0801793-48.2015.4.05.8500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3° Vara Federal/SE</w:t>
            </w:r>
          </w:p>
        </w:tc>
      </w:tr>
      <w:tr w:rsidR="00587607" w:rsidRPr="00B253DD" w:rsidTr="0039357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0158123-39.2014.4.02.5101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12ª Vara Federal/RJ</w:t>
            </w:r>
          </w:p>
        </w:tc>
      </w:tr>
      <w:tr w:rsidR="00587607" w:rsidRPr="00B253DD" w:rsidTr="0039357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JAPARATUBA</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0001751-37.2012.4.05.8500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5ª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0127687-34.2013.4.02.5101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17ª Vara Federal/RJ</w:t>
            </w:r>
          </w:p>
        </w:tc>
      </w:tr>
      <w:tr w:rsidR="00EE11B1" w:rsidRPr="00B253DD" w:rsidTr="00A34D53">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11B1" w:rsidRPr="00A40AA9" w:rsidRDefault="00EE11B1" w:rsidP="00A34D53">
            <w:pPr>
              <w:ind w:left="0"/>
              <w:jc w:val="center"/>
            </w:pPr>
            <w:r>
              <w:t>JAPOATÃ</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EE11B1" w:rsidRPr="00A40AA9" w:rsidRDefault="00EE11B1" w:rsidP="00A34D53">
            <w:pPr>
              <w:ind w:left="0"/>
              <w:jc w:val="center"/>
            </w:pPr>
            <w:r w:rsidRPr="003D25FB">
              <w:t>1011682-22.2018.4.01.3400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EE11B1" w:rsidRPr="00A40AA9" w:rsidRDefault="00EE11B1" w:rsidP="00A34D53">
            <w:pPr>
              <w:ind w:left="0"/>
              <w:jc w:val="center"/>
            </w:pPr>
            <w:r w:rsidRPr="00036B05">
              <w:t>3ª Vara Federal SJDF</w:t>
            </w:r>
          </w:p>
        </w:tc>
      </w:tr>
      <w:tr w:rsidR="003D25FB" w:rsidRPr="00B253DD" w:rsidTr="00A34D53">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25FB" w:rsidRPr="00A40AA9" w:rsidRDefault="00EE11B1" w:rsidP="00A34D53">
            <w:pPr>
              <w:ind w:left="0"/>
              <w:jc w:val="center"/>
            </w:pPr>
            <w:r>
              <w:t>LARANJEIRAS</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3D25FB" w:rsidRPr="00A40AA9" w:rsidRDefault="00EE11B1" w:rsidP="00A34D53">
            <w:pPr>
              <w:ind w:left="0"/>
              <w:jc w:val="center"/>
            </w:pPr>
            <w:r w:rsidRPr="00EE11B1">
              <w:t>1016851-87.2018.4.01.3400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3D25FB" w:rsidRPr="00A40AA9" w:rsidRDefault="00EE11B1" w:rsidP="00EE11B1">
            <w:pPr>
              <w:ind w:left="0"/>
              <w:jc w:val="center"/>
            </w:pPr>
            <w:r w:rsidRPr="00EE11B1">
              <w:t>7ª Vara Federal SJDF</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MARUIM</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0033886-64.2013.4.02.5101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01ª Vara Federal/RJ</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0033886-64.2013.4.02.5101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01ª Vara Federal/RJ</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PACATUBA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0800588-18.2014.4.05.8500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5ª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0142617-57.2013.4.02.5101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21ª Vara Federal/RJ</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PIRAMBU</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0021568-49.2013.4.02.5101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32ª Vara Federal/RJ</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RIACHUELO</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0802050-10.2014.4.05.8500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 xml:space="preserve">2ª Vara </w:t>
            </w:r>
            <w:proofErr w:type="spellStart"/>
            <w:r w:rsidRPr="00A40AA9">
              <w:t>Federal-SE</w:t>
            </w:r>
            <w:proofErr w:type="spellEnd"/>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0018514-07.2015.4.02.5101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05ª Vara Federal/RJ</w:t>
            </w:r>
          </w:p>
        </w:tc>
      </w:tr>
      <w:tr w:rsidR="00E1266A" w:rsidRPr="00B253DD" w:rsidTr="003A4C1B">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E1266A" w:rsidRPr="00A40AA9" w:rsidRDefault="00E1266A" w:rsidP="003A4C1B">
            <w:pPr>
              <w:ind w:left="0"/>
              <w:jc w:val="center"/>
            </w:pPr>
            <w:r w:rsidRPr="00A40AA9">
              <w:t>SANTO AMARO DAS BROTAS</w:t>
            </w:r>
          </w:p>
        </w:tc>
        <w:tc>
          <w:tcPr>
            <w:tcW w:w="3541" w:type="dxa"/>
            <w:tcBorders>
              <w:top w:val="nil"/>
              <w:left w:val="nil"/>
              <w:bottom w:val="single" w:sz="4" w:space="0" w:color="auto"/>
              <w:right w:val="single" w:sz="4" w:space="0" w:color="auto"/>
            </w:tcBorders>
            <w:shd w:val="clear" w:color="auto" w:fill="auto"/>
            <w:noWrap/>
            <w:vAlign w:val="bottom"/>
            <w:hideMark/>
          </w:tcPr>
          <w:p w:rsidR="00E1266A" w:rsidRPr="00A40AA9" w:rsidRDefault="00E1266A" w:rsidP="003A4C1B">
            <w:pPr>
              <w:ind w:left="0"/>
              <w:jc w:val="center"/>
            </w:pPr>
            <w:r w:rsidRPr="00A40AA9">
              <w:t>0142623-64.2013.4.02.5101</w:t>
            </w:r>
          </w:p>
        </w:tc>
        <w:tc>
          <w:tcPr>
            <w:tcW w:w="2268" w:type="dxa"/>
            <w:tcBorders>
              <w:top w:val="nil"/>
              <w:left w:val="nil"/>
              <w:bottom w:val="single" w:sz="4" w:space="0" w:color="auto"/>
              <w:right w:val="single" w:sz="4" w:space="0" w:color="auto"/>
            </w:tcBorders>
            <w:shd w:val="clear" w:color="auto" w:fill="auto"/>
            <w:noWrap/>
            <w:vAlign w:val="bottom"/>
            <w:hideMark/>
          </w:tcPr>
          <w:p w:rsidR="00E1266A" w:rsidRPr="00A40AA9" w:rsidRDefault="00E1266A" w:rsidP="003A4C1B">
            <w:pPr>
              <w:ind w:left="0"/>
              <w:jc w:val="center"/>
            </w:pPr>
            <w:r w:rsidRPr="00A40AA9">
              <w:t>05ª Vara Federal/RJ</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E1266A">
            <w:pPr>
              <w:ind w:left="0"/>
              <w:jc w:val="center"/>
            </w:pPr>
            <w:r w:rsidRPr="00A40AA9">
              <w:t>S</w:t>
            </w:r>
            <w:r w:rsidR="00E1266A">
              <w:t>ÃO GONÇALO DO AMARANTE</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1668ED" w:rsidP="001668ED">
            <w:pPr>
              <w:ind w:left="0"/>
              <w:jc w:val="center"/>
            </w:pPr>
            <w:r>
              <w:t>0074659-78.2018.4.02.5101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E1266A" w:rsidP="00587607">
            <w:pPr>
              <w:ind w:left="0"/>
              <w:jc w:val="center"/>
            </w:pPr>
            <w:r>
              <w:t>24</w:t>
            </w:r>
            <w:r w:rsidR="00587607" w:rsidRPr="00A40AA9">
              <w:t>ª Vara Federal/RJ</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SÃO CRISTÓVÃO</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0800499-24.2016.4.05.8500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5ª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0033882-27.2013.4.02.5101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16ª Vara Federal/RJ</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SIRIRI</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0004379-42.2016.4.01.3400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1ª Vara Federal-SJ/DF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0004379-42.2016.4.01.3400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1ª Vara Federal-SJ/DF</w:t>
            </w:r>
          </w:p>
        </w:tc>
      </w:tr>
      <w:tr w:rsidR="00587607" w:rsidRPr="00B253DD" w:rsidTr="00B160E8">
        <w:trPr>
          <w:gridAfter w:val="1"/>
          <w:wAfter w:w="2268" w:type="dxa"/>
          <w:trHeight w:val="300"/>
        </w:trPr>
        <w:tc>
          <w:tcPr>
            <w:tcW w:w="3122" w:type="dxa"/>
            <w:tcBorders>
              <w:top w:val="nil"/>
              <w:left w:val="nil"/>
              <w:bottom w:val="nil"/>
              <w:right w:val="nil"/>
            </w:tcBorders>
            <w:shd w:val="clear" w:color="000000" w:fill="FFFFFF"/>
            <w:noWrap/>
            <w:vAlign w:val="center"/>
            <w:hideMark/>
          </w:tcPr>
          <w:p w:rsidR="00587607" w:rsidRDefault="00587607" w:rsidP="00587607">
            <w:pPr>
              <w:ind w:left="0"/>
              <w:jc w:val="center"/>
              <w:rPr>
                <w:rFonts w:ascii="Calibri" w:hAnsi="Calibri"/>
                <w:sz w:val="22"/>
                <w:szCs w:val="22"/>
              </w:rPr>
            </w:pPr>
            <w:r w:rsidRPr="00B253DD">
              <w:rPr>
                <w:rFonts w:ascii="Calibri" w:hAnsi="Calibri"/>
                <w:sz w:val="22"/>
                <w:szCs w:val="22"/>
              </w:rPr>
              <w:t> </w:t>
            </w:r>
          </w:p>
          <w:p w:rsidR="00587607" w:rsidRPr="00B253DD" w:rsidRDefault="00587607" w:rsidP="00587607">
            <w:pPr>
              <w:ind w:left="0"/>
              <w:jc w:val="center"/>
              <w:rPr>
                <w:rFonts w:ascii="Calibri" w:hAnsi="Calibri"/>
                <w:sz w:val="22"/>
                <w:szCs w:val="22"/>
              </w:rPr>
            </w:pPr>
          </w:p>
        </w:tc>
        <w:tc>
          <w:tcPr>
            <w:tcW w:w="3541" w:type="dxa"/>
            <w:tcBorders>
              <w:top w:val="single" w:sz="4" w:space="0" w:color="auto"/>
              <w:left w:val="nil"/>
              <w:bottom w:val="nil"/>
              <w:right w:val="nil"/>
            </w:tcBorders>
            <w:shd w:val="clear" w:color="000000" w:fill="FFFFFF"/>
            <w:noWrap/>
            <w:vAlign w:val="bottom"/>
            <w:hideMark/>
          </w:tcPr>
          <w:p w:rsidR="00587607" w:rsidRPr="00B253DD" w:rsidRDefault="00587607" w:rsidP="00587607">
            <w:pPr>
              <w:ind w:left="0"/>
              <w:jc w:val="left"/>
              <w:rPr>
                <w:rFonts w:ascii="Calibri" w:hAnsi="Calibri"/>
                <w:sz w:val="22"/>
                <w:szCs w:val="22"/>
              </w:rPr>
            </w:pPr>
            <w:r w:rsidRPr="00B253DD">
              <w:rPr>
                <w:rFonts w:ascii="Calibri" w:hAnsi="Calibri"/>
                <w:sz w:val="22"/>
                <w:szCs w:val="22"/>
              </w:rPr>
              <w:t> </w:t>
            </w:r>
          </w:p>
        </w:tc>
        <w:tc>
          <w:tcPr>
            <w:tcW w:w="2268" w:type="dxa"/>
            <w:tcBorders>
              <w:top w:val="single" w:sz="4" w:space="0" w:color="auto"/>
              <w:left w:val="nil"/>
              <w:bottom w:val="nil"/>
              <w:right w:val="nil"/>
            </w:tcBorders>
            <w:shd w:val="clear" w:color="000000" w:fill="FFFFFF"/>
            <w:noWrap/>
            <w:vAlign w:val="bottom"/>
            <w:hideMark/>
          </w:tcPr>
          <w:p w:rsidR="00587607" w:rsidRPr="00B253DD" w:rsidRDefault="00587607" w:rsidP="00587607">
            <w:pPr>
              <w:ind w:left="0"/>
              <w:jc w:val="left"/>
              <w:rPr>
                <w:rFonts w:ascii="Calibri" w:hAnsi="Calibri"/>
                <w:sz w:val="22"/>
                <w:szCs w:val="22"/>
              </w:rPr>
            </w:pPr>
            <w:r w:rsidRPr="00B253DD">
              <w:rPr>
                <w:rFonts w:ascii="Calibri" w:hAnsi="Calibri"/>
                <w:sz w:val="22"/>
                <w:szCs w:val="22"/>
              </w:rPr>
              <w:t> </w:t>
            </w:r>
          </w:p>
        </w:tc>
      </w:tr>
      <w:tr w:rsidR="00587607" w:rsidRPr="00B253DD" w:rsidTr="00B160E8">
        <w:trPr>
          <w:gridAfter w:val="1"/>
          <w:wAfter w:w="2268" w:type="dxa"/>
          <w:trHeight w:val="315"/>
        </w:trPr>
        <w:tc>
          <w:tcPr>
            <w:tcW w:w="8931"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São Paulo</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Município</w:t>
            </w:r>
          </w:p>
        </w:tc>
        <w:tc>
          <w:tcPr>
            <w:tcW w:w="3541"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Processo</w:t>
            </w:r>
          </w:p>
        </w:tc>
        <w:tc>
          <w:tcPr>
            <w:tcW w:w="2268"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Juízo</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CARAGUATATUBA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0057888-87.2013.4.01.3400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09ª Vara Federal/DF</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tcPr>
          <w:p w:rsidR="00587607" w:rsidRPr="00A40AA9" w:rsidRDefault="00587607" w:rsidP="00587607">
            <w:pPr>
              <w:ind w:left="0"/>
              <w:jc w:val="center"/>
            </w:pPr>
            <w:r>
              <w:t>CUBATÃO</w:t>
            </w:r>
          </w:p>
        </w:tc>
        <w:tc>
          <w:tcPr>
            <w:tcW w:w="3541" w:type="dxa"/>
            <w:tcBorders>
              <w:top w:val="nil"/>
              <w:left w:val="nil"/>
              <w:bottom w:val="single" w:sz="4" w:space="0" w:color="auto"/>
              <w:right w:val="single" w:sz="4" w:space="0" w:color="auto"/>
            </w:tcBorders>
            <w:shd w:val="clear" w:color="auto" w:fill="auto"/>
            <w:noWrap/>
            <w:vAlign w:val="bottom"/>
          </w:tcPr>
          <w:p w:rsidR="00587607" w:rsidRDefault="00587607" w:rsidP="00587607">
            <w:pPr>
              <w:ind w:left="0"/>
              <w:jc w:val="center"/>
            </w:pPr>
            <w:r>
              <w:t>0202887-08.2017.4.02.5101</w:t>
            </w:r>
          </w:p>
        </w:tc>
        <w:tc>
          <w:tcPr>
            <w:tcW w:w="2268" w:type="dxa"/>
            <w:tcBorders>
              <w:top w:val="nil"/>
              <w:left w:val="nil"/>
              <w:bottom w:val="single" w:sz="4" w:space="0" w:color="auto"/>
              <w:right w:val="single" w:sz="4" w:space="0" w:color="auto"/>
            </w:tcBorders>
            <w:shd w:val="clear" w:color="auto" w:fill="auto"/>
            <w:noWrap/>
            <w:vAlign w:val="bottom"/>
          </w:tcPr>
          <w:p w:rsidR="00587607" w:rsidRDefault="00587607" w:rsidP="00587607">
            <w:pPr>
              <w:ind w:left="0"/>
              <w:jc w:val="center"/>
            </w:pPr>
            <w:r>
              <w:t>24ª Vara Federal/RJ</w:t>
            </w:r>
          </w:p>
        </w:tc>
      </w:tr>
      <w:tr w:rsidR="0085723F" w:rsidRPr="00B253DD" w:rsidTr="00A34D53">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5723F" w:rsidRPr="00A40AA9" w:rsidRDefault="0085723F" w:rsidP="0085723F">
            <w:pPr>
              <w:ind w:left="0"/>
              <w:jc w:val="center"/>
            </w:pPr>
            <w:r>
              <w:t>GUARAREMA</w:t>
            </w:r>
          </w:p>
        </w:tc>
        <w:tc>
          <w:tcPr>
            <w:tcW w:w="3541" w:type="dxa"/>
            <w:tcBorders>
              <w:top w:val="nil"/>
              <w:left w:val="nil"/>
              <w:bottom w:val="single" w:sz="4" w:space="0" w:color="auto"/>
              <w:right w:val="single" w:sz="4" w:space="0" w:color="auto"/>
            </w:tcBorders>
            <w:shd w:val="clear" w:color="auto" w:fill="auto"/>
            <w:noWrap/>
            <w:vAlign w:val="bottom"/>
            <w:hideMark/>
          </w:tcPr>
          <w:p w:rsidR="0085723F" w:rsidRPr="00A40AA9" w:rsidRDefault="0085723F" w:rsidP="0085723F">
            <w:pPr>
              <w:ind w:left="0"/>
              <w:jc w:val="center"/>
            </w:pPr>
            <w:r w:rsidRPr="00A40AA9">
              <w:t>2003.61.19.0055557-3</w:t>
            </w:r>
          </w:p>
        </w:tc>
        <w:tc>
          <w:tcPr>
            <w:tcW w:w="2268" w:type="dxa"/>
            <w:tcBorders>
              <w:top w:val="nil"/>
              <w:left w:val="nil"/>
              <w:bottom w:val="single" w:sz="4" w:space="0" w:color="auto"/>
              <w:right w:val="single" w:sz="4" w:space="0" w:color="auto"/>
            </w:tcBorders>
            <w:shd w:val="clear" w:color="auto" w:fill="auto"/>
            <w:noWrap/>
            <w:vAlign w:val="bottom"/>
            <w:hideMark/>
          </w:tcPr>
          <w:p w:rsidR="0085723F" w:rsidRPr="00A40AA9" w:rsidRDefault="0085723F" w:rsidP="0085723F">
            <w:pPr>
              <w:ind w:left="0"/>
              <w:jc w:val="center"/>
            </w:pPr>
            <w:r w:rsidRPr="00A40AA9">
              <w:t>TRF 3ª Região</w:t>
            </w:r>
          </w:p>
        </w:tc>
      </w:tr>
      <w:tr w:rsidR="0085723F" w:rsidRPr="00B253DD" w:rsidTr="00A34D53">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85723F" w:rsidRPr="00A40AA9" w:rsidRDefault="0085723F" w:rsidP="00A34D53">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85723F" w:rsidRPr="00A40AA9" w:rsidRDefault="0085723F" w:rsidP="00A34D53">
            <w:pPr>
              <w:ind w:left="0"/>
              <w:jc w:val="center"/>
            </w:pPr>
            <w:r w:rsidRPr="0085723F">
              <w:t>5011319-75.2018.4.02.5101/RJ</w:t>
            </w:r>
          </w:p>
        </w:tc>
        <w:tc>
          <w:tcPr>
            <w:tcW w:w="2268" w:type="dxa"/>
            <w:tcBorders>
              <w:top w:val="nil"/>
              <w:left w:val="nil"/>
              <w:bottom w:val="single" w:sz="4" w:space="0" w:color="auto"/>
              <w:right w:val="single" w:sz="4" w:space="0" w:color="auto"/>
            </w:tcBorders>
            <w:shd w:val="clear" w:color="auto" w:fill="auto"/>
            <w:noWrap/>
            <w:vAlign w:val="bottom"/>
            <w:hideMark/>
          </w:tcPr>
          <w:p w:rsidR="0085723F" w:rsidRPr="00A40AA9" w:rsidRDefault="0085723F" w:rsidP="0085723F">
            <w:pPr>
              <w:ind w:left="0"/>
              <w:jc w:val="center"/>
            </w:pPr>
            <w:r w:rsidRPr="0085723F">
              <w:t>29ª Vara Federal</w:t>
            </w:r>
            <w:r>
              <w:t>/RJ</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ITU</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0002857-58.2008.4.01.3400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17ª Vara Federal-DF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0002857-58.2008.4.01.3400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17ª Vara Federal-DF</w:t>
            </w:r>
          </w:p>
        </w:tc>
      </w:tr>
      <w:tr w:rsidR="00FD4128" w:rsidRPr="00B253DD" w:rsidTr="00A34D53">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FD4128" w:rsidRPr="00A40AA9" w:rsidRDefault="00FD4128" w:rsidP="00A34D53">
            <w:pPr>
              <w:ind w:left="0"/>
              <w:jc w:val="center"/>
            </w:pPr>
            <w:r w:rsidRPr="00A40AA9">
              <w:t>SÃO SEBASTIÃO</w:t>
            </w:r>
          </w:p>
        </w:tc>
        <w:tc>
          <w:tcPr>
            <w:tcW w:w="3541" w:type="dxa"/>
            <w:tcBorders>
              <w:top w:val="nil"/>
              <w:left w:val="nil"/>
              <w:bottom w:val="single" w:sz="4" w:space="0" w:color="auto"/>
              <w:right w:val="single" w:sz="4" w:space="0" w:color="auto"/>
            </w:tcBorders>
            <w:shd w:val="clear" w:color="auto" w:fill="auto"/>
            <w:noWrap/>
            <w:vAlign w:val="bottom"/>
            <w:hideMark/>
          </w:tcPr>
          <w:p w:rsidR="00FD4128" w:rsidRPr="00A40AA9" w:rsidRDefault="00FD4128" w:rsidP="00A34D53">
            <w:pPr>
              <w:ind w:left="0"/>
              <w:jc w:val="center"/>
            </w:pPr>
            <w:r w:rsidRPr="00A40AA9">
              <w:t>0019604-21.2013.4.02.5101</w:t>
            </w:r>
          </w:p>
        </w:tc>
        <w:tc>
          <w:tcPr>
            <w:tcW w:w="2268" w:type="dxa"/>
            <w:tcBorders>
              <w:top w:val="nil"/>
              <w:left w:val="nil"/>
              <w:bottom w:val="single" w:sz="4" w:space="0" w:color="auto"/>
              <w:right w:val="single" w:sz="4" w:space="0" w:color="auto"/>
            </w:tcBorders>
            <w:shd w:val="clear" w:color="auto" w:fill="auto"/>
            <w:noWrap/>
            <w:vAlign w:val="bottom"/>
            <w:hideMark/>
          </w:tcPr>
          <w:p w:rsidR="00FD4128" w:rsidRPr="00A40AA9" w:rsidRDefault="00FD4128" w:rsidP="00A34D53">
            <w:pPr>
              <w:ind w:left="0"/>
              <w:jc w:val="center"/>
            </w:pPr>
            <w:r w:rsidRPr="00A40AA9">
              <w:t>27ª Vara Federal/RJ</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FD4128" w:rsidP="00587607">
            <w:pPr>
              <w:ind w:left="0"/>
              <w:jc w:val="center"/>
            </w:pPr>
            <w:r>
              <w:t>SILVEIRAS</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FD4128" w:rsidP="00587607">
            <w:pPr>
              <w:ind w:left="0"/>
              <w:jc w:val="center"/>
            </w:pPr>
            <w:r w:rsidRPr="00FD4128">
              <w:t>1018571-89.2018.4.01.3400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FD4128" w:rsidP="00FD4128">
            <w:pPr>
              <w:ind w:left="0"/>
              <w:jc w:val="center"/>
            </w:pPr>
            <w:r w:rsidRPr="00FD4128">
              <w:t xml:space="preserve">4ª Vara Federal </w:t>
            </w:r>
            <w:r>
              <w:t>S</w:t>
            </w:r>
            <w:r w:rsidRPr="00FD4128">
              <w:t>JDF</w:t>
            </w:r>
          </w:p>
        </w:tc>
      </w:tr>
    </w:tbl>
    <w:p w:rsidR="00800E55" w:rsidRDefault="00800E55" w:rsidP="00742D70">
      <w:pPr>
        <w:tabs>
          <w:tab w:val="left" w:pos="7526"/>
        </w:tabs>
      </w:pPr>
    </w:p>
    <w:p w:rsidR="001855A8" w:rsidRDefault="001855A8" w:rsidP="001855A8"/>
    <w:p w:rsidR="00EE11B1" w:rsidRPr="00BE41DD" w:rsidRDefault="00EE11B1" w:rsidP="00EE11B1">
      <w:pPr>
        <w:pStyle w:val="Ttulo1"/>
        <w:tabs>
          <w:tab w:val="left" w:pos="6969"/>
        </w:tabs>
        <w:rPr>
          <w:color w:val="auto"/>
        </w:rPr>
      </w:pPr>
      <w:bookmarkStart w:id="22" w:name="_Toc490489827"/>
      <w:bookmarkStart w:id="23" w:name="_Toc520724300"/>
      <w:bookmarkStart w:id="24" w:name="_Toc11339580"/>
      <w:r w:rsidRPr="00BE41DD">
        <w:rPr>
          <w:color w:val="auto"/>
        </w:rPr>
        <w:lastRenderedPageBreak/>
        <w:t>Acertos, Ajustes e Recálculos referentes ao cumprimento de Decisões Judiciais.</w:t>
      </w:r>
      <w:bookmarkEnd w:id="22"/>
      <w:bookmarkEnd w:id="23"/>
      <w:bookmarkEnd w:id="24"/>
    </w:p>
    <w:p w:rsidR="00EE11B1" w:rsidRDefault="00EE11B1" w:rsidP="00EE11B1">
      <w:r>
        <w:t xml:space="preserve">Os valores da tabela abaixo representam somente os acertos, ajustes e recálculos referentes ao cumprimento de decisões judiciais que ensejam pagamento de royalties retroativos. Os valores repassados aos demais municípios para os quais as decisões judiciais já vêm sendo cumpridas podem ser consultados na tabela “Motivo enquadramento” localizada na página da ANP na internet, através do link </w:t>
      </w:r>
      <w:hyperlink r:id="rId11" w:history="1">
        <w:r w:rsidRPr="00C91D2F">
          <w:rPr>
            <w:rStyle w:val="Hyperlink"/>
          </w:rPr>
          <w:t>http://www.anp.gov.br/wwwanp/royalties-e-outras-participacoes/royalties</w:t>
        </w:r>
      </w:hyperlink>
      <w:r>
        <w:t>.</w:t>
      </w:r>
    </w:p>
    <w:p w:rsidR="00EE11B1" w:rsidRDefault="00EE11B1" w:rsidP="00EE11B1"/>
    <w:tbl>
      <w:tblPr>
        <w:tblW w:w="5000" w:type="pct"/>
        <w:tblCellMar>
          <w:left w:w="70" w:type="dxa"/>
          <w:right w:w="70" w:type="dxa"/>
        </w:tblCellMar>
        <w:tblLook w:val="04A0"/>
      </w:tblPr>
      <w:tblGrid>
        <w:gridCol w:w="3456"/>
        <w:gridCol w:w="2877"/>
        <w:gridCol w:w="2453"/>
      </w:tblGrid>
      <w:tr w:rsidR="00EE11B1" w:rsidRPr="00403239" w:rsidTr="00A34D53">
        <w:trPr>
          <w:trHeight w:val="315"/>
        </w:trPr>
        <w:tc>
          <w:tcPr>
            <w:tcW w:w="1967"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EE11B1" w:rsidRPr="00403239" w:rsidRDefault="00EE11B1" w:rsidP="00A34D53">
            <w:pPr>
              <w:ind w:left="0"/>
              <w:jc w:val="center"/>
              <w:rPr>
                <w:b/>
                <w:bCs/>
              </w:rPr>
            </w:pPr>
            <w:r w:rsidRPr="00403239">
              <w:rPr>
                <w:b/>
                <w:bCs/>
              </w:rPr>
              <w:t>Município</w:t>
            </w:r>
          </w:p>
        </w:tc>
        <w:tc>
          <w:tcPr>
            <w:tcW w:w="1637" w:type="pct"/>
            <w:tcBorders>
              <w:top w:val="single" w:sz="8" w:space="0" w:color="auto"/>
              <w:left w:val="nil"/>
              <w:bottom w:val="single" w:sz="8" w:space="0" w:color="auto"/>
              <w:right w:val="single" w:sz="8" w:space="0" w:color="auto"/>
            </w:tcBorders>
            <w:shd w:val="clear" w:color="auto" w:fill="auto"/>
            <w:noWrap/>
            <w:vAlign w:val="center"/>
            <w:hideMark/>
          </w:tcPr>
          <w:p w:rsidR="00EE11B1" w:rsidRPr="00403239" w:rsidRDefault="00EE11B1" w:rsidP="00A34D53">
            <w:pPr>
              <w:ind w:left="0"/>
              <w:jc w:val="center"/>
              <w:rPr>
                <w:b/>
                <w:bCs/>
              </w:rPr>
            </w:pPr>
            <w:r w:rsidRPr="00403239">
              <w:rPr>
                <w:b/>
                <w:bCs/>
              </w:rPr>
              <w:t>Processo Judicial</w:t>
            </w:r>
          </w:p>
        </w:tc>
        <w:tc>
          <w:tcPr>
            <w:tcW w:w="1396" w:type="pct"/>
            <w:tcBorders>
              <w:top w:val="single" w:sz="8" w:space="0" w:color="auto"/>
              <w:left w:val="nil"/>
              <w:bottom w:val="single" w:sz="8" w:space="0" w:color="auto"/>
              <w:right w:val="single" w:sz="8" w:space="0" w:color="auto"/>
            </w:tcBorders>
            <w:shd w:val="clear" w:color="auto" w:fill="auto"/>
            <w:noWrap/>
            <w:vAlign w:val="center"/>
            <w:hideMark/>
          </w:tcPr>
          <w:p w:rsidR="00EE11B1" w:rsidRPr="00403239" w:rsidRDefault="00EE11B1" w:rsidP="00A34D53">
            <w:pPr>
              <w:ind w:left="0"/>
              <w:jc w:val="center"/>
              <w:rPr>
                <w:b/>
                <w:bCs/>
              </w:rPr>
            </w:pPr>
            <w:r w:rsidRPr="00403239">
              <w:rPr>
                <w:b/>
                <w:bCs/>
              </w:rPr>
              <w:t>Valor total repassado</w:t>
            </w:r>
            <w:r>
              <w:rPr>
                <w:b/>
                <w:bCs/>
              </w:rPr>
              <w:t xml:space="preserve"> (R$)</w:t>
            </w:r>
          </w:p>
        </w:tc>
      </w:tr>
      <w:tr w:rsidR="007F5C9C" w:rsidRPr="00403239" w:rsidTr="00A34D53">
        <w:trPr>
          <w:trHeight w:val="315"/>
        </w:trPr>
        <w:tc>
          <w:tcPr>
            <w:tcW w:w="1967" w:type="pct"/>
            <w:tcBorders>
              <w:top w:val="nil"/>
              <w:left w:val="single" w:sz="8" w:space="0" w:color="auto"/>
              <w:bottom w:val="single" w:sz="8" w:space="0" w:color="auto"/>
              <w:right w:val="single" w:sz="8" w:space="0" w:color="auto"/>
            </w:tcBorders>
            <w:shd w:val="clear" w:color="auto" w:fill="auto"/>
            <w:noWrap/>
            <w:vAlign w:val="center"/>
          </w:tcPr>
          <w:p w:rsidR="007F5C9C" w:rsidRPr="00C51181" w:rsidRDefault="006E36EE" w:rsidP="00A34D53">
            <w:pPr>
              <w:ind w:left="0"/>
              <w:jc w:val="center"/>
            </w:pPr>
            <w:r>
              <w:t>GUARAREMA-SP</w:t>
            </w:r>
          </w:p>
        </w:tc>
        <w:tc>
          <w:tcPr>
            <w:tcW w:w="1637" w:type="pct"/>
            <w:tcBorders>
              <w:top w:val="nil"/>
              <w:left w:val="nil"/>
              <w:bottom w:val="single" w:sz="8" w:space="0" w:color="auto"/>
              <w:right w:val="single" w:sz="8" w:space="0" w:color="auto"/>
            </w:tcBorders>
            <w:shd w:val="clear" w:color="auto" w:fill="auto"/>
            <w:noWrap/>
            <w:vAlign w:val="center"/>
          </w:tcPr>
          <w:p w:rsidR="007F5C9C" w:rsidRPr="009E1759" w:rsidRDefault="009D7844" w:rsidP="00A34D53">
            <w:pPr>
              <w:ind w:left="0"/>
              <w:jc w:val="center"/>
            </w:pPr>
            <w:r w:rsidRPr="0085723F">
              <w:t>5011319-75.2018.4.02.5101/RJ</w:t>
            </w:r>
          </w:p>
        </w:tc>
        <w:tc>
          <w:tcPr>
            <w:tcW w:w="1396" w:type="pct"/>
            <w:tcBorders>
              <w:top w:val="nil"/>
              <w:left w:val="nil"/>
              <w:bottom w:val="single" w:sz="8" w:space="0" w:color="auto"/>
              <w:right w:val="single" w:sz="8" w:space="0" w:color="auto"/>
            </w:tcBorders>
            <w:shd w:val="clear" w:color="auto" w:fill="auto"/>
            <w:noWrap/>
            <w:vAlign w:val="bottom"/>
          </w:tcPr>
          <w:p w:rsidR="007F5C9C" w:rsidRPr="006E30B6" w:rsidRDefault="006E36EE" w:rsidP="00A34D53">
            <w:pPr>
              <w:ind w:left="0"/>
              <w:jc w:val="center"/>
            </w:pPr>
            <w:r>
              <w:t xml:space="preserve">R$ </w:t>
            </w:r>
            <w:r w:rsidRPr="006E36EE">
              <w:t>106.768,96</w:t>
            </w:r>
          </w:p>
        </w:tc>
      </w:tr>
      <w:tr w:rsidR="007F5C9C" w:rsidRPr="00403239" w:rsidTr="00A34D53">
        <w:trPr>
          <w:trHeight w:val="315"/>
        </w:trPr>
        <w:tc>
          <w:tcPr>
            <w:tcW w:w="1967" w:type="pct"/>
            <w:tcBorders>
              <w:top w:val="nil"/>
              <w:left w:val="single" w:sz="8" w:space="0" w:color="auto"/>
              <w:bottom w:val="single" w:sz="8" w:space="0" w:color="auto"/>
              <w:right w:val="single" w:sz="8" w:space="0" w:color="auto"/>
            </w:tcBorders>
            <w:shd w:val="clear" w:color="auto" w:fill="auto"/>
            <w:noWrap/>
            <w:vAlign w:val="center"/>
          </w:tcPr>
          <w:p w:rsidR="007F5C9C" w:rsidRPr="00C51181" w:rsidRDefault="006E36EE" w:rsidP="00A34D53">
            <w:pPr>
              <w:ind w:left="0"/>
              <w:jc w:val="center"/>
            </w:pPr>
            <w:r>
              <w:t>JAGUARUANA-CE</w:t>
            </w:r>
          </w:p>
        </w:tc>
        <w:tc>
          <w:tcPr>
            <w:tcW w:w="1637" w:type="pct"/>
            <w:tcBorders>
              <w:top w:val="nil"/>
              <w:left w:val="nil"/>
              <w:bottom w:val="single" w:sz="8" w:space="0" w:color="auto"/>
              <w:right w:val="single" w:sz="8" w:space="0" w:color="auto"/>
            </w:tcBorders>
            <w:shd w:val="clear" w:color="auto" w:fill="auto"/>
            <w:noWrap/>
            <w:vAlign w:val="center"/>
          </w:tcPr>
          <w:p w:rsidR="007F5C9C" w:rsidRPr="009E1759" w:rsidRDefault="009D7844" w:rsidP="00A34D53">
            <w:pPr>
              <w:ind w:left="0"/>
              <w:jc w:val="center"/>
            </w:pPr>
            <w:r w:rsidRPr="007F5C9C">
              <w:t>0015626-98.2017.4.01.0000/DF</w:t>
            </w:r>
          </w:p>
        </w:tc>
        <w:tc>
          <w:tcPr>
            <w:tcW w:w="1396" w:type="pct"/>
            <w:tcBorders>
              <w:top w:val="nil"/>
              <w:left w:val="nil"/>
              <w:bottom w:val="single" w:sz="8" w:space="0" w:color="auto"/>
              <w:right w:val="single" w:sz="8" w:space="0" w:color="auto"/>
            </w:tcBorders>
            <w:shd w:val="clear" w:color="auto" w:fill="auto"/>
            <w:noWrap/>
            <w:vAlign w:val="bottom"/>
          </w:tcPr>
          <w:p w:rsidR="007F5C9C" w:rsidRPr="006E30B6" w:rsidRDefault="006E36EE" w:rsidP="00A34D53">
            <w:pPr>
              <w:ind w:left="0"/>
              <w:jc w:val="center"/>
            </w:pPr>
            <w:r>
              <w:t xml:space="preserve">R$ </w:t>
            </w:r>
            <w:r w:rsidR="009D7844" w:rsidRPr="009D7844">
              <w:t>182.468,43</w:t>
            </w:r>
          </w:p>
        </w:tc>
        <w:bookmarkStart w:id="25" w:name="_GoBack"/>
        <w:bookmarkEnd w:id="25"/>
      </w:tr>
    </w:tbl>
    <w:p w:rsidR="007B021F" w:rsidRDefault="007B021F" w:rsidP="00742D70">
      <w:pPr>
        <w:tabs>
          <w:tab w:val="left" w:pos="7526"/>
        </w:tabs>
      </w:pPr>
    </w:p>
    <w:sectPr w:rsidR="007B021F" w:rsidSect="00237C8C">
      <w:headerReference w:type="default" r:id="rId12"/>
      <w:footerReference w:type="default" r:id="rId13"/>
      <w:pgSz w:w="11906" w:h="16838"/>
      <w:pgMar w:top="1560" w:right="1559" w:bottom="1702" w:left="1701" w:header="709" w:footer="709" w:gutter="0"/>
      <w:cols w:space="708"/>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5C67" w:rsidRDefault="00665C67" w:rsidP="007A7D05">
      <w:r>
        <w:separator/>
      </w:r>
    </w:p>
  </w:endnote>
  <w:endnote w:type="continuationSeparator" w:id="0">
    <w:p w:rsidR="00665C67" w:rsidRDefault="00665C67" w:rsidP="007A7D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6" w:type="pct"/>
      <w:tblBorders>
        <w:top w:val="single" w:sz="4" w:space="0" w:color="8064A2"/>
      </w:tblBorders>
      <w:tblLook w:val="04A0"/>
    </w:tblPr>
    <w:tblGrid>
      <w:gridCol w:w="4284"/>
      <w:gridCol w:w="4589"/>
    </w:tblGrid>
    <w:tr w:rsidR="00A34D53" w:rsidRPr="004A39D5" w:rsidTr="000B4A58">
      <w:trPr>
        <w:trHeight w:val="294"/>
      </w:trPr>
      <w:tc>
        <w:tcPr>
          <w:tcW w:w="3500" w:type="pct"/>
          <w:tcBorders>
            <w:top w:val="single" w:sz="4" w:space="0" w:color="auto"/>
          </w:tcBorders>
        </w:tcPr>
        <w:p w:rsidR="00A34D53" w:rsidRPr="008A1E97" w:rsidRDefault="00A34D53" w:rsidP="007A7D05">
          <w:pPr>
            <w:pStyle w:val="Rodap"/>
            <w:rPr>
              <w:highlight w:val="darkBlue"/>
            </w:rPr>
          </w:pPr>
        </w:p>
      </w:tc>
      <w:tc>
        <w:tcPr>
          <w:tcW w:w="1500" w:type="pct"/>
          <w:tcBorders>
            <w:top w:val="single" w:sz="4" w:space="0" w:color="8064A2"/>
          </w:tcBorders>
          <w:shd w:val="clear" w:color="auto" w:fill="595959" w:themeFill="text1" w:themeFillTint="A6"/>
        </w:tcPr>
        <w:p w:rsidR="00A34D53" w:rsidRPr="004A39D5" w:rsidRDefault="00A34D53" w:rsidP="00C97969">
          <w:pPr>
            <w:pStyle w:val="Rodap"/>
            <w:rPr>
              <w:color w:val="FFFFFF" w:themeColor="background1"/>
              <w:highlight w:val="darkBlue"/>
            </w:rPr>
          </w:pPr>
          <w:r w:rsidRPr="004A39D5">
            <w:rPr>
              <w:color w:val="FFFFFF" w:themeColor="background1"/>
            </w:rPr>
            <w:tab/>
          </w:r>
          <w:r w:rsidR="00E068C6" w:rsidRPr="005267C6">
            <w:rPr>
              <w:rFonts w:ascii="Times New Roman" w:hAnsi="Times New Roman"/>
            </w:rPr>
            <w:fldChar w:fldCharType="begin"/>
          </w:r>
          <w:r w:rsidRPr="005267C6">
            <w:rPr>
              <w:rFonts w:ascii="Times New Roman" w:hAnsi="Times New Roman"/>
            </w:rPr>
            <w:instrText xml:space="preserve"> PAGE    \* MERGEFORMAT </w:instrText>
          </w:r>
          <w:r w:rsidR="00E068C6" w:rsidRPr="005267C6">
            <w:rPr>
              <w:rFonts w:ascii="Times New Roman" w:hAnsi="Times New Roman"/>
            </w:rPr>
            <w:fldChar w:fldCharType="separate"/>
          </w:r>
          <w:r w:rsidR="00AB3241" w:rsidRPr="00AB3241">
            <w:rPr>
              <w:rFonts w:ascii="Times New Roman" w:hAnsi="Times New Roman"/>
              <w:noProof/>
              <w:color w:val="FFFFFF"/>
            </w:rPr>
            <w:t>3</w:t>
          </w:r>
          <w:r w:rsidR="00E068C6" w:rsidRPr="005267C6">
            <w:rPr>
              <w:rFonts w:ascii="Times New Roman" w:hAnsi="Times New Roman"/>
            </w:rPr>
            <w:fldChar w:fldCharType="end"/>
          </w:r>
          <w:r w:rsidRPr="004A39D5">
            <w:rPr>
              <w:color w:val="FFFFFF" w:themeColor="background1"/>
            </w:rPr>
            <w:tab/>
          </w:r>
        </w:p>
      </w:tc>
    </w:tr>
  </w:tbl>
  <w:p w:rsidR="00A34D53" w:rsidRPr="006E4920" w:rsidRDefault="00A34D53" w:rsidP="007A7D05">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5C67" w:rsidRDefault="00665C67" w:rsidP="007A7D05">
      <w:r>
        <w:separator/>
      </w:r>
    </w:p>
  </w:footnote>
  <w:footnote w:type="continuationSeparator" w:id="0">
    <w:p w:rsidR="00665C67" w:rsidRDefault="00665C67" w:rsidP="007A7D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6213"/>
      <w:gridCol w:w="2663"/>
    </w:tblGrid>
    <w:tr w:rsidR="00A34D53" w:rsidRPr="00034403">
      <w:tc>
        <w:tcPr>
          <w:tcW w:w="3500" w:type="pct"/>
          <w:tcBorders>
            <w:bottom w:val="single" w:sz="4" w:space="0" w:color="auto"/>
          </w:tcBorders>
          <w:vAlign w:val="bottom"/>
        </w:tcPr>
        <w:p w:rsidR="00A34D53" w:rsidRPr="00C27A82" w:rsidRDefault="00A34D53" w:rsidP="007B3267">
          <w:pPr>
            <w:pStyle w:val="Cabealho"/>
            <w:rPr>
              <w:noProof/>
              <w:color w:val="76923C" w:themeColor="accent3" w:themeShade="BF"/>
            </w:rPr>
          </w:pPr>
          <w:r>
            <w:t>Relatório Mensal - Royalties</w:t>
          </w:r>
        </w:p>
      </w:tc>
      <w:tc>
        <w:tcPr>
          <w:tcW w:w="1500" w:type="pct"/>
          <w:tcBorders>
            <w:bottom w:val="single" w:sz="4" w:space="0" w:color="943634" w:themeColor="accent2" w:themeShade="BF"/>
          </w:tcBorders>
          <w:shd w:val="clear" w:color="auto" w:fill="943634" w:themeFill="accent2" w:themeFillShade="BF"/>
          <w:vAlign w:val="bottom"/>
        </w:tcPr>
        <w:p w:rsidR="00A34D53" w:rsidRPr="007B3267" w:rsidRDefault="00A34D53" w:rsidP="007E2F6D">
          <w:pPr>
            <w:pStyle w:val="Cabealho"/>
            <w:jc w:val="right"/>
            <w:rPr>
              <w:color w:val="FFFFFF" w:themeColor="background1"/>
            </w:rPr>
          </w:pPr>
          <w:r>
            <w:rPr>
              <w:color w:val="FFFFFF" w:themeColor="background1"/>
            </w:rPr>
            <w:t>Dezembro de 2018</w:t>
          </w:r>
        </w:p>
      </w:tc>
    </w:tr>
  </w:tbl>
  <w:p w:rsidR="00A34D53" w:rsidRDefault="00A34D53" w:rsidP="007A7D05">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AD2E45"/>
    <w:multiLevelType w:val="hybridMultilevel"/>
    <w:tmpl w:val="7AB0246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354F6896"/>
    <w:multiLevelType w:val="hybridMultilevel"/>
    <w:tmpl w:val="A6905BBE"/>
    <w:lvl w:ilvl="0" w:tplc="15F831D6">
      <w:start w:val="1"/>
      <w:numFmt w:val="upperRoman"/>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3BA60B0F"/>
    <w:multiLevelType w:val="multilevel"/>
    <w:tmpl w:val="A97A1F14"/>
    <w:lvl w:ilvl="0">
      <w:start w:val="1"/>
      <w:numFmt w:val="decimal"/>
      <w:lvlText w:val="%1"/>
      <w:lvlJc w:val="left"/>
      <w:pPr>
        <w:ind w:left="574" w:hanging="432"/>
      </w:pPr>
      <w:rPr>
        <w:rFonts w:hint="default"/>
        <w:sz w:val="28"/>
        <w:szCs w:val="28"/>
      </w:rPr>
    </w:lvl>
    <w:lvl w:ilvl="1">
      <w:start w:val="1"/>
      <w:numFmt w:val="decimal"/>
      <w:pStyle w:val="Ttulo2"/>
      <w:lvlText w:val="%1.%2"/>
      <w:lvlJc w:val="left"/>
      <w:pPr>
        <w:ind w:left="576" w:hanging="576"/>
      </w:pPr>
      <w:rPr>
        <w:rFonts w:hint="default"/>
        <w:sz w:val="26"/>
        <w:szCs w:val="26"/>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3">
    <w:nsid w:val="3D7B6601"/>
    <w:multiLevelType w:val="hybridMultilevel"/>
    <w:tmpl w:val="7B724968"/>
    <w:lvl w:ilvl="0" w:tplc="04160011">
      <w:start w:val="1"/>
      <w:numFmt w:val="decimal"/>
      <w:lvlText w:val="%1)"/>
      <w:lvlJc w:val="left"/>
      <w:pPr>
        <w:ind w:left="790" w:hanging="360"/>
      </w:pPr>
    </w:lvl>
    <w:lvl w:ilvl="1" w:tplc="04160019" w:tentative="1">
      <w:start w:val="1"/>
      <w:numFmt w:val="lowerLetter"/>
      <w:lvlText w:val="%2."/>
      <w:lvlJc w:val="left"/>
      <w:pPr>
        <w:ind w:left="1510" w:hanging="360"/>
      </w:pPr>
    </w:lvl>
    <w:lvl w:ilvl="2" w:tplc="0416001B" w:tentative="1">
      <w:start w:val="1"/>
      <w:numFmt w:val="lowerRoman"/>
      <w:lvlText w:val="%3."/>
      <w:lvlJc w:val="right"/>
      <w:pPr>
        <w:ind w:left="2230" w:hanging="180"/>
      </w:pPr>
    </w:lvl>
    <w:lvl w:ilvl="3" w:tplc="0416000F" w:tentative="1">
      <w:start w:val="1"/>
      <w:numFmt w:val="decimal"/>
      <w:lvlText w:val="%4."/>
      <w:lvlJc w:val="left"/>
      <w:pPr>
        <w:ind w:left="2950" w:hanging="360"/>
      </w:pPr>
    </w:lvl>
    <w:lvl w:ilvl="4" w:tplc="04160019" w:tentative="1">
      <w:start w:val="1"/>
      <w:numFmt w:val="lowerLetter"/>
      <w:lvlText w:val="%5."/>
      <w:lvlJc w:val="left"/>
      <w:pPr>
        <w:ind w:left="3670" w:hanging="360"/>
      </w:pPr>
    </w:lvl>
    <w:lvl w:ilvl="5" w:tplc="0416001B" w:tentative="1">
      <w:start w:val="1"/>
      <w:numFmt w:val="lowerRoman"/>
      <w:lvlText w:val="%6."/>
      <w:lvlJc w:val="right"/>
      <w:pPr>
        <w:ind w:left="4390" w:hanging="180"/>
      </w:pPr>
    </w:lvl>
    <w:lvl w:ilvl="6" w:tplc="0416000F" w:tentative="1">
      <w:start w:val="1"/>
      <w:numFmt w:val="decimal"/>
      <w:lvlText w:val="%7."/>
      <w:lvlJc w:val="left"/>
      <w:pPr>
        <w:ind w:left="5110" w:hanging="360"/>
      </w:pPr>
    </w:lvl>
    <w:lvl w:ilvl="7" w:tplc="04160019" w:tentative="1">
      <w:start w:val="1"/>
      <w:numFmt w:val="lowerLetter"/>
      <w:lvlText w:val="%8."/>
      <w:lvlJc w:val="left"/>
      <w:pPr>
        <w:ind w:left="5830" w:hanging="360"/>
      </w:pPr>
    </w:lvl>
    <w:lvl w:ilvl="8" w:tplc="0416001B" w:tentative="1">
      <w:start w:val="1"/>
      <w:numFmt w:val="lowerRoman"/>
      <w:lvlText w:val="%9."/>
      <w:lvlJc w:val="right"/>
      <w:pPr>
        <w:ind w:left="6550" w:hanging="180"/>
      </w:pPr>
    </w:lvl>
  </w:abstractNum>
  <w:abstractNum w:abstractNumId="4">
    <w:nsid w:val="47136539"/>
    <w:multiLevelType w:val="hybridMultilevel"/>
    <w:tmpl w:val="4262F86E"/>
    <w:lvl w:ilvl="0" w:tplc="4FC46AE6">
      <w:start w:val="1"/>
      <w:numFmt w:val="decimal"/>
      <w:pStyle w:val="Estilo2"/>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6D7039F6"/>
    <w:multiLevelType w:val="hybridMultilevel"/>
    <w:tmpl w:val="ABD6DB2A"/>
    <w:lvl w:ilvl="0" w:tplc="0416000F">
      <w:start w:val="1"/>
      <w:numFmt w:val="decimal"/>
      <w:lvlText w:val="%1."/>
      <w:lvlJc w:val="left"/>
      <w:pPr>
        <w:ind w:left="790" w:hanging="360"/>
      </w:pPr>
    </w:lvl>
    <w:lvl w:ilvl="1" w:tplc="04160019" w:tentative="1">
      <w:start w:val="1"/>
      <w:numFmt w:val="lowerLetter"/>
      <w:lvlText w:val="%2."/>
      <w:lvlJc w:val="left"/>
      <w:pPr>
        <w:ind w:left="1510" w:hanging="360"/>
      </w:pPr>
    </w:lvl>
    <w:lvl w:ilvl="2" w:tplc="0416001B" w:tentative="1">
      <w:start w:val="1"/>
      <w:numFmt w:val="lowerRoman"/>
      <w:lvlText w:val="%3."/>
      <w:lvlJc w:val="right"/>
      <w:pPr>
        <w:ind w:left="2230" w:hanging="180"/>
      </w:pPr>
    </w:lvl>
    <w:lvl w:ilvl="3" w:tplc="0416000F" w:tentative="1">
      <w:start w:val="1"/>
      <w:numFmt w:val="decimal"/>
      <w:lvlText w:val="%4."/>
      <w:lvlJc w:val="left"/>
      <w:pPr>
        <w:ind w:left="2950" w:hanging="360"/>
      </w:pPr>
    </w:lvl>
    <w:lvl w:ilvl="4" w:tplc="04160019" w:tentative="1">
      <w:start w:val="1"/>
      <w:numFmt w:val="lowerLetter"/>
      <w:lvlText w:val="%5."/>
      <w:lvlJc w:val="left"/>
      <w:pPr>
        <w:ind w:left="3670" w:hanging="360"/>
      </w:pPr>
    </w:lvl>
    <w:lvl w:ilvl="5" w:tplc="0416001B" w:tentative="1">
      <w:start w:val="1"/>
      <w:numFmt w:val="lowerRoman"/>
      <w:lvlText w:val="%6."/>
      <w:lvlJc w:val="right"/>
      <w:pPr>
        <w:ind w:left="4390" w:hanging="180"/>
      </w:pPr>
    </w:lvl>
    <w:lvl w:ilvl="6" w:tplc="0416000F" w:tentative="1">
      <w:start w:val="1"/>
      <w:numFmt w:val="decimal"/>
      <w:lvlText w:val="%7."/>
      <w:lvlJc w:val="left"/>
      <w:pPr>
        <w:ind w:left="5110" w:hanging="360"/>
      </w:pPr>
    </w:lvl>
    <w:lvl w:ilvl="7" w:tplc="04160019" w:tentative="1">
      <w:start w:val="1"/>
      <w:numFmt w:val="lowerLetter"/>
      <w:lvlText w:val="%8."/>
      <w:lvlJc w:val="left"/>
      <w:pPr>
        <w:ind w:left="5830" w:hanging="360"/>
      </w:pPr>
    </w:lvl>
    <w:lvl w:ilvl="8" w:tplc="0416001B" w:tentative="1">
      <w:start w:val="1"/>
      <w:numFmt w:val="lowerRoman"/>
      <w:lvlText w:val="%9."/>
      <w:lvlJc w:val="right"/>
      <w:pPr>
        <w:ind w:left="6550" w:hanging="180"/>
      </w:pPr>
    </w:lvl>
  </w:abstractNum>
  <w:abstractNum w:abstractNumId="6">
    <w:nsid w:val="6FC77BC2"/>
    <w:multiLevelType w:val="hybridMultilevel"/>
    <w:tmpl w:val="6608B15A"/>
    <w:lvl w:ilvl="0" w:tplc="5AD2B50A">
      <w:start w:val="1"/>
      <w:numFmt w:val="decimal"/>
      <w:lvlText w:val="%1."/>
      <w:lvlJc w:val="left"/>
      <w:pPr>
        <w:tabs>
          <w:tab w:val="num" w:pos="1350"/>
        </w:tabs>
        <w:ind w:left="1350" w:hanging="990"/>
      </w:pPr>
      <w:rPr>
        <w:rFonts w:hint="default"/>
      </w:rPr>
    </w:lvl>
    <w:lvl w:ilvl="1" w:tplc="61C43100">
      <w:start w:val="1"/>
      <w:numFmt w:val="lowerLetter"/>
      <w:lvlText w:val="%2)"/>
      <w:lvlJc w:val="left"/>
      <w:pPr>
        <w:tabs>
          <w:tab w:val="num" w:pos="1440"/>
        </w:tabs>
        <w:ind w:left="1440" w:hanging="36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1"/>
  </w:num>
  <w:num w:numId="4">
    <w:abstractNumId w:val="1"/>
  </w:num>
  <w:num w:numId="5">
    <w:abstractNumId w:val="4"/>
  </w:num>
  <w:num w:numId="6">
    <w:abstractNumId w:val="4"/>
  </w:num>
  <w:num w:numId="7">
    <w:abstractNumId w:val="2"/>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6"/>
  </w:num>
  <w:num w:numId="25">
    <w:abstractNumId w:val="3"/>
  </w:num>
  <w:num w:numId="26">
    <w:abstractNumId w:val="0"/>
  </w:num>
  <w:num w:numId="27">
    <w:abstractNumId w:val="4"/>
  </w:num>
  <w:num w:numId="28">
    <w:abstractNumId w:val="4"/>
    <w:lvlOverride w:ilvl="0">
      <w:startOverride w:val="1"/>
    </w:lvlOverride>
  </w:num>
  <w:num w:numId="29">
    <w:abstractNumId w:val="4"/>
    <w:lvlOverride w:ilvl="0">
      <w:startOverride w:val="1"/>
    </w:lvlOverride>
  </w:num>
  <w:num w:numId="30">
    <w:abstractNumId w:val="4"/>
    <w:lvlOverride w:ilvl="0">
      <w:startOverride w:val="1"/>
    </w:lvlOverride>
  </w:num>
  <w:num w:numId="31">
    <w:abstractNumId w:val="5"/>
  </w:num>
  <w:num w:numId="32">
    <w:abstractNumId w:val="4"/>
    <w:lvlOverride w:ilvl="0">
      <w:startOverride w:val="1"/>
    </w:lvlOverride>
  </w:num>
  <w:num w:numId="33">
    <w:abstractNumId w:val="4"/>
  </w:num>
  <w:num w:numId="34">
    <w:abstractNumId w:val="4"/>
    <w:lvlOverride w:ilvl="0">
      <w:startOverride w:val="1"/>
    </w:lvlOverride>
  </w:num>
  <w:num w:numId="35">
    <w:abstractNumId w:val="4"/>
    <w:lvlOverride w:ilvl="0">
      <w:startOverride w:val="1"/>
    </w:lvlOverride>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rsids>
    <w:rsidRoot w:val="007E001F"/>
    <w:rsid w:val="000010E5"/>
    <w:rsid w:val="00001A99"/>
    <w:rsid w:val="00004C27"/>
    <w:rsid w:val="0000511A"/>
    <w:rsid w:val="00005C75"/>
    <w:rsid w:val="00005D0C"/>
    <w:rsid w:val="00006438"/>
    <w:rsid w:val="00010877"/>
    <w:rsid w:val="00010B71"/>
    <w:rsid w:val="00010C5D"/>
    <w:rsid w:val="00011DDA"/>
    <w:rsid w:val="00012FCE"/>
    <w:rsid w:val="00013203"/>
    <w:rsid w:val="00015E8F"/>
    <w:rsid w:val="00015EB2"/>
    <w:rsid w:val="00022E2E"/>
    <w:rsid w:val="00026CB4"/>
    <w:rsid w:val="0002733A"/>
    <w:rsid w:val="00027821"/>
    <w:rsid w:val="0003026E"/>
    <w:rsid w:val="00031F13"/>
    <w:rsid w:val="00032DF1"/>
    <w:rsid w:val="00034403"/>
    <w:rsid w:val="00034C37"/>
    <w:rsid w:val="00034ECE"/>
    <w:rsid w:val="000354EA"/>
    <w:rsid w:val="00036453"/>
    <w:rsid w:val="00036B05"/>
    <w:rsid w:val="00037E90"/>
    <w:rsid w:val="00040186"/>
    <w:rsid w:val="000410E5"/>
    <w:rsid w:val="00042C74"/>
    <w:rsid w:val="000452BA"/>
    <w:rsid w:val="000456C5"/>
    <w:rsid w:val="000517CB"/>
    <w:rsid w:val="00051D2E"/>
    <w:rsid w:val="00053466"/>
    <w:rsid w:val="000548AA"/>
    <w:rsid w:val="000559AC"/>
    <w:rsid w:val="00055A2F"/>
    <w:rsid w:val="00056037"/>
    <w:rsid w:val="0005644B"/>
    <w:rsid w:val="0005688F"/>
    <w:rsid w:val="00060278"/>
    <w:rsid w:val="0006058B"/>
    <w:rsid w:val="0006098D"/>
    <w:rsid w:val="00063CA4"/>
    <w:rsid w:val="00065AE9"/>
    <w:rsid w:val="00066CCD"/>
    <w:rsid w:val="00066E0C"/>
    <w:rsid w:val="00067350"/>
    <w:rsid w:val="00071852"/>
    <w:rsid w:val="000743DB"/>
    <w:rsid w:val="00074CF9"/>
    <w:rsid w:val="000751B2"/>
    <w:rsid w:val="0007600E"/>
    <w:rsid w:val="00076076"/>
    <w:rsid w:val="00080791"/>
    <w:rsid w:val="00080C1E"/>
    <w:rsid w:val="000826AC"/>
    <w:rsid w:val="00082782"/>
    <w:rsid w:val="00082B62"/>
    <w:rsid w:val="0008669F"/>
    <w:rsid w:val="000877A4"/>
    <w:rsid w:val="00087A53"/>
    <w:rsid w:val="00087FEC"/>
    <w:rsid w:val="000922A2"/>
    <w:rsid w:val="00092C55"/>
    <w:rsid w:val="00095387"/>
    <w:rsid w:val="00095D51"/>
    <w:rsid w:val="0009600B"/>
    <w:rsid w:val="00097CB3"/>
    <w:rsid w:val="000A1D22"/>
    <w:rsid w:val="000A2C55"/>
    <w:rsid w:val="000A35CA"/>
    <w:rsid w:val="000A3A4C"/>
    <w:rsid w:val="000A3C5F"/>
    <w:rsid w:val="000A4C15"/>
    <w:rsid w:val="000A4E9E"/>
    <w:rsid w:val="000A52B6"/>
    <w:rsid w:val="000A53E2"/>
    <w:rsid w:val="000A7676"/>
    <w:rsid w:val="000A7F1C"/>
    <w:rsid w:val="000B45B3"/>
    <w:rsid w:val="000B46EC"/>
    <w:rsid w:val="000B4A58"/>
    <w:rsid w:val="000B5C85"/>
    <w:rsid w:val="000B68AA"/>
    <w:rsid w:val="000B6FDC"/>
    <w:rsid w:val="000C04F2"/>
    <w:rsid w:val="000C08EF"/>
    <w:rsid w:val="000C1D41"/>
    <w:rsid w:val="000C28E4"/>
    <w:rsid w:val="000C3F2B"/>
    <w:rsid w:val="000C406B"/>
    <w:rsid w:val="000C6553"/>
    <w:rsid w:val="000C6599"/>
    <w:rsid w:val="000D1D2F"/>
    <w:rsid w:val="000D238F"/>
    <w:rsid w:val="000D529B"/>
    <w:rsid w:val="000D5B99"/>
    <w:rsid w:val="000D7AD5"/>
    <w:rsid w:val="000E1579"/>
    <w:rsid w:val="000E1A49"/>
    <w:rsid w:val="000E1C1C"/>
    <w:rsid w:val="000E1D95"/>
    <w:rsid w:val="000E3433"/>
    <w:rsid w:val="000E3A3C"/>
    <w:rsid w:val="000E53DA"/>
    <w:rsid w:val="000E5402"/>
    <w:rsid w:val="000E6CBE"/>
    <w:rsid w:val="000E6D89"/>
    <w:rsid w:val="000E6DED"/>
    <w:rsid w:val="000F12D2"/>
    <w:rsid w:val="000F4E1F"/>
    <w:rsid w:val="000F646D"/>
    <w:rsid w:val="000F7094"/>
    <w:rsid w:val="000F7196"/>
    <w:rsid w:val="0010090F"/>
    <w:rsid w:val="00101213"/>
    <w:rsid w:val="00102D0E"/>
    <w:rsid w:val="00102EEA"/>
    <w:rsid w:val="001052EB"/>
    <w:rsid w:val="00105BF0"/>
    <w:rsid w:val="00105EB2"/>
    <w:rsid w:val="00106FE5"/>
    <w:rsid w:val="00107242"/>
    <w:rsid w:val="00107B92"/>
    <w:rsid w:val="0011032E"/>
    <w:rsid w:val="001115C4"/>
    <w:rsid w:val="00111A11"/>
    <w:rsid w:val="00113202"/>
    <w:rsid w:val="001132E0"/>
    <w:rsid w:val="00113395"/>
    <w:rsid w:val="0011553E"/>
    <w:rsid w:val="0011796C"/>
    <w:rsid w:val="001203B0"/>
    <w:rsid w:val="001206BB"/>
    <w:rsid w:val="00121695"/>
    <w:rsid w:val="001230D1"/>
    <w:rsid w:val="0012376D"/>
    <w:rsid w:val="0012498C"/>
    <w:rsid w:val="00126D45"/>
    <w:rsid w:val="00130153"/>
    <w:rsid w:val="00130A27"/>
    <w:rsid w:val="0013255D"/>
    <w:rsid w:val="00135A30"/>
    <w:rsid w:val="001373BC"/>
    <w:rsid w:val="001373ED"/>
    <w:rsid w:val="001376C7"/>
    <w:rsid w:val="00137C78"/>
    <w:rsid w:val="00141A74"/>
    <w:rsid w:val="00145559"/>
    <w:rsid w:val="00146D7D"/>
    <w:rsid w:val="001510F7"/>
    <w:rsid w:val="00151219"/>
    <w:rsid w:val="001513BC"/>
    <w:rsid w:val="00152417"/>
    <w:rsid w:val="00153F91"/>
    <w:rsid w:val="00154C7C"/>
    <w:rsid w:val="00155C03"/>
    <w:rsid w:val="001603C0"/>
    <w:rsid w:val="00160C14"/>
    <w:rsid w:val="00161BC5"/>
    <w:rsid w:val="00161F85"/>
    <w:rsid w:val="00161FDD"/>
    <w:rsid w:val="0016385B"/>
    <w:rsid w:val="00164AA5"/>
    <w:rsid w:val="00165A2F"/>
    <w:rsid w:val="00165D3A"/>
    <w:rsid w:val="001660C7"/>
    <w:rsid w:val="001668ED"/>
    <w:rsid w:val="00166FEE"/>
    <w:rsid w:val="0016708E"/>
    <w:rsid w:val="00167208"/>
    <w:rsid w:val="001676E3"/>
    <w:rsid w:val="0017033B"/>
    <w:rsid w:val="00170DCC"/>
    <w:rsid w:val="00170F12"/>
    <w:rsid w:val="00171E62"/>
    <w:rsid w:val="001724DC"/>
    <w:rsid w:val="00172E92"/>
    <w:rsid w:val="0017723C"/>
    <w:rsid w:val="0018135A"/>
    <w:rsid w:val="001815C0"/>
    <w:rsid w:val="0018382B"/>
    <w:rsid w:val="00183EEE"/>
    <w:rsid w:val="001855A8"/>
    <w:rsid w:val="00185BB4"/>
    <w:rsid w:val="0019036B"/>
    <w:rsid w:val="001905A8"/>
    <w:rsid w:val="00194EA4"/>
    <w:rsid w:val="001951B5"/>
    <w:rsid w:val="00195C81"/>
    <w:rsid w:val="00195DF8"/>
    <w:rsid w:val="00196639"/>
    <w:rsid w:val="00196DAA"/>
    <w:rsid w:val="00197A79"/>
    <w:rsid w:val="00197E75"/>
    <w:rsid w:val="001A01AF"/>
    <w:rsid w:val="001A09B1"/>
    <w:rsid w:val="001A0F46"/>
    <w:rsid w:val="001A167D"/>
    <w:rsid w:val="001A324D"/>
    <w:rsid w:val="001A4DB6"/>
    <w:rsid w:val="001A5269"/>
    <w:rsid w:val="001A6E73"/>
    <w:rsid w:val="001A77B9"/>
    <w:rsid w:val="001B07B3"/>
    <w:rsid w:val="001B0936"/>
    <w:rsid w:val="001B0A83"/>
    <w:rsid w:val="001B35E2"/>
    <w:rsid w:val="001B4080"/>
    <w:rsid w:val="001B5E01"/>
    <w:rsid w:val="001B6206"/>
    <w:rsid w:val="001B64E5"/>
    <w:rsid w:val="001B7D46"/>
    <w:rsid w:val="001C163A"/>
    <w:rsid w:val="001C1BD2"/>
    <w:rsid w:val="001C4382"/>
    <w:rsid w:val="001C5A78"/>
    <w:rsid w:val="001C7706"/>
    <w:rsid w:val="001D1A72"/>
    <w:rsid w:val="001D3A81"/>
    <w:rsid w:val="001D5320"/>
    <w:rsid w:val="001D61E6"/>
    <w:rsid w:val="001D63B1"/>
    <w:rsid w:val="001D6581"/>
    <w:rsid w:val="001E2137"/>
    <w:rsid w:val="001E55CB"/>
    <w:rsid w:val="001F251F"/>
    <w:rsid w:val="001F3F91"/>
    <w:rsid w:val="001F4E3A"/>
    <w:rsid w:val="001F559C"/>
    <w:rsid w:val="001F575A"/>
    <w:rsid w:val="001F7A3A"/>
    <w:rsid w:val="00201813"/>
    <w:rsid w:val="00201ED9"/>
    <w:rsid w:val="0020205B"/>
    <w:rsid w:val="002020A0"/>
    <w:rsid w:val="0020248D"/>
    <w:rsid w:val="002062CC"/>
    <w:rsid w:val="002114FF"/>
    <w:rsid w:val="002128A2"/>
    <w:rsid w:val="00217A41"/>
    <w:rsid w:val="00220654"/>
    <w:rsid w:val="00220E48"/>
    <w:rsid w:val="00222210"/>
    <w:rsid w:val="00225E22"/>
    <w:rsid w:val="00226E1D"/>
    <w:rsid w:val="00230203"/>
    <w:rsid w:val="002309C4"/>
    <w:rsid w:val="00231A8E"/>
    <w:rsid w:val="0023247F"/>
    <w:rsid w:val="00232712"/>
    <w:rsid w:val="00232A1E"/>
    <w:rsid w:val="00232CC3"/>
    <w:rsid w:val="00233317"/>
    <w:rsid w:val="00235EB6"/>
    <w:rsid w:val="0023605F"/>
    <w:rsid w:val="00236639"/>
    <w:rsid w:val="00237C8C"/>
    <w:rsid w:val="00240A36"/>
    <w:rsid w:val="00240F70"/>
    <w:rsid w:val="00241087"/>
    <w:rsid w:val="00241DBF"/>
    <w:rsid w:val="002425BD"/>
    <w:rsid w:val="002443D4"/>
    <w:rsid w:val="0024537E"/>
    <w:rsid w:val="00250478"/>
    <w:rsid w:val="00250C52"/>
    <w:rsid w:val="00251696"/>
    <w:rsid w:val="0025469D"/>
    <w:rsid w:val="0025512C"/>
    <w:rsid w:val="00255FA5"/>
    <w:rsid w:val="0025618B"/>
    <w:rsid w:val="0025632B"/>
    <w:rsid w:val="00256848"/>
    <w:rsid w:val="00257B35"/>
    <w:rsid w:val="00257FF3"/>
    <w:rsid w:val="00265229"/>
    <w:rsid w:val="00265832"/>
    <w:rsid w:val="00265B44"/>
    <w:rsid w:val="002669B7"/>
    <w:rsid w:val="002708FF"/>
    <w:rsid w:val="00271E2A"/>
    <w:rsid w:val="002734C0"/>
    <w:rsid w:val="0027363E"/>
    <w:rsid w:val="0027373D"/>
    <w:rsid w:val="002749FC"/>
    <w:rsid w:val="00274C20"/>
    <w:rsid w:val="00274CF6"/>
    <w:rsid w:val="00275AB3"/>
    <w:rsid w:val="0028225A"/>
    <w:rsid w:val="00282406"/>
    <w:rsid w:val="002847C9"/>
    <w:rsid w:val="00284C35"/>
    <w:rsid w:val="00284DC0"/>
    <w:rsid w:val="002854D8"/>
    <w:rsid w:val="00285B54"/>
    <w:rsid w:val="00286525"/>
    <w:rsid w:val="00287438"/>
    <w:rsid w:val="00287655"/>
    <w:rsid w:val="00290706"/>
    <w:rsid w:val="00291710"/>
    <w:rsid w:val="002923F4"/>
    <w:rsid w:val="00292FE4"/>
    <w:rsid w:val="00296164"/>
    <w:rsid w:val="002967FC"/>
    <w:rsid w:val="00296B16"/>
    <w:rsid w:val="00297D1A"/>
    <w:rsid w:val="002A07C3"/>
    <w:rsid w:val="002A15ED"/>
    <w:rsid w:val="002A1DD9"/>
    <w:rsid w:val="002A33C0"/>
    <w:rsid w:val="002A58BF"/>
    <w:rsid w:val="002A6107"/>
    <w:rsid w:val="002A6904"/>
    <w:rsid w:val="002A7AE0"/>
    <w:rsid w:val="002B147A"/>
    <w:rsid w:val="002B1580"/>
    <w:rsid w:val="002B1A4E"/>
    <w:rsid w:val="002B24B8"/>
    <w:rsid w:val="002B28BF"/>
    <w:rsid w:val="002B3102"/>
    <w:rsid w:val="002B563A"/>
    <w:rsid w:val="002B5755"/>
    <w:rsid w:val="002B60D5"/>
    <w:rsid w:val="002B7A3B"/>
    <w:rsid w:val="002C1CCD"/>
    <w:rsid w:val="002C20A2"/>
    <w:rsid w:val="002C42AC"/>
    <w:rsid w:val="002C4C5E"/>
    <w:rsid w:val="002C6B5A"/>
    <w:rsid w:val="002C6E55"/>
    <w:rsid w:val="002C7771"/>
    <w:rsid w:val="002D00FC"/>
    <w:rsid w:val="002D090C"/>
    <w:rsid w:val="002D0BDD"/>
    <w:rsid w:val="002D1481"/>
    <w:rsid w:val="002D2308"/>
    <w:rsid w:val="002D3037"/>
    <w:rsid w:val="002D3876"/>
    <w:rsid w:val="002D4377"/>
    <w:rsid w:val="002E20A9"/>
    <w:rsid w:val="002E437A"/>
    <w:rsid w:val="002E43D3"/>
    <w:rsid w:val="002E48E4"/>
    <w:rsid w:val="002E5A5E"/>
    <w:rsid w:val="002E6472"/>
    <w:rsid w:val="002F0B0A"/>
    <w:rsid w:val="002F399D"/>
    <w:rsid w:val="002F4321"/>
    <w:rsid w:val="002F535A"/>
    <w:rsid w:val="002F53A0"/>
    <w:rsid w:val="002F5C93"/>
    <w:rsid w:val="002F7B76"/>
    <w:rsid w:val="00300354"/>
    <w:rsid w:val="003010C0"/>
    <w:rsid w:val="0030199E"/>
    <w:rsid w:val="0030286C"/>
    <w:rsid w:val="003036C9"/>
    <w:rsid w:val="00306FB6"/>
    <w:rsid w:val="00310D18"/>
    <w:rsid w:val="00313C41"/>
    <w:rsid w:val="0031475A"/>
    <w:rsid w:val="00315884"/>
    <w:rsid w:val="003158CB"/>
    <w:rsid w:val="003173FE"/>
    <w:rsid w:val="00317616"/>
    <w:rsid w:val="00320140"/>
    <w:rsid w:val="00320A5C"/>
    <w:rsid w:val="00320CAE"/>
    <w:rsid w:val="0032126E"/>
    <w:rsid w:val="003225F2"/>
    <w:rsid w:val="00323900"/>
    <w:rsid w:val="00327187"/>
    <w:rsid w:val="0033006F"/>
    <w:rsid w:val="00332112"/>
    <w:rsid w:val="00332490"/>
    <w:rsid w:val="00333123"/>
    <w:rsid w:val="00336526"/>
    <w:rsid w:val="00336857"/>
    <w:rsid w:val="00337306"/>
    <w:rsid w:val="0034035A"/>
    <w:rsid w:val="00340ACC"/>
    <w:rsid w:val="003412FF"/>
    <w:rsid w:val="00341794"/>
    <w:rsid w:val="0034407B"/>
    <w:rsid w:val="00344732"/>
    <w:rsid w:val="00344CF5"/>
    <w:rsid w:val="00346FCF"/>
    <w:rsid w:val="003477F1"/>
    <w:rsid w:val="00347C22"/>
    <w:rsid w:val="00350EC0"/>
    <w:rsid w:val="00351773"/>
    <w:rsid w:val="00352823"/>
    <w:rsid w:val="003533A1"/>
    <w:rsid w:val="003534CC"/>
    <w:rsid w:val="00353729"/>
    <w:rsid w:val="00353E51"/>
    <w:rsid w:val="00356072"/>
    <w:rsid w:val="00356FCD"/>
    <w:rsid w:val="00360DF2"/>
    <w:rsid w:val="00360F95"/>
    <w:rsid w:val="0036159B"/>
    <w:rsid w:val="00363F8C"/>
    <w:rsid w:val="00365C37"/>
    <w:rsid w:val="00366103"/>
    <w:rsid w:val="003661E4"/>
    <w:rsid w:val="00366F8F"/>
    <w:rsid w:val="003672B3"/>
    <w:rsid w:val="0037098A"/>
    <w:rsid w:val="00371933"/>
    <w:rsid w:val="00372501"/>
    <w:rsid w:val="00372965"/>
    <w:rsid w:val="00375163"/>
    <w:rsid w:val="00376316"/>
    <w:rsid w:val="003779B8"/>
    <w:rsid w:val="00377EDE"/>
    <w:rsid w:val="00380FC4"/>
    <w:rsid w:val="0038523D"/>
    <w:rsid w:val="00386747"/>
    <w:rsid w:val="00387FE3"/>
    <w:rsid w:val="00390214"/>
    <w:rsid w:val="00390694"/>
    <w:rsid w:val="00390E1D"/>
    <w:rsid w:val="00391111"/>
    <w:rsid w:val="003914A4"/>
    <w:rsid w:val="003918E6"/>
    <w:rsid w:val="00391D11"/>
    <w:rsid w:val="00393109"/>
    <w:rsid w:val="00393578"/>
    <w:rsid w:val="003935E4"/>
    <w:rsid w:val="00393BF7"/>
    <w:rsid w:val="003948C5"/>
    <w:rsid w:val="003975D7"/>
    <w:rsid w:val="003A1666"/>
    <w:rsid w:val="003A209F"/>
    <w:rsid w:val="003A2BFE"/>
    <w:rsid w:val="003A3D78"/>
    <w:rsid w:val="003A4C1B"/>
    <w:rsid w:val="003A6481"/>
    <w:rsid w:val="003A6EA8"/>
    <w:rsid w:val="003A70EF"/>
    <w:rsid w:val="003A7DDD"/>
    <w:rsid w:val="003B0C25"/>
    <w:rsid w:val="003B230D"/>
    <w:rsid w:val="003B2968"/>
    <w:rsid w:val="003B2D24"/>
    <w:rsid w:val="003B3DA0"/>
    <w:rsid w:val="003B4AEF"/>
    <w:rsid w:val="003C0F8A"/>
    <w:rsid w:val="003C1ABA"/>
    <w:rsid w:val="003C29E9"/>
    <w:rsid w:val="003C3ACB"/>
    <w:rsid w:val="003C4401"/>
    <w:rsid w:val="003C4626"/>
    <w:rsid w:val="003C4D7E"/>
    <w:rsid w:val="003C6CFE"/>
    <w:rsid w:val="003D1BFD"/>
    <w:rsid w:val="003D2474"/>
    <w:rsid w:val="003D25FB"/>
    <w:rsid w:val="003D33CA"/>
    <w:rsid w:val="003D393D"/>
    <w:rsid w:val="003D42D1"/>
    <w:rsid w:val="003D4E9F"/>
    <w:rsid w:val="003D5120"/>
    <w:rsid w:val="003E01EE"/>
    <w:rsid w:val="003E1952"/>
    <w:rsid w:val="003E26C1"/>
    <w:rsid w:val="003E2F6C"/>
    <w:rsid w:val="003E31D7"/>
    <w:rsid w:val="003E338D"/>
    <w:rsid w:val="003E38FB"/>
    <w:rsid w:val="003E59A6"/>
    <w:rsid w:val="003E67B4"/>
    <w:rsid w:val="003E6A31"/>
    <w:rsid w:val="003E7399"/>
    <w:rsid w:val="003F1460"/>
    <w:rsid w:val="003F1B8E"/>
    <w:rsid w:val="003F21CA"/>
    <w:rsid w:val="003F2AEF"/>
    <w:rsid w:val="003F2E60"/>
    <w:rsid w:val="003F33CD"/>
    <w:rsid w:val="003F441D"/>
    <w:rsid w:val="003F6DD1"/>
    <w:rsid w:val="003F72F2"/>
    <w:rsid w:val="00401205"/>
    <w:rsid w:val="0040132C"/>
    <w:rsid w:val="0040279F"/>
    <w:rsid w:val="00402F47"/>
    <w:rsid w:val="00403239"/>
    <w:rsid w:val="00403FFA"/>
    <w:rsid w:val="00404595"/>
    <w:rsid w:val="00404655"/>
    <w:rsid w:val="0040486D"/>
    <w:rsid w:val="00407C5A"/>
    <w:rsid w:val="00410F77"/>
    <w:rsid w:val="00412044"/>
    <w:rsid w:val="00412DFA"/>
    <w:rsid w:val="0041318D"/>
    <w:rsid w:val="0041337B"/>
    <w:rsid w:val="00414007"/>
    <w:rsid w:val="004148C5"/>
    <w:rsid w:val="004200E1"/>
    <w:rsid w:val="00420976"/>
    <w:rsid w:val="00421CBC"/>
    <w:rsid w:val="00422DFB"/>
    <w:rsid w:val="00425318"/>
    <w:rsid w:val="004265EE"/>
    <w:rsid w:val="00427B03"/>
    <w:rsid w:val="00427CCC"/>
    <w:rsid w:val="00430633"/>
    <w:rsid w:val="0043257A"/>
    <w:rsid w:val="00433427"/>
    <w:rsid w:val="00433AD1"/>
    <w:rsid w:val="004359F3"/>
    <w:rsid w:val="00435BA9"/>
    <w:rsid w:val="00437D0D"/>
    <w:rsid w:val="00442088"/>
    <w:rsid w:val="004432A7"/>
    <w:rsid w:val="004452DE"/>
    <w:rsid w:val="004464E4"/>
    <w:rsid w:val="00446604"/>
    <w:rsid w:val="00447F36"/>
    <w:rsid w:val="0045044F"/>
    <w:rsid w:val="004517C1"/>
    <w:rsid w:val="00451DC2"/>
    <w:rsid w:val="00452EF1"/>
    <w:rsid w:val="0045416A"/>
    <w:rsid w:val="00454573"/>
    <w:rsid w:val="00455997"/>
    <w:rsid w:val="00460396"/>
    <w:rsid w:val="0046143F"/>
    <w:rsid w:val="00462144"/>
    <w:rsid w:val="004623DC"/>
    <w:rsid w:val="00462D6F"/>
    <w:rsid w:val="00464693"/>
    <w:rsid w:val="00465648"/>
    <w:rsid w:val="004656D4"/>
    <w:rsid w:val="00465F0C"/>
    <w:rsid w:val="0046716F"/>
    <w:rsid w:val="00467482"/>
    <w:rsid w:val="00470EF2"/>
    <w:rsid w:val="0047355C"/>
    <w:rsid w:val="0047675B"/>
    <w:rsid w:val="00476E02"/>
    <w:rsid w:val="004779DF"/>
    <w:rsid w:val="00480AA3"/>
    <w:rsid w:val="00482EA8"/>
    <w:rsid w:val="00483956"/>
    <w:rsid w:val="004844A6"/>
    <w:rsid w:val="00485076"/>
    <w:rsid w:val="004859AD"/>
    <w:rsid w:val="00487234"/>
    <w:rsid w:val="00490A3B"/>
    <w:rsid w:val="00491014"/>
    <w:rsid w:val="004912DF"/>
    <w:rsid w:val="00493E65"/>
    <w:rsid w:val="00496AD0"/>
    <w:rsid w:val="00497665"/>
    <w:rsid w:val="004A05FA"/>
    <w:rsid w:val="004A17C0"/>
    <w:rsid w:val="004A1F98"/>
    <w:rsid w:val="004A1FE4"/>
    <w:rsid w:val="004A2084"/>
    <w:rsid w:val="004A2259"/>
    <w:rsid w:val="004A39D5"/>
    <w:rsid w:val="004A5E94"/>
    <w:rsid w:val="004A6A86"/>
    <w:rsid w:val="004B028C"/>
    <w:rsid w:val="004B1CF0"/>
    <w:rsid w:val="004B26C1"/>
    <w:rsid w:val="004B29D3"/>
    <w:rsid w:val="004B4987"/>
    <w:rsid w:val="004C0F5D"/>
    <w:rsid w:val="004C2425"/>
    <w:rsid w:val="004C2F78"/>
    <w:rsid w:val="004C330F"/>
    <w:rsid w:val="004C345D"/>
    <w:rsid w:val="004C3E3A"/>
    <w:rsid w:val="004C4E82"/>
    <w:rsid w:val="004C59A4"/>
    <w:rsid w:val="004C6EB8"/>
    <w:rsid w:val="004D10C5"/>
    <w:rsid w:val="004D134C"/>
    <w:rsid w:val="004D2106"/>
    <w:rsid w:val="004D382E"/>
    <w:rsid w:val="004D41E2"/>
    <w:rsid w:val="004D60EF"/>
    <w:rsid w:val="004E1074"/>
    <w:rsid w:val="004E3566"/>
    <w:rsid w:val="004E35EA"/>
    <w:rsid w:val="004E519E"/>
    <w:rsid w:val="004E7041"/>
    <w:rsid w:val="004E7244"/>
    <w:rsid w:val="004F2086"/>
    <w:rsid w:val="004F2CBD"/>
    <w:rsid w:val="004F3611"/>
    <w:rsid w:val="004F383A"/>
    <w:rsid w:val="004F52A5"/>
    <w:rsid w:val="004F54A8"/>
    <w:rsid w:val="004F7E48"/>
    <w:rsid w:val="0050063E"/>
    <w:rsid w:val="00500939"/>
    <w:rsid w:val="00501D33"/>
    <w:rsid w:val="00503AE0"/>
    <w:rsid w:val="00505FB4"/>
    <w:rsid w:val="0050612F"/>
    <w:rsid w:val="00506824"/>
    <w:rsid w:val="005070CE"/>
    <w:rsid w:val="00507FF7"/>
    <w:rsid w:val="00513645"/>
    <w:rsid w:val="0051583E"/>
    <w:rsid w:val="005158D9"/>
    <w:rsid w:val="00517697"/>
    <w:rsid w:val="00517D10"/>
    <w:rsid w:val="005212E4"/>
    <w:rsid w:val="00521539"/>
    <w:rsid w:val="0052177D"/>
    <w:rsid w:val="00521DF0"/>
    <w:rsid w:val="005220FC"/>
    <w:rsid w:val="00522FC1"/>
    <w:rsid w:val="00522FE0"/>
    <w:rsid w:val="00523F29"/>
    <w:rsid w:val="00524B5E"/>
    <w:rsid w:val="00525483"/>
    <w:rsid w:val="005256B7"/>
    <w:rsid w:val="005267C6"/>
    <w:rsid w:val="0052710C"/>
    <w:rsid w:val="00527D0D"/>
    <w:rsid w:val="005331C7"/>
    <w:rsid w:val="00535C24"/>
    <w:rsid w:val="00536718"/>
    <w:rsid w:val="00540B33"/>
    <w:rsid w:val="00541363"/>
    <w:rsid w:val="0054261F"/>
    <w:rsid w:val="005455ED"/>
    <w:rsid w:val="00546262"/>
    <w:rsid w:val="0054680C"/>
    <w:rsid w:val="005469B8"/>
    <w:rsid w:val="0055014B"/>
    <w:rsid w:val="00552589"/>
    <w:rsid w:val="005533F4"/>
    <w:rsid w:val="0055370E"/>
    <w:rsid w:val="005541C2"/>
    <w:rsid w:val="00554E63"/>
    <w:rsid w:val="00556198"/>
    <w:rsid w:val="005566B8"/>
    <w:rsid w:val="005576B2"/>
    <w:rsid w:val="005612C2"/>
    <w:rsid w:val="005615C8"/>
    <w:rsid w:val="00562EF1"/>
    <w:rsid w:val="0056406F"/>
    <w:rsid w:val="005648AF"/>
    <w:rsid w:val="0056504E"/>
    <w:rsid w:val="005659CB"/>
    <w:rsid w:val="005673C8"/>
    <w:rsid w:val="00567593"/>
    <w:rsid w:val="0057070D"/>
    <w:rsid w:val="00571B93"/>
    <w:rsid w:val="00571F2A"/>
    <w:rsid w:val="005735CE"/>
    <w:rsid w:val="0057383B"/>
    <w:rsid w:val="00576050"/>
    <w:rsid w:val="005760A2"/>
    <w:rsid w:val="00576DDA"/>
    <w:rsid w:val="00577B1A"/>
    <w:rsid w:val="00577FC6"/>
    <w:rsid w:val="00583127"/>
    <w:rsid w:val="00586C15"/>
    <w:rsid w:val="00587607"/>
    <w:rsid w:val="00592832"/>
    <w:rsid w:val="005952B4"/>
    <w:rsid w:val="005957D0"/>
    <w:rsid w:val="00595859"/>
    <w:rsid w:val="00596730"/>
    <w:rsid w:val="005975C4"/>
    <w:rsid w:val="005A06AF"/>
    <w:rsid w:val="005A25B0"/>
    <w:rsid w:val="005A2AE6"/>
    <w:rsid w:val="005A32B1"/>
    <w:rsid w:val="005A37B1"/>
    <w:rsid w:val="005A4A22"/>
    <w:rsid w:val="005A4E13"/>
    <w:rsid w:val="005A52A8"/>
    <w:rsid w:val="005A6311"/>
    <w:rsid w:val="005A6CC3"/>
    <w:rsid w:val="005A7604"/>
    <w:rsid w:val="005A7680"/>
    <w:rsid w:val="005A7749"/>
    <w:rsid w:val="005B00AC"/>
    <w:rsid w:val="005B0502"/>
    <w:rsid w:val="005B525E"/>
    <w:rsid w:val="005B5ABC"/>
    <w:rsid w:val="005B5D1B"/>
    <w:rsid w:val="005B7863"/>
    <w:rsid w:val="005B7E60"/>
    <w:rsid w:val="005C1033"/>
    <w:rsid w:val="005C116B"/>
    <w:rsid w:val="005C41A5"/>
    <w:rsid w:val="005C6CF0"/>
    <w:rsid w:val="005C6FAC"/>
    <w:rsid w:val="005D096E"/>
    <w:rsid w:val="005D18F7"/>
    <w:rsid w:val="005D1BDB"/>
    <w:rsid w:val="005D2ABD"/>
    <w:rsid w:val="005D36A5"/>
    <w:rsid w:val="005D3DCF"/>
    <w:rsid w:val="005D477F"/>
    <w:rsid w:val="005D55C3"/>
    <w:rsid w:val="005D6B03"/>
    <w:rsid w:val="005D762A"/>
    <w:rsid w:val="005D76A0"/>
    <w:rsid w:val="005E0D77"/>
    <w:rsid w:val="005E427C"/>
    <w:rsid w:val="005E454E"/>
    <w:rsid w:val="005E45FF"/>
    <w:rsid w:val="005E47B5"/>
    <w:rsid w:val="005E562E"/>
    <w:rsid w:val="005E7382"/>
    <w:rsid w:val="005E7A31"/>
    <w:rsid w:val="005F0097"/>
    <w:rsid w:val="005F0D4A"/>
    <w:rsid w:val="005F2D0A"/>
    <w:rsid w:val="005F354A"/>
    <w:rsid w:val="005F60AE"/>
    <w:rsid w:val="00603408"/>
    <w:rsid w:val="00605D57"/>
    <w:rsid w:val="00612766"/>
    <w:rsid w:val="006136D1"/>
    <w:rsid w:val="00614F53"/>
    <w:rsid w:val="00615666"/>
    <w:rsid w:val="00615D50"/>
    <w:rsid w:val="00620D42"/>
    <w:rsid w:val="006223FE"/>
    <w:rsid w:val="0062246E"/>
    <w:rsid w:val="00625536"/>
    <w:rsid w:val="00625856"/>
    <w:rsid w:val="00626670"/>
    <w:rsid w:val="0062730A"/>
    <w:rsid w:val="00630343"/>
    <w:rsid w:val="00630468"/>
    <w:rsid w:val="00632A8C"/>
    <w:rsid w:val="00632BCA"/>
    <w:rsid w:val="00634646"/>
    <w:rsid w:val="00634BBA"/>
    <w:rsid w:val="00641778"/>
    <w:rsid w:val="006421A9"/>
    <w:rsid w:val="00643114"/>
    <w:rsid w:val="00644074"/>
    <w:rsid w:val="006452C6"/>
    <w:rsid w:val="00647F38"/>
    <w:rsid w:val="00651D9E"/>
    <w:rsid w:val="006550D1"/>
    <w:rsid w:val="00656C2E"/>
    <w:rsid w:val="006575B9"/>
    <w:rsid w:val="0065788B"/>
    <w:rsid w:val="00660E09"/>
    <w:rsid w:val="00661A0A"/>
    <w:rsid w:val="00661BC0"/>
    <w:rsid w:val="0066245B"/>
    <w:rsid w:val="00662EB6"/>
    <w:rsid w:val="00665C67"/>
    <w:rsid w:val="00665C94"/>
    <w:rsid w:val="00667954"/>
    <w:rsid w:val="006706EA"/>
    <w:rsid w:val="00670F32"/>
    <w:rsid w:val="00671AA9"/>
    <w:rsid w:val="00672B40"/>
    <w:rsid w:val="006733C6"/>
    <w:rsid w:val="00675109"/>
    <w:rsid w:val="00675E3C"/>
    <w:rsid w:val="0067640E"/>
    <w:rsid w:val="00676BCF"/>
    <w:rsid w:val="00677621"/>
    <w:rsid w:val="00681408"/>
    <w:rsid w:val="00683887"/>
    <w:rsid w:val="00685200"/>
    <w:rsid w:val="00685525"/>
    <w:rsid w:val="006876F4"/>
    <w:rsid w:val="00690A3C"/>
    <w:rsid w:val="00693BD7"/>
    <w:rsid w:val="006955E0"/>
    <w:rsid w:val="006958CA"/>
    <w:rsid w:val="006A0FED"/>
    <w:rsid w:val="006A1403"/>
    <w:rsid w:val="006A4315"/>
    <w:rsid w:val="006A4C76"/>
    <w:rsid w:val="006A59E5"/>
    <w:rsid w:val="006A7B5B"/>
    <w:rsid w:val="006A7F02"/>
    <w:rsid w:val="006B17BA"/>
    <w:rsid w:val="006B4526"/>
    <w:rsid w:val="006B5A8C"/>
    <w:rsid w:val="006B62D3"/>
    <w:rsid w:val="006B7B94"/>
    <w:rsid w:val="006C0EDE"/>
    <w:rsid w:val="006C11E6"/>
    <w:rsid w:val="006C2EB9"/>
    <w:rsid w:val="006C4099"/>
    <w:rsid w:val="006C5F43"/>
    <w:rsid w:val="006D0413"/>
    <w:rsid w:val="006D1476"/>
    <w:rsid w:val="006D37C8"/>
    <w:rsid w:val="006D4FA9"/>
    <w:rsid w:val="006D4FDD"/>
    <w:rsid w:val="006D5C22"/>
    <w:rsid w:val="006D62EF"/>
    <w:rsid w:val="006D7290"/>
    <w:rsid w:val="006E30B6"/>
    <w:rsid w:val="006E36EE"/>
    <w:rsid w:val="006E3B32"/>
    <w:rsid w:val="006E3B4D"/>
    <w:rsid w:val="006E41CE"/>
    <w:rsid w:val="006E4C7A"/>
    <w:rsid w:val="006E509E"/>
    <w:rsid w:val="006E573B"/>
    <w:rsid w:val="006E6B0D"/>
    <w:rsid w:val="006F0E9B"/>
    <w:rsid w:val="006F27A6"/>
    <w:rsid w:val="006F5A83"/>
    <w:rsid w:val="006F6774"/>
    <w:rsid w:val="00702C67"/>
    <w:rsid w:val="007051CA"/>
    <w:rsid w:val="00705DED"/>
    <w:rsid w:val="007079C8"/>
    <w:rsid w:val="00707DB8"/>
    <w:rsid w:val="0071473D"/>
    <w:rsid w:val="007157CE"/>
    <w:rsid w:val="007168CA"/>
    <w:rsid w:val="00716F81"/>
    <w:rsid w:val="0072074D"/>
    <w:rsid w:val="00721296"/>
    <w:rsid w:val="00721B42"/>
    <w:rsid w:val="00721CA4"/>
    <w:rsid w:val="007273D7"/>
    <w:rsid w:val="007303A3"/>
    <w:rsid w:val="00731715"/>
    <w:rsid w:val="007327F7"/>
    <w:rsid w:val="007333EA"/>
    <w:rsid w:val="00733997"/>
    <w:rsid w:val="0073468F"/>
    <w:rsid w:val="00736981"/>
    <w:rsid w:val="00736C00"/>
    <w:rsid w:val="00741ABE"/>
    <w:rsid w:val="00742D70"/>
    <w:rsid w:val="00745466"/>
    <w:rsid w:val="007462C7"/>
    <w:rsid w:val="00750664"/>
    <w:rsid w:val="0075101A"/>
    <w:rsid w:val="00751BE0"/>
    <w:rsid w:val="0075233D"/>
    <w:rsid w:val="007525DE"/>
    <w:rsid w:val="00753916"/>
    <w:rsid w:val="00753972"/>
    <w:rsid w:val="00753F4F"/>
    <w:rsid w:val="00756A98"/>
    <w:rsid w:val="007571DB"/>
    <w:rsid w:val="007601B0"/>
    <w:rsid w:val="00760606"/>
    <w:rsid w:val="00761A0F"/>
    <w:rsid w:val="00762313"/>
    <w:rsid w:val="00762558"/>
    <w:rsid w:val="007648EA"/>
    <w:rsid w:val="00765495"/>
    <w:rsid w:val="00766747"/>
    <w:rsid w:val="007708D1"/>
    <w:rsid w:val="007709B9"/>
    <w:rsid w:val="00770E23"/>
    <w:rsid w:val="00772083"/>
    <w:rsid w:val="0077689B"/>
    <w:rsid w:val="00776BEC"/>
    <w:rsid w:val="00777F95"/>
    <w:rsid w:val="007804A6"/>
    <w:rsid w:val="00781277"/>
    <w:rsid w:val="007813DF"/>
    <w:rsid w:val="007858F4"/>
    <w:rsid w:val="00785FB4"/>
    <w:rsid w:val="00787459"/>
    <w:rsid w:val="00791E8E"/>
    <w:rsid w:val="007921FD"/>
    <w:rsid w:val="0079461A"/>
    <w:rsid w:val="00795089"/>
    <w:rsid w:val="007963C2"/>
    <w:rsid w:val="00796B59"/>
    <w:rsid w:val="00797387"/>
    <w:rsid w:val="00797DFC"/>
    <w:rsid w:val="007A1A1E"/>
    <w:rsid w:val="007A3A3E"/>
    <w:rsid w:val="007A646C"/>
    <w:rsid w:val="007A692F"/>
    <w:rsid w:val="007A7D05"/>
    <w:rsid w:val="007B021F"/>
    <w:rsid w:val="007B0552"/>
    <w:rsid w:val="007B07FA"/>
    <w:rsid w:val="007B1004"/>
    <w:rsid w:val="007B19AB"/>
    <w:rsid w:val="007B20A7"/>
    <w:rsid w:val="007B3267"/>
    <w:rsid w:val="007B38AA"/>
    <w:rsid w:val="007B5C85"/>
    <w:rsid w:val="007C010B"/>
    <w:rsid w:val="007C42A7"/>
    <w:rsid w:val="007C54D8"/>
    <w:rsid w:val="007C63E5"/>
    <w:rsid w:val="007C6413"/>
    <w:rsid w:val="007C7317"/>
    <w:rsid w:val="007C7C0A"/>
    <w:rsid w:val="007D0C4C"/>
    <w:rsid w:val="007D1A21"/>
    <w:rsid w:val="007D3724"/>
    <w:rsid w:val="007D608E"/>
    <w:rsid w:val="007D62C4"/>
    <w:rsid w:val="007D6D8D"/>
    <w:rsid w:val="007D7059"/>
    <w:rsid w:val="007D7EEB"/>
    <w:rsid w:val="007E001F"/>
    <w:rsid w:val="007E00A6"/>
    <w:rsid w:val="007E0D7D"/>
    <w:rsid w:val="007E1A6C"/>
    <w:rsid w:val="007E1FA7"/>
    <w:rsid w:val="007E29A9"/>
    <w:rsid w:val="007E2F6D"/>
    <w:rsid w:val="007E30C3"/>
    <w:rsid w:val="007E3811"/>
    <w:rsid w:val="007E697A"/>
    <w:rsid w:val="007F1DCB"/>
    <w:rsid w:val="007F29B5"/>
    <w:rsid w:val="007F3D75"/>
    <w:rsid w:val="007F4BF4"/>
    <w:rsid w:val="007F5C9C"/>
    <w:rsid w:val="007F5E46"/>
    <w:rsid w:val="007F6C2F"/>
    <w:rsid w:val="007F778D"/>
    <w:rsid w:val="0080099E"/>
    <w:rsid w:val="00800E55"/>
    <w:rsid w:val="00802946"/>
    <w:rsid w:val="00803C3B"/>
    <w:rsid w:val="00804156"/>
    <w:rsid w:val="008049BD"/>
    <w:rsid w:val="0080512D"/>
    <w:rsid w:val="0080552B"/>
    <w:rsid w:val="0080585C"/>
    <w:rsid w:val="0081001D"/>
    <w:rsid w:val="00812543"/>
    <w:rsid w:val="0081409C"/>
    <w:rsid w:val="00815798"/>
    <w:rsid w:val="008159D6"/>
    <w:rsid w:val="00817497"/>
    <w:rsid w:val="00823051"/>
    <w:rsid w:val="00825BCC"/>
    <w:rsid w:val="00826A2F"/>
    <w:rsid w:val="0082765B"/>
    <w:rsid w:val="00827B30"/>
    <w:rsid w:val="00827DF6"/>
    <w:rsid w:val="00830F5F"/>
    <w:rsid w:val="008326AF"/>
    <w:rsid w:val="00837D9B"/>
    <w:rsid w:val="00841258"/>
    <w:rsid w:val="00843DCA"/>
    <w:rsid w:val="008445A2"/>
    <w:rsid w:val="008455AC"/>
    <w:rsid w:val="0084690F"/>
    <w:rsid w:val="00846BF5"/>
    <w:rsid w:val="00850B04"/>
    <w:rsid w:val="00850E3E"/>
    <w:rsid w:val="008517AD"/>
    <w:rsid w:val="00852256"/>
    <w:rsid w:val="008528B4"/>
    <w:rsid w:val="00854634"/>
    <w:rsid w:val="00855131"/>
    <w:rsid w:val="0085723F"/>
    <w:rsid w:val="008630C5"/>
    <w:rsid w:val="00863336"/>
    <w:rsid w:val="0086415F"/>
    <w:rsid w:val="008654F5"/>
    <w:rsid w:val="00866597"/>
    <w:rsid w:val="00870AA8"/>
    <w:rsid w:val="00871E22"/>
    <w:rsid w:val="00874B5E"/>
    <w:rsid w:val="00874B8F"/>
    <w:rsid w:val="00875B44"/>
    <w:rsid w:val="008760F8"/>
    <w:rsid w:val="00876E0A"/>
    <w:rsid w:val="0088002B"/>
    <w:rsid w:val="00880174"/>
    <w:rsid w:val="008801DB"/>
    <w:rsid w:val="00880CB5"/>
    <w:rsid w:val="00881919"/>
    <w:rsid w:val="0088518F"/>
    <w:rsid w:val="008865E3"/>
    <w:rsid w:val="00887059"/>
    <w:rsid w:val="0088709C"/>
    <w:rsid w:val="0088774A"/>
    <w:rsid w:val="00892062"/>
    <w:rsid w:val="0089292F"/>
    <w:rsid w:val="00892BD9"/>
    <w:rsid w:val="00893554"/>
    <w:rsid w:val="00893853"/>
    <w:rsid w:val="00893CF6"/>
    <w:rsid w:val="00893F37"/>
    <w:rsid w:val="00894864"/>
    <w:rsid w:val="00895F3D"/>
    <w:rsid w:val="008964B3"/>
    <w:rsid w:val="00896A97"/>
    <w:rsid w:val="00896ABD"/>
    <w:rsid w:val="00896F80"/>
    <w:rsid w:val="008970C3"/>
    <w:rsid w:val="00897FB1"/>
    <w:rsid w:val="00897FEC"/>
    <w:rsid w:val="008A16CA"/>
    <w:rsid w:val="008A52CE"/>
    <w:rsid w:val="008A5E9D"/>
    <w:rsid w:val="008A62E5"/>
    <w:rsid w:val="008A6542"/>
    <w:rsid w:val="008A79B1"/>
    <w:rsid w:val="008B0572"/>
    <w:rsid w:val="008B3EDE"/>
    <w:rsid w:val="008B3FE7"/>
    <w:rsid w:val="008B4405"/>
    <w:rsid w:val="008B659F"/>
    <w:rsid w:val="008B7CB3"/>
    <w:rsid w:val="008C2F59"/>
    <w:rsid w:val="008C2FEA"/>
    <w:rsid w:val="008C374A"/>
    <w:rsid w:val="008C3BEF"/>
    <w:rsid w:val="008C6204"/>
    <w:rsid w:val="008C69DB"/>
    <w:rsid w:val="008C6BA3"/>
    <w:rsid w:val="008C7210"/>
    <w:rsid w:val="008D1C17"/>
    <w:rsid w:val="008D1C2E"/>
    <w:rsid w:val="008D26BF"/>
    <w:rsid w:val="008D3530"/>
    <w:rsid w:val="008D35E0"/>
    <w:rsid w:val="008D4497"/>
    <w:rsid w:val="008D4EA9"/>
    <w:rsid w:val="008D50AD"/>
    <w:rsid w:val="008D608B"/>
    <w:rsid w:val="008D7396"/>
    <w:rsid w:val="008D7871"/>
    <w:rsid w:val="008D7D21"/>
    <w:rsid w:val="008E23B0"/>
    <w:rsid w:val="008E467A"/>
    <w:rsid w:val="008E742B"/>
    <w:rsid w:val="008E7615"/>
    <w:rsid w:val="008F09CA"/>
    <w:rsid w:val="008F14BD"/>
    <w:rsid w:val="008F1F13"/>
    <w:rsid w:val="008F1FB8"/>
    <w:rsid w:val="008F2E0A"/>
    <w:rsid w:val="008F599E"/>
    <w:rsid w:val="008F6585"/>
    <w:rsid w:val="008F7381"/>
    <w:rsid w:val="008F7D5F"/>
    <w:rsid w:val="00904805"/>
    <w:rsid w:val="00904F30"/>
    <w:rsid w:val="0090600A"/>
    <w:rsid w:val="009060B4"/>
    <w:rsid w:val="009079A6"/>
    <w:rsid w:val="00910969"/>
    <w:rsid w:val="009119AE"/>
    <w:rsid w:val="009122F3"/>
    <w:rsid w:val="00912760"/>
    <w:rsid w:val="00913244"/>
    <w:rsid w:val="00913456"/>
    <w:rsid w:val="00913633"/>
    <w:rsid w:val="00914FC1"/>
    <w:rsid w:val="009163AC"/>
    <w:rsid w:val="0091706F"/>
    <w:rsid w:val="00917944"/>
    <w:rsid w:val="00917F85"/>
    <w:rsid w:val="00920932"/>
    <w:rsid w:val="0092289C"/>
    <w:rsid w:val="0092359F"/>
    <w:rsid w:val="00924AF0"/>
    <w:rsid w:val="009253E4"/>
    <w:rsid w:val="009259D8"/>
    <w:rsid w:val="00930EA3"/>
    <w:rsid w:val="00932145"/>
    <w:rsid w:val="0093393A"/>
    <w:rsid w:val="009349A1"/>
    <w:rsid w:val="009352EC"/>
    <w:rsid w:val="00937853"/>
    <w:rsid w:val="009379A9"/>
    <w:rsid w:val="0094077C"/>
    <w:rsid w:val="009427AF"/>
    <w:rsid w:val="009463C7"/>
    <w:rsid w:val="0094791A"/>
    <w:rsid w:val="0095062F"/>
    <w:rsid w:val="00951C97"/>
    <w:rsid w:val="00951EDD"/>
    <w:rsid w:val="00952B43"/>
    <w:rsid w:val="0095423B"/>
    <w:rsid w:val="00955136"/>
    <w:rsid w:val="0095536D"/>
    <w:rsid w:val="009558B6"/>
    <w:rsid w:val="00955C0F"/>
    <w:rsid w:val="00955DAB"/>
    <w:rsid w:val="009560C5"/>
    <w:rsid w:val="009577DA"/>
    <w:rsid w:val="009600CF"/>
    <w:rsid w:val="00960C34"/>
    <w:rsid w:val="00961DB1"/>
    <w:rsid w:val="00962F51"/>
    <w:rsid w:val="00963480"/>
    <w:rsid w:val="0096435D"/>
    <w:rsid w:val="00965F7C"/>
    <w:rsid w:val="00967701"/>
    <w:rsid w:val="00970892"/>
    <w:rsid w:val="00971F2F"/>
    <w:rsid w:val="009733F1"/>
    <w:rsid w:val="009739F0"/>
    <w:rsid w:val="00974F49"/>
    <w:rsid w:val="009760E2"/>
    <w:rsid w:val="009764BA"/>
    <w:rsid w:val="00976554"/>
    <w:rsid w:val="00977511"/>
    <w:rsid w:val="009777C0"/>
    <w:rsid w:val="00980BDA"/>
    <w:rsid w:val="00983313"/>
    <w:rsid w:val="009833DA"/>
    <w:rsid w:val="00984E38"/>
    <w:rsid w:val="009850A1"/>
    <w:rsid w:val="0099023C"/>
    <w:rsid w:val="00992117"/>
    <w:rsid w:val="00992CB8"/>
    <w:rsid w:val="0099424D"/>
    <w:rsid w:val="009A11D2"/>
    <w:rsid w:val="009A15A4"/>
    <w:rsid w:val="009A1D7D"/>
    <w:rsid w:val="009A2C0A"/>
    <w:rsid w:val="009A36A2"/>
    <w:rsid w:val="009A5B4F"/>
    <w:rsid w:val="009A6A79"/>
    <w:rsid w:val="009B0FBA"/>
    <w:rsid w:val="009B13A0"/>
    <w:rsid w:val="009B1FD0"/>
    <w:rsid w:val="009B4953"/>
    <w:rsid w:val="009B4C2D"/>
    <w:rsid w:val="009B59B6"/>
    <w:rsid w:val="009B5BC2"/>
    <w:rsid w:val="009C0959"/>
    <w:rsid w:val="009C0FB0"/>
    <w:rsid w:val="009C2067"/>
    <w:rsid w:val="009C3257"/>
    <w:rsid w:val="009C3540"/>
    <w:rsid w:val="009C3CBA"/>
    <w:rsid w:val="009C3D16"/>
    <w:rsid w:val="009C3E70"/>
    <w:rsid w:val="009C58F2"/>
    <w:rsid w:val="009D17ED"/>
    <w:rsid w:val="009D63D3"/>
    <w:rsid w:val="009D64C2"/>
    <w:rsid w:val="009D662E"/>
    <w:rsid w:val="009D6D76"/>
    <w:rsid w:val="009D75F7"/>
    <w:rsid w:val="009D7844"/>
    <w:rsid w:val="009E1759"/>
    <w:rsid w:val="009E1AB5"/>
    <w:rsid w:val="009E1FCB"/>
    <w:rsid w:val="009E206D"/>
    <w:rsid w:val="009E2429"/>
    <w:rsid w:val="009E5382"/>
    <w:rsid w:val="009E577C"/>
    <w:rsid w:val="009E6515"/>
    <w:rsid w:val="009E6C93"/>
    <w:rsid w:val="009E78DE"/>
    <w:rsid w:val="009E7D01"/>
    <w:rsid w:val="009F0262"/>
    <w:rsid w:val="009F201D"/>
    <w:rsid w:val="009F2028"/>
    <w:rsid w:val="009F3C77"/>
    <w:rsid w:val="009F4140"/>
    <w:rsid w:val="009F588E"/>
    <w:rsid w:val="009F687D"/>
    <w:rsid w:val="009F7796"/>
    <w:rsid w:val="009F7CA5"/>
    <w:rsid w:val="00A05A56"/>
    <w:rsid w:val="00A07643"/>
    <w:rsid w:val="00A07952"/>
    <w:rsid w:val="00A10E4D"/>
    <w:rsid w:val="00A11524"/>
    <w:rsid w:val="00A12F1F"/>
    <w:rsid w:val="00A15E02"/>
    <w:rsid w:val="00A17A11"/>
    <w:rsid w:val="00A20BFE"/>
    <w:rsid w:val="00A2243D"/>
    <w:rsid w:val="00A2362D"/>
    <w:rsid w:val="00A236E7"/>
    <w:rsid w:val="00A24505"/>
    <w:rsid w:val="00A24AD2"/>
    <w:rsid w:val="00A24C61"/>
    <w:rsid w:val="00A25549"/>
    <w:rsid w:val="00A2638C"/>
    <w:rsid w:val="00A264C1"/>
    <w:rsid w:val="00A26F03"/>
    <w:rsid w:val="00A2765A"/>
    <w:rsid w:val="00A27E23"/>
    <w:rsid w:val="00A27E65"/>
    <w:rsid w:val="00A30295"/>
    <w:rsid w:val="00A313F5"/>
    <w:rsid w:val="00A3140F"/>
    <w:rsid w:val="00A31782"/>
    <w:rsid w:val="00A31E9E"/>
    <w:rsid w:val="00A32813"/>
    <w:rsid w:val="00A34D53"/>
    <w:rsid w:val="00A34E71"/>
    <w:rsid w:val="00A36019"/>
    <w:rsid w:val="00A3650E"/>
    <w:rsid w:val="00A36EB8"/>
    <w:rsid w:val="00A371A5"/>
    <w:rsid w:val="00A37BCE"/>
    <w:rsid w:val="00A40AA9"/>
    <w:rsid w:val="00A430C5"/>
    <w:rsid w:val="00A43C61"/>
    <w:rsid w:val="00A45E2C"/>
    <w:rsid w:val="00A46661"/>
    <w:rsid w:val="00A46FB5"/>
    <w:rsid w:val="00A47D05"/>
    <w:rsid w:val="00A541F2"/>
    <w:rsid w:val="00A54CA4"/>
    <w:rsid w:val="00A569EB"/>
    <w:rsid w:val="00A56C4F"/>
    <w:rsid w:val="00A61E22"/>
    <w:rsid w:val="00A64AC0"/>
    <w:rsid w:val="00A66189"/>
    <w:rsid w:val="00A67668"/>
    <w:rsid w:val="00A67EF2"/>
    <w:rsid w:val="00A71B0B"/>
    <w:rsid w:val="00A76B8E"/>
    <w:rsid w:val="00A81973"/>
    <w:rsid w:val="00A81F84"/>
    <w:rsid w:val="00A82AF5"/>
    <w:rsid w:val="00A83003"/>
    <w:rsid w:val="00A83BA4"/>
    <w:rsid w:val="00A84AF7"/>
    <w:rsid w:val="00A85DFC"/>
    <w:rsid w:val="00A86128"/>
    <w:rsid w:val="00A86312"/>
    <w:rsid w:val="00A911CB"/>
    <w:rsid w:val="00A92C93"/>
    <w:rsid w:val="00A942B2"/>
    <w:rsid w:val="00A94A16"/>
    <w:rsid w:val="00A94DE2"/>
    <w:rsid w:val="00A9787C"/>
    <w:rsid w:val="00A97EDB"/>
    <w:rsid w:val="00AA05DD"/>
    <w:rsid w:val="00AA0742"/>
    <w:rsid w:val="00AA2266"/>
    <w:rsid w:val="00AA4190"/>
    <w:rsid w:val="00AA4A31"/>
    <w:rsid w:val="00AA4CA9"/>
    <w:rsid w:val="00AA7866"/>
    <w:rsid w:val="00AB3241"/>
    <w:rsid w:val="00AB357B"/>
    <w:rsid w:val="00AB46F2"/>
    <w:rsid w:val="00AB4C45"/>
    <w:rsid w:val="00AB4F11"/>
    <w:rsid w:val="00AB50B6"/>
    <w:rsid w:val="00AB66D6"/>
    <w:rsid w:val="00AB6FFD"/>
    <w:rsid w:val="00AB77E2"/>
    <w:rsid w:val="00AC1123"/>
    <w:rsid w:val="00AC443F"/>
    <w:rsid w:val="00AC5185"/>
    <w:rsid w:val="00AC5C64"/>
    <w:rsid w:val="00AD1713"/>
    <w:rsid w:val="00AD2383"/>
    <w:rsid w:val="00AD23D6"/>
    <w:rsid w:val="00AD246D"/>
    <w:rsid w:val="00AD24BF"/>
    <w:rsid w:val="00AD26F1"/>
    <w:rsid w:val="00AD2F6F"/>
    <w:rsid w:val="00AD4488"/>
    <w:rsid w:val="00AD5F13"/>
    <w:rsid w:val="00AE0AC9"/>
    <w:rsid w:val="00AE0C4A"/>
    <w:rsid w:val="00AE1121"/>
    <w:rsid w:val="00AE21AE"/>
    <w:rsid w:val="00AE3279"/>
    <w:rsid w:val="00AE4399"/>
    <w:rsid w:val="00AE49EC"/>
    <w:rsid w:val="00AE4BA2"/>
    <w:rsid w:val="00AE4C78"/>
    <w:rsid w:val="00AE50F9"/>
    <w:rsid w:val="00AE579F"/>
    <w:rsid w:val="00AE5B8E"/>
    <w:rsid w:val="00AE6A26"/>
    <w:rsid w:val="00AE6F0E"/>
    <w:rsid w:val="00AE7CAE"/>
    <w:rsid w:val="00AF0A2F"/>
    <w:rsid w:val="00AF27A9"/>
    <w:rsid w:val="00AF36BD"/>
    <w:rsid w:val="00AF3D6E"/>
    <w:rsid w:val="00AF4183"/>
    <w:rsid w:val="00AF49A9"/>
    <w:rsid w:val="00AF671B"/>
    <w:rsid w:val="00AF6A09"/>
    <w:rsid w:val="00B0022B"/>
    <w:rsid w:val="00B00656"/>
    <w:rsid w:val="00B01595"/>
    <w:rsid w:val="00B02B36"/>
    <w:rsid w:val="00B03EAF"/>
    <w:rsid w:val="00B06D6F"/>
    <w:rsid w:val="00B07E6B"/>
    <w:rsid w:val="00B1038D"/>
    <w:rsid w:val="00B10930"/>
    <w:rsid w:val="00B11183"/>
    <w:rsid w:val="00B111BB"/>
    <w:rsid w:val="00B1156B"/>
    <w:rsid w:val="00B115C7"/>
    <w:rsid w:val="00B14E27"/>
    <w:rsid w:val="00B1553E"/>
    <w:rsid w:val="00B160E8"/>
    <w:rsid w:val="00B167F3"/>
    <w:rsid w:val="00B16A0D"/>
    <w:rsid w:val="00B1761E"/>
    <w:rsid w:val="00B17F7C"/>
    <w:rsid w:val="00B2066A"/>
    <w:rsid w:val="00B20995"/>
    <w:rsid w:val="00B2301B"/>
    <w:rsid w:val="00B241AC"/>
    <w:rsid w:val="00B246EB"/>
    <w:rsid w:val="00B253DD"/>
    <w:rsid w:val="00B25E5A"/>
    <w:rsid w:val="00B266CD"/>
    <w:rsid w:val="00B26F83"/>
    <w:rsid w:val="00B27434"/>
    <w:rsid w:val="00B27C08"/>
    <w:rsid w:val="00B303EC"/>
    <w:rsid w:val="00B3043B"/>
    <w:rsid w:val="00B30EEE"/>
    <w:rsid w:val="00B3181C"/>
    <w:rsid w:val="00B31F8F"/>
    <w:rsid w:val="00B35E76"/>
    <w:rsid w:val="00B370DA"/>
    <w:rsid w:val="00B4297E"/>
    <w:rsid w:val="00B42B47"/>
    <w:rsid w:val="00B469B6"/>
    <w:rsid w:val="00B53EFA"/>
    <w:rsid w:val="00B56CB9"/>
    <w:rsid w:val="00B61B0E"/>
    <w:rsid w:val="00B663AA"/>
    <w:rsid w:val="00B663F1"/>
    <w:rsid w:val="00B71D67"/>
    <w:rsid w:val="00B746E2"/>
    <w:rsid w:val="00B76376"/>
    <w:rsid w:val="00B76B97"/>
    <w:rsid w:val="00B80D74"/>
    <w:rsid w:val="00B82241"/>
    <w:rsid w:val="00B85A22"/>
    <w:rsid w:val="00B9149F"/>
    <w:rsid w:val="00B919AD"/>
    <w:rsid w:val="00B91DA3"/>
    <w:rsid w:val="00B924E2"/>
    <w:rsid w:val="00B937F0"/>
    <w:rsid w:val="00B94363"/>
    <w:rsid w:val="00B94B64"/>
    <w:rsid w:val="00B959CE"/>
    <w:rsid w:val="00B95FE5"/>
    <w:rsid w:val="00B96902"/>
    <w:rsid w:val="00BA1735"/>
    <w:rsid w:val="00BA242E"/>
    <w:rsid w:val="00BA24B8"/>
    <w:rsid w:val="00BA31B5"/>
    <w:rsid w:val="00BA35EC"/>
    <w:rsid w:val="00BA5258"/>
    <w:rsid w:val="00BA5F1A"/>
    <w:rsid w:val="00BA6F2A"/>
    <w:rsid w:val="00BB0786"/>
    <w:rsid w:val="00BB0B57"/>
    <w:rsid w:val="00BB14E7"/>
    <w:rsid w:val="00BB1DE3"/>
    <w:rsid w:val="00BB1F5C"/>
    <w:rsid w:val="00BB291F"/>
    <w:rsid w:val="00BB3DD9"/>
    <w:rsid w:val="00BB7259"/>
    <w:rsid w:val="00BB7B06"/>
    <w:rsid w:val="00BC06C9"/>
    <w:rsid w:val="00BC0F88"/>
    <w:rsid w:val="00BC2337"/>
    <w:rsid w:val="00BC32AC"/>
    <w:rsid w:val="00BC6CC9"/>
    <w:rsid w:val="00BD08BC"/>
    <w:rsid w:val="00BD100C"/>
    <w:rsid w:val="00BD18E4"/>
    <w:rsid w:val="00BD1B73"/>
    <w:rsid w:val="00BD2FFD"/>
    <w:rsid w:val="00BD3BD4"/>
    <w:rsid w:val="00BD3F58"/>
    <w:rsid w:val="00BD4CE6"/>
    <w:rsid w:val="00BD541D"/>
    <w:rsid w:val="00BD564E"/>
    <w:rsid w:val="00BD76FA"/>
    <w:rsid w:val="00BE091C"/>
    <w:rsid w:val="00BE18EE"/>
    <w:rsid w:val="00BE1950"/>
    <w:rsid w:val="00BE2BB5"/>
    <w:rsid w:val="00BE34CC"/>
    <w:rsid w:val="00BE3C84"/>
    <w:rsid w:val="00BE41DD"/>
    <w:rsid w:val="00BE6F2B"/>
    <w:rsid w:val="00BF4E4C"/>
    <w:rsid w:val="00BF51CD"/>
    <w:rsid w:val="00BF6711"/>
    <w:rsid w:val="00C04609"/>
    <w:rsid w:val="00C051C7"/>
    <w:rsid w:val="00C06E68"/>
    <w:rsid w:val="00C12FB3"/>
    <w:rsid w:val="00C1333E"/>
    <w:rsid w:val="00C1477C"/>
    <w:rsid w:val="00C16809"/>
    <w:rsid w:val="00C1773E"/>
    <w:rsid w:val="00C21B73"/>
    <w:rsid w:val="00C21BD4"/>
    <w:rsid w:val="00C226CF"/>
    <w:rsid w:val="00C23261"/>
    <w:rsid w:val="00C2432D"/>
    <w:rsid w:val="00C24B06"/>
    <w:rsid w:val="00C251FA"/>
    <w:rsid w:val="00C256C6"/>
    <w:rsid w:val="00C25766"/>
    <w:rsid w:val="00C26D93"/>
    <w:rsid w:val="00C26E01"/>
    <w:rsid w:val="00C2713C"/>
    <w:rsid w:val="00C27A82"/>
    <w:rsid w:val="00C327F1"/>
    <w:rsid w:val="00C33166"/>
    <w:rsid w:val="00C33182"/>
    <w:rsid w:val="00C333D6"/>
    <w:rsid w:val="00C33BF4"/>
    <w:rsid w:val="00C40543"/>
    <w:rsid w:val="00C40BAB"/>
    <w:rsid w:val="00C41BD6"/>
    <w:rsid w:val="00C44300"/>
    <w:rsid w:val="00C456FF"/>
    <w:rsid w:val="00C47974"/>
    <w:rsid w:val="00C509AF"/>
    <w:rsid w:val="00C51001"/>
    <w:rsid w:val="00C51181"/>
    <w:rsid w:val="00C51D56"/>
    <w:rsid w:val="00C5395E"/>
    <w:rsid w:val="00C54EF5"/>
    <w:rsid w:val="00C553E2"/>
    <w:rsid w:val="00C56E1C"/>
    <w:rsid w:val="00C5785E"/>
    <w:rsid w:val="00C60161"/>
    <w:rsid w:val="00C62188"/>
    <w:rsid w:val="00C62566"/>
    <w:rsid w:val="00C631FD"/>
    <w:rsid w:val="00C647AA"/>
    <w:rsid w:val="00C70BC8"/>
    <w:rsid w:val="00C71684"/>
    <w:rsid w:val="00C72A75"/>
    <w:rsid w:val="00C72ADB"/>
    <w:rsid w:val="00C74DBF"/>
    <w:rsid w:val="00C7583F"/>
    <w:rsid w:val="00C770AF"/>
    <w:rsid w:val="00C77B52"/>
    <w:rsid w:val="00C8070B"/>
    <w:rsid w:val="00C8090F"/>
    <w:rsid w:val="00C81E1F"/>
    <w:rsid w:val="00C83A90"/>
    <w:rsid w:val="00C83E33"/>
    <w:rsid w:val="00C842B4"/>
    <w:rsid w:val="00C853DD"/>
    <w:rsid w:val="00C8585D"/>
    <w:rsid w:val="00C91F77"/>
    <w:rsid w:val="00C9216A"/>
    <w:rsid w:val="00C93B85"/>
    <w:rsid w:val="00C94BFD"/>
    <w:rsid w:val="00C958A8"/>
    <w:rsid w:val="00C9638A"/>
    <w:rsid w:val="00C96E4D"/>
    <w:rsid w:val="00C97969"/>
    <w:rsid w:val="00CA04AE"/>
    <w:rsid w:val="00CA0E67"/>
    <w:rsid w:val="00CA1517"/>
    <w:rsid w:val="00CA456D"/>
    <w:rsid w:val="00CA72FA"/>
    <w:rsid w:val="00CB22EE"/>
    <w:rsid w:val="00CB2CA2"/>
    <w:rsid w:val="00CB43AC"/>
    <w:rsid w:val="00CB58E5"/>
    <w:rsid w:val="00CB6098"/>
    <w:rsid w:val="00CB60C6"/>
    <w:rsid w:val="00CB64F0"/>
    <w:rsid w:val="00CB6D30"/>
    <w:rsid w:val="00CB7FD0"/>
    <w:rsid w:val="00CC1878"/>
    <w:rsid w:val="00CC3889"/>
    <w:rsid w:val="00CC3B60"/>
    <w:rsid w:val="00CC5570"/>
    <w:rsid w:val="00CC585D"/>
    <w:rsid w:val="00CC6503"/>
    <w:rsid w:val="00CC6EE7"/>
    <w:rsid w:val="00CD005E"/>
    <w:rsid w:val="00CD37F0"/>
    <w:rsid w:val="00CD4B83"/>
    <w:rsid w:val="00CD5592"/>
    <w:rsid w:val="00CD7475"/>
    <w:rsid w:val="00CE136B"/>
    <w:rsid w:val="00CE1E69"/>
    <w:rsid w:val="00CE4492"/>
    <w:rsid w:val="00CE5302"/>
    <w:rsid w:val="00CE766C"/>
    <w:rsid w:val="00CE783B"/>
    <w:rsid w:val="00CF11D0"/>
    <w:rsid w:val="00CF3558"/>
    <w:rsid w:val="00CF6240"/>
    <w:rsid w:val="00CF7E21"/>
    <w:rsid w:val="00D034EF"/>
    <w:rsid w:val="00D05C45"/>
    <w:rsid w:val="00D05CA9"/>
    <w:rsid w:val="00D061A5"/>
    <w:rsid w:val="00D06558"/>
    <w:rsid w:val="00D07C7D"/>
    <w:rsid w:val="00D10440"/>
    <w:rsid w:val="00D11E2A"/>
    <w:rsid w:val="00D1288D"/>
    <w:rsid w:val="00D14772"/>
    <w:rsid w:val="00D1704D"/>
    <w:rsid w:val="00D20631"/>
    <w:rsid w:val="00D20A5C"/>
    <w:rsid w:val="00D215AB"/>
    <w:rsid w:val="00D234BB"/>
    <w:rsid w:val="00D23B51"/>
    <w:rsid w:val="00D25315"/>
    <w:rsid w:val="00D26B19"/>
    <w:rsid w:val="00D27169"/>
    <w:rsid w:val="00D27A79"/>
    <w:rsid w:val="00D3488F"/>
    <w:rsid w:val="00D404FF"/>
    <w:rsid w:val="00D4050E"/>
    <w:rsid w:val="00D41720"/>
    <w:rsid w:val="00D4307D"/>
    <w:rsid w:val="00D43BDB"/>
    <w:rsid w:val="00D451C0"/>
    <w:rsid w:val="00D46425"/>
    <w:rsid w:val="00D4689D"/>
    <w:rsid w:val="00D50138"/>
    <w:rsid w:val="00D539E3"/>
    <w:rsid w:val="00D54319"/>
    <w:rsid w:val="00D54B1C"/>
    <w:rsid w:val="00D55D08"/>
    <w:rsid w:val="00D56A90"/>
    <w:rsid w:val="00D57ADC"/>
    <w:rsid w:val="00D623ED"/>
    <w:rsid w:val="00D639B2"/>
    <w:rsid w:val="00D642B7"/>
    <w:rsid w:val="00D655E1"/>
    <w:rsid w:val="00D660C2"/>
    <w:rsid w:val="00D664FA"/>
    <w:rsid w:val="00D67F0D"/>
    <w:rsid w:val="00D711B6"/>
    <w:rsid w:val="00D7170D"/>
    <w:rsid w:val="00D722ED"/>
    <w:rsid w:val="00D73072"/>
    <w:rsid w:val="00D769C1"/>
    <w:rsid w:val="00D77783"/>
    <w:rsid w:val="00D77F7C"/>
    <w:rsid w:val="00D83C33"/>
    <w:rsid w:val="00D85444"/>
    <w:rsid w:val="00D86738"/>
    <w:rsid w:val="00D86D64"/>
    <w:rsid w:val="00D87EF5"/>
    <w:rsid w:val="00D9112C"/>
    <w:rsid w:val="00D91178"/>
    <w:rsid w:val="00D9477E"/>
    <w:rsid w:val="00D96419"/>
    <w:rsid w:val="00D9735E"/>
    <w:rsid w:val="00DA117A"/>
    <w:rsid w:val="00DA3AF6"/>
    <w:rsid w:val="00DA3B39"/>
    <w:rsid w:val="00DA422E"/>
    <w:rsid w:val="00DA4909"/>
    <w:rsid w:val="00DA7737"/>
    <w:rsid w:val="00DA7EBE"/>
    <w:rsid w:val="00DB13C9"/>
    <w:rsid w:val="00DB2323"/>
    <w:rsid w:val="00DB27DD"/>
    <w:rsid w:val="00DB3E00"/>
    <w:rsid w:val="00DB4882"/>
    <w:rsid w:val="00DB5B86"/>
    <w:rsid w:val="00DB61EF"/>
    <w:rsid w:val="00DB71BE"/>
    <w:rsid w:val="00DB7F7A"/>
    <w:rsid w:val="00DC0233"/>
    <w:rsid w:val="00DC289E"/>
    <w:rsid w:val="00DC4171"/>
    <w:rsid w:val="00DC4BF5"/>
    <w:rsid w:val="00DC51ED"/>
    <w:rsid w:val="00DC570A"/>
    <w:rsid w:val="00DC5BCD"/>
    <w:rsid w:val="00DC6151"/>
    <w:rsid w:val="00DC6257"/>
    <w:rsid w:val="00DC7186"/>
    <w:rsid w:val="00DC74C3"/>
    <w:rsid w:val="00DD026E"/>
    <w:rsid w:val="00DD2954"/>
    <w:rsid w:val="00DD3B75"/>
    <w:rsid w:val="00DD4033"/>
    <w:rsid w:val="00DD5ACF"/>
    <w:rsid w:val="00DD6B2C"/>
    <w:rsid w:val="00DD7221"/>
    <w:rsid w:val="00DE0F36"/>
    <w:rsid w:val="00DE23C8"/>
    <w:rsid w:val="00DE4C1B"/>
    <w:rsid w:val="00DE52F2"/>
    <w:rsid w:val="00DE5D72"/>
    <w:rsid w:val="00DE6261"/>
    <w:rsid w:val="00DE7162"/>
    <w:rsid w:val="00DF0C15"/>
    <w:rsid w:val="00DF152C"/>
    <w:rsid w:val="00DF174B"/>
    <w:rsid w:val="00DF2756"/>
    <w:rsid w:val="00DF2ABC"/>
    <w:rsid w:val="00DF4435"/>
    <w:rsid w:val="00DF4FD7"/>
    <w:rsid w:val="00DF577C"/>
    <w:rsid w:val="00DF60CA"/>
    <w:rsid w:val="00DF6300"/>
    <w:rsid w:val="00DF6E8C"/>
    <w:rsid w:val="00E00680"/>
    <w:rsid w:val="00E0272A"/>
    <w:rsid w:val="00E027B7"/>
    <w:rsid w:val="00E029A2"/>
    <w:rsid w:val="00E0346D"/>
    <w:rsid w:val="00E0365A"/>
    <w:rsid w:val="00E046B8"/>
    <w:rsid w:val="00E04A67"/>
    <w:rsid w:val="00E068C6"/>
    <w:rsid w:val="00E06AB0"/>
    <w:rsid w:val="00E07304"/>
    <w:rsid w:val="00E11B16"/>
    <w:rsid w:val="00E1266A"/>
    <w:rsid w:val="00E128CF"/>
    <w:rsid w:val="00E12E19"/>
    <w:rsid w:val="00E13891"/>
    <w:rsid w:val="00E13FFA"/>
    <w:rsid w:val="00E1411B"/>
    <w:rsid w:val="00E1549C"/>
    <w:rsid w:val="00E170DF"/>
    <w:rsid w:val="00E20917"/>
    <w:rsid w:val="00E21954"/>
    <w:rsid w:val="00E21F46"/>
    <w:rsid w:val="00E220B2"/>
    <w:rsid w:val="00E23218"/>
    <w:rsid w:val="00E232AA"/>
    <w:rsid w:val="00E23C41"/>
    <w:rsid w:val="00E23FA4"/>
    <w:rsid w:val="00E2440C"/>
    <w:rsid w:val="00E24B1D"/>
    <w:rsid w:val="00E25446"/>
    <w:rsid w:val="00E25590"/>
    <w:rsid w:val="00E26511"/>
    <w:rsid w:val="00E2685B"/>
    <w:rsid w:val="00E27879"/>
    <w:rsid w:val="00E3053A"/>
    <w:rsid w:val="00E32073"/>
    <w:rsid w:val="00E32FB6"/>
    <w:rsid w:val="00E3479E"/>
    <w:rsid w:val="00E3692B"/>
    <w:rsid w:val="00E36B73"/>
    <w:rsid w:val="00E37CB9"/>
    <w:rsid w:val="00E41D2B"/>
    <w:rsid w:val="00E423B8"/>
    <w:rsid w:val="00E43864"/>
    <w:rsid w:val="00E43B2E"/>
    <w:rsid w:val="00E44833"/>
    <w:rsid w:val="00E451CD"/>
    <w:rsid w:val="00E47F34"/>
    <w:rsid w:val="00E50DD3"/>
    <w:rsid w:val="00E51E3B"/>
    <w:rsid w:val="00E5550D"/>
    <w:rsid w:val="00E56139"/>
    <w:rsid w:val="00E6002D"/>
    <w:rsid w:val="00E61681"/>
    <w:rsid w:val="00E61704"/>
    <w:rsid w:val="00E62036"/>
    <w:rsid w:val="00E62DE1"/>
    <w:rsid w:val="00E63020"/>
    <w:rsid w:val="00E65D3A"/>
    <w:rsid w:val="00E66479"/>
    <w:rsid w:val="00E66E51"/>
    <w:rsid w:val="00E671C7"/>
    <w:rsid w:val="00E67582"/>
    <w:rsid w:val="00E675F1"/>
    <w:rsid w:val="00E708F9"/>
    <w:rsid w:val="00E70BE9"/>
    <w:rsid w:val="00E715AA"/>
    <w:rsid w:val="00E72F9B"/>
    <w:rsid w:val="00E74780"/>
    <w:rsid w:val="00E75E34"/>
    <w:rsid w:val="00E7797C"/>
    <w:rsid w:val="00E80280"/>
    <w:rsid w:val="00E806CB"/>
    <w:rsid w:val="00E8152B"/>
    <w:rsid w:val="00E83A8C"/>
    <w:rsid w:val="00E843E4"/>
    <w:rsid w:val="00E85D49"/>
    <w:rsid w:val="00E902CE"/>
    <w:rsid w:val="00E90958"/>
    <w:rsid w:val="00E9291A"/>
    <w:rsid w:val="00E96F43"/>
    <w:rsid w:val="00E978FE"/>
    <w:rsid w:val="00EA00A9"/>
    <w:rsid w:val="00EA0A77"/>
    <w:rsid w:val="00EA0C9A"/>
    <w:rsid w:val="00EA1899"/>
    <w:rsid w:val="00EA1E18"/>
    <w:rsid w:val="00EA2180"/>
    <w:rsid w:val="00EA2D91"/>
    <w:rsid w:val="00EA50E1"/>
    <w:rsid w:val="00EA5A48"/>
    <w:rsid w:val="00EA60CF"/>
    <w:rsid w:val="00EB0F1C"/>
    <w:rsid w:val="00EB1DE1"/>
    <w:rsid w:val="00EB3AA8"/>
    <w:rsid w:val="00EB3AF6"/>
    <w:rsid w:val="00EB3B57"/>
    <w:rsid w:val="00EB3CE2"/>
    <w:rsid w:val="00EB3D84"/>
    <w:rsid w:val="00EB511E"/>
    <w:rsid w:val="00EB52AC"/>
    <w:rsid w:val="00EB593B"/>
    <w:rsid w:val="00EB6236"/>
    <w:rsid w:val="00EB64C6"/>
    <w:rsid w:val="00EB66EE"/>
    <w:rsid w:val="00EB6C8A"/>
    <w:rsid w:val="00EB7A7C"/>
    <w:rsid w:val="00EC01A2"/>
    <w:rsid w:val="00EC28C3"/>
    <w:rsid w:val="00EC48B5"/>
    <w:rsid w:val="00EC56AB"/>
    <w:rsid w:val="00EC57B8"/>
    <w:rsid w:val="00EC57F5"/>
    <w:rsid w:val="00ED0183"/>
    <w:rsid w:val="00ED0D1F"/>
    <w:rsid w:val="00ED11DC"/>
    <w:rsid w:val="00ED1D15"/>
    <w:rsid w:val="00ED3914"/>
    <w:rsid w:val="00ED5116"/>
    <w:rsid w:val="00ED68ED"/>
    <w:rsid w:val="00ED77F6"/>
    <w:rsid w:val="00EE057F"/>
    <w:rsid w:val="00EE11B1"/>
    <w:rsid w:val="00EE15F3"/>
    <w:rsid w:val="00EE312C"/>
    <w:rsid w:val="00EE4478"/>
    <w:rsid w:val="00EE47ED"/>
    <w:rsid w:val="00EE5583"/>
    <w:rsid w:val="00EE56D9"/>
    <w:rsid w:val="00EE5BDB"/>
    <w:rsid w:val="00EE5F10"/>
    <w:rsid w:val="00EE72A4"/>
    <w:rsid w:val="00EF19F3"/>
    <w:rsid w:val="00EF1A8B"/>
    <w:rsid w:val="00EF2F4D"/>
    <w:rsid w:val="00EF3361"/>
    <w:rsid w:val="00EF467A"/>
    <w:rsid w:val="00EF50E8"/>
    <w:rsid w:val="00EF5B35"/>
    <w:rsid w:val="00EF7D6E"/>
    <w:rsid w:val="00F03FA7"/>
    <w:rsid w:val="00F0514F"/>
    <w:rsid w:val="00F0605E"/>
    <w:rsid w:val="00F0608E"/>
    <w:rsid w:val="00F07A94"/>
    <w:rsid w:val="00F11DD5"/>
    <w:rsid w:val="00F122B5"/>
    <w:rsid w:val="00F12318"/>
    <w:rsid w:val="00F137CE"/>
    <w:rsid w:val="00F13C03"/>
    <w:rsid w:val="00F15654"/>
    <w:rsid w:val="00F1586C"/>
    <w:rsid w:val="00F15C78"/>
    <w:rsid w:val="00F15EB7"/>
    <w:rsid w:val="00F171CF"/>
    <w:rsid w:val="00F17F59"/>
    <w:rsid w:val="00F209B7"/>
    <w:rsid w:val="00F20FF8"/>
    <w:rsid w:val="00F22607"/>
    <w:rsid w:val="00F22AF8"/>
    <w:rsid w:val="00F25D78"/>
    <w:rsid w:val="00F26DFC"/>
    <w:rsid w:val="00F30F12"/>
    <w:rsid w:val="00F3131D"/>
    <w:rsid w:val="00F32F48"/>
    <w:rsid w:val="00F3391D"/>
    <w:rsid w:val="00F354B3"/>
    <w:rsid w:val="00F35F90"/>
    <w:rsid w:val="00F362F7"/>
    <w:rsid w:val="00F36A8F"/>
    <w:rsid w:val="00F36FD6"/>
    <w:rsid w:val="00F377EB"/>
    <w:rsid w:val="00F404F6"/>
    <w:rsid w:val="00F41581"/>
    <w:rsid w:val="00F420AF"/>
    <w:rsid w:val="00F42DD1"/>
    <w:rsid w:val="00F4425A"/>
    <w:rsid w:val="00F44399"/>
    <w:rsid w:val="00F44531"/>
    <w:rsid w:val="00F458BF"/>
    <w:rsid w:val="00F4735F"/>
    <w:rsid w:val="00F4742F"/>
    <w:rsid w:val="00F4788A"/>
    <w:rsid w:val="00F503D2"/>
    <w:rsid w:val="00F542FE"/>
    <w:rsid w:val="00F54721"/>
    <w:rsid w:val="00F5529A"/>
    <w:rsid w:val="00F600ED"/>
    <w:rsid w:val="00F61B8A"/>
    <w:rsid w:val="00F61C5A"/>
    <w:rsid w:val="00F63904"/>
    <w:rsid w:val="00F64C83"/>
    <w:rsid w:val="00F66D74"/>
    <w:rsid w:val="00F67854"/>
    <w:rsid w:val="00F70B1A"/>
    <w:rsid w:val="00F71214"/>
    <w:rsid w:val="00F728E4"/>
    <w:rsid w:val="00F75FB1"/>
    <w:rsid w:val="00F82DA4"/>
    <w:rsid w:val="00F83DF2"/>
    <w:rsid w:val="00F84AB5"/>
    <w:rsid w:val="00F8540D"/>
    <w:rsid w:val="00F874C1"/>
    <w:rsid w:val="00F8760A"/>
    <w:rsid w:val="00F908D4"/>
    <w:rsid w:val="00F9295F"/>
    <w:rsid w:val="00F935D2"/>
    <w:rsid w:val="00F939ED"/>
    <w:rsid w:val="00F95933"/>
    <w:rsid w:val="00F969D0"/>
    <w:rsid w:val="00F96E50"/>
    <w:rsid w:val="00FA0FC6"/>
    <w:rsid w:val="00FA1206"/>
    <w:rsid w:val="00FA1FFA"/>
    <w:rsid w:val="00FA2FB7"/>
    <w:rsid w:val="00FA3543"/>
    <w:rsid w:val="00FA3882"/>
    <w:rsid w:val="00FB0F7A"/>
    <w:rsid w:val="00FB457B"/>
    <w:rsid w:val="00FB6171"/>
    <w:rsid w:val="00FB7B72"/>
    <w:rsid w:val="00FC09F6"/>
    <w:rsid w:val="00FC2CF7"/>
    <w:rsid w:val="00FC3AE0"/>
    <w:rsid w:val="00FC515A"/>
    <w:rsid w:val="00FC6146"/>
    <w:rsid w:val="00FC74B0"/>
    <w:rsid w:val="00FD03BC"/>
    <w:rsid w:val="00FD03D4"/>
    <w:rsid w:val="00FD1036"/>
    <w:rsid w:val="00FD1A10"/>
    <w:rsid w:val="00FD1E93"/>
    <w:rsid w:val="00FD3622"/>
    <w:rsid w:val="00FD3A1A"/>
    <w:rsid w:val="00FD4128"/>
    <w:rsid w:val="00FD46FB"/>
    <w:rsid w:val="00FD7859"/>
    <w:rsid w:val="00FE0102"/>
    <w:rsid w:val="00FE076B"/>
    <w:rsid w:val="00FE0C77"/>
    <w:rsid w:val="00FE2915"/>
    <w:rsid w:val="00FE3664"/>
    <w:rsid w:val="00FE3EB7"/>
    <w:rsid w:val="00FE4388"/>
    <w:rsid w:val="00FE452C"/>
    <w:rsid w:val="00FE7B35"/>
    <w:rsid w:val="00FF007B"/>
    <w:rsid w:val="00FF1CCB"/>
    <w:rsid w:val="00FF25A4"/>
    <w:rsid w:val="00FF2F12"/>
    <w:rsid w:val="00FF4597"/>
    <w:rsid w:val="00FF4EA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D05"/>
    <w:pPr>
      <w:ind w:left="70"/>
      <w:jc w:val="both"/>
    </w:pPr>
    <w:rPr>
      <w:rFonts w:ascii="Times New Roman" w:eastAsia="Times New Roman" w:hAnsi="Times New Roman"/>
      <w:color w:val="000000"/>
    </w:rPr>
  </w:style>
  <w:style w:type="paragraph" w:styleId="Ttulo1">
    <w:name w:val="heading 1"/>
    <w:basedOn w:val="Normal"/>
    <w:next w:val="Normal"/>
    <w:link w:val="Ttulo1Char"/>
    <w:uiPriority w:val="9"/>
    <w:qFormat/>
    <w:rsid w:val="000A3A4C"/>
    <w:pPr>
      <w:keepNext/>
      <w:keepLines/>
      <w:spacing w:before="480" w:after="480"/>
      <w:outlineLvl w:val="0"/>
    </w:pPr>
    <w:rPr>
      <w:rFonts w:ascii="Garamond" w:eastAsiaTheme="majorEastAsia" w:hAnsi="Garamond" w:cstheme="majorBidi"/>
      <w:b/>
      <w:bCs/>
      <w:smallCaps/>
      <w:color w:val="595959" w:themeColor="text1" w:themeTint="A6"/>
      <w:sz w:val="28"/>
      <w:szCs w:val="28"/>
    </w:rPr>
  </w:style>
  <w:style w:type="paragraph" w:styleId="Ttulo2">
    <w:name w:val="heading 2"/>
    <w:basedOn w:val="Normal"/>
    <w:next w:val="Normal"/>
    <w:link w:val="Ttulo2Char"/>
    <w:uiPriority w:val="9"/>
    <w:unhideWhenUsed/>
    <w:qFormat/>
    <w:rsid w:val="000C28E4"/>
    <w:pPr>
      <w:keepNext/>
      <w:keepLines/>
      <w:numPr>
        <w:ilvl w:val="1"/>
        <w:numId w:val="1"/>
      </w:numPr>
      <w:spacing w:before="360"/>
      <w:outlineLvl w:val="1"/>
    </w:pPr>
    <w:rPr>
      <w:rFonts w:ascii="Garamond" w:hAnsi="Garamond"/>
      <w:b/>
      <w:bCs/>
      <w:color w:val="595959"/>
      <w:sz w:val="26"/>
      <w:szCs w:val="26"/>
    </w:rPr>
  </w:style>
  <w:style w:type="paragraph" w:styleId="Ttulo3">
    <w:name w:val="heading 3"/>
    <w:basedOn w:val="Normal"/>
    <w:next w:val="Normal"/>
    <w:link w:val="Ttulo3Char"/>
    <w:uiPriority w:val="9"/>
    <w:semiHidden/>
    <w:unhideWhenUsed/>
    <w:qFormat/>
    <w:rsid w:val="000B4A58"/>
    <w:pPr>
      <w:keepNext/>
      <w:keepLines/>
      <w:numPr>
        <w:ilvl w:val="2"/>
        <w:numId w:val="1"/>
      </w:numPr>
      <w:spacing w:before="200"/>
      <w:outlineLvl w:val="2"/>
    </w:pPr>
    <w:rPr>
      <w:rFonts w:ascii="Cambria" w:hAnsi="Cambria"/>
      <w:b/>
      <w:bCs/>
      <w:color w:val="595959"/>
    </w:rPr>
  </w:style>
  <w:style w:type="paragraph" w:styleId="Ttulo4">
    <w:name w:val="heading 4"/>
    <w:basedOn w:val="Normal"/>
    <w:next w:val="Normal"/>
    <w:link w:val="Ttulo4Char"/>
    <w:uiPriority w:val="9"/>
    <w:semiHidden/>
    <w:unhideWhenUsed/>
    <w:qFormat/>
    <w:rsid w:val="00265B44"/>
    <w:pPr>
      <w:keepNext/>
      <w:keepLines/>
      <w:numPr>
        <w:ilvl w:val="3"/>
        <w:numId w:val="1"/>
      </w:numPr>
      <w:spacing w:before="200"/>
      <w:outlineLvl w:val="3"/>
    </w:pPr>
    <w:rPr>
      <w:rFonts w:ascii="Cambria" w:hAnsi="Cambria"/>
      <w:b/>
      <w:bCs/>
      <w:i/>
      <w:iCs/>
      <w:color w:val="4F81BD"/>
    </w:rPr>
  </w:style>
  <w:style w:type="paragraph" w:styleId="Ttulo5">
    <w:name w:val="heading 5"/>
    <w:basedOn w:val="Normal"/>
    <w:next w:val="Normal"/>
    <w:link w:val="Ttulo5Char"/>
    <w:uiPriority w:val="9"/>
    <w:semiHidden/>
    <w:unhideWhenUsed/>
    <w:qFormat/>
    <w:rsid w:val="00265B44"/>
    <w:pPr>
      <w:keepNext/>
      <w:keepLines/>
      <w:numPr>
        <w:ilvl w:val="4"/>
        <w:numId w:val="1"/>
      </w:numPr>
      <w:spacing w:before="200"/>
      <w:outlineLvl w:val="4"/>
    </w:pPr>
    <w:rPr>
      <w:rFonts w:ascii="Cambria" w:hAnsi="Cambria"/>
      <w:color w:val="243F60"/>
    </w:rPr>
  </w:style>
  <w:style w:type="paragraph" w:styleId="Ttulo6">
    <w:name w:val="heading 6"/>
    <w:basedOn w:val="Normal"/>
    <w:next w:val="Normal"/>
    <w:link w:val="Ttulo6Char"/>
    <w:uiPriority w:val="9"/>
    <w:semiHidden/>
    <w:unhideWhenUsed/>
    <w:qFormat/>
    <w:rsid w:val="00265B44"/>
    <w:pPr>
      <w:keepNext/>
      <w:keepLines/>
      <w:numPr>
        <w:ilvl w:val="5"/>
        <w:numId w:val="1"/>
      </w:numPr>
      <w:spacing w:before="200"/>
      <w:outlineLvl w:val="5"/>
    </w:pPr>
    <w:rPr>
      <w:rFonts w:ascii="Cambria" w:hAnsi="Cambria"/>
      <w:i/>
      <w:iCs/>
      <w:color w:val="243F60"/>
    </w:rPr>
  </w:style>
  <w:style w:type="paragraph" w:styleId="Ttulo7">
    <w:name w:val="heading 7"/>
    <w:basedOn w:val="Normal"/>
    <w:next w:val="Normal"/>
    <w:link w:val="Ttulo7Char"/>
    <w:uiPriority w:val="9"/>
    <w:semiHidden/>
    <w:unhideWhenUsed/>
    <w:qFormat/>
    <w:rsid w:val="00265B44"/>
    <w:pPr>
      <w:keepNext/>
      <w:keepLines/>
      <w:numPr>
        <w:ilvl w:val="6"/>
        <w:numId w:val="1"/>
      </w:numPr>
      <w:spacing w:before="200"/>
      <w:outlineLvl w:val="6"/>
    </w:pPr>
    <w:rPr>
      <w:rFonts w:ascii="Cambria" w:hAnsi="Cambria"/>
      <w:i/>
      <w:iCs/>
      <w:color w:val="404040"/>
    </w:rPr>
  </w:style>
  <w:style w:type="paragraph" w:styleId="Ttulo8">
    <w:name w:val="heading 8"/>
    <w:basedOn w:val="Normal"/>
    <w:next w:val="Normal"/>
    <w:link w:val="Ttulo8Char"/>
    <w:uiPriority w:val="9"/>
    <w:semiHidden/>
    <w:unhideWhenUsed/>
    <w:qFormat/>
    <w:rsid w:val="00265B44"/>
    <w:pPr>
      <w:keepNext/>
      <w:keepLines/>
      <w:numPr>
        <w:ilvl w:val="7"/>
        <w:numId w:val="1"/>
      </w:numPr>
      <w:spacing w:before="200"/>
      <w:outlineLvl w:val="7"/>
    </w:pPr>
    <w:rPr>
      <w:rFonts w:ascii="Cambria" w:hAnsi="Cambria"/>
      <w:color w:val="404040"/>
    </w:rPr>
  </w:style>
  <w:style w:type="paragraph" w:styleId="Ttulo9">
    <w:name w:val="heading 9"/>
    <w:basedOn w:val="Normal"/>
    <w:next w:val="Normal"/>
    <w:link w:val="Ttulo9Char"/>
    <w:uiPriority w:val="9"/>
    <w:semiHidden/>
    <w:unhideWhenUsed/>
    <w:qFormat/>
    <w:rsid w:val="00265B44"/>
    <w:pPr>
      <w:keepNext/>
      <w:keepLines/>
      <w:numPr>
        <w:ilvl w:val="8"/>
        <w:numId w:val="1"/>
      </w:numPr>
      <w:spacing w:before="200"/>
      <w:outlineLvl w:val="8"/>
    </w:pPr>
    <w:rPr>
      <w:rFonts w:ascii="Cambria" w:hAnsi="Cambria"/>
      <w:i/>
      <w:iCs/>
      <w:color w:val="40404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ACorpo">
    <w:name w:val="ACorpo"/>
    <w:basedOn w:val="Normal"/>
    <w:link w:val="ACorpoChar"/>
    <w:qFormat/>
    <w:rsid w:val="000456C5"/>
    <w:pPr>
      <w:spacing w:after="120" w:line="288" w:lineRule="auto"/>
      <w:ind w:firstLine="851"/>
    </w:pPr>
    <w:rPr>
      <w:rFonts w:ascii="Garamond" w:hAnsi="Garamond"/>
      <w:sz w:val="24"/>
    </w:rPr>
  </w:style>
  <w:style w:type="character" w:customStyle="1" w:styleId="ACorpoChar">
    <w:name w:val="ACorpo Char"/>
    <w:basedOn w:val="Fontepargpadro"/>
    <w:link w:val="ACorpo"/>
    <w:rsid w:val="000456C5"/>
    <w:rPr>
      <w:rFonts w:ascii="Garamond" w:hAnsi="Garamond"/>
      <w:sz w:val="24"/>
    </w:rPr>
  </w:style>
  <w:style w:type="table" w:customStyle="1" w:styleId="RelatrioTrimestralPE">
    <w:name w:val="Relatório Trimestral PE"/>
    <w:basedOn w:val="Tabelacomgrade"/>
    <w:uiPriority w:val="99"/>
    <w:qFormat/>
    <w:rsid w:val="00233317"/>
    <w:pPr>
      <w:jc w:val="center"/>
    </w:pPr>
    <w:rPr>
      <w:rFonts w:ascii="Arial" w:hAnsi="Arial"/>
      <w:sz w:val="19"/>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cPr>
      <w:shd w:val="clear" w:color="auto" w:fill="auto"/>
      <w:vAlign w:val="center"/>
    </w:tcPr>
    <w:tblStylePr w:type="firstRow">
      <w:pPr>
        <w:jc w:val="center"/>
      </w:pPr>
      <w:rPr>
        <w:rFonts w:ascii="Arial" w:hAnsi="Arial"/>
        <w:b w:val="0"/>
        <w:bCs/>
        <w:color w:val="F8F8F8"/>
        <w:sz w:val="20"/>
      </w:rPr>
      <w:tblPr/>
      <w:tcPr>
        <w:tcBorders>
          <w:top w:val="nil"/>
          <w:insideH w:val="single" w:sz="4" w:space="0" w:color="DBE5F1"/>
          <w:insideV w:val="single" w:sz="4" w:space="0" w:color="DBE5F1"/>
        </w:tcBorders>
        <w:shd w:val="clear" w:color="auto" w:fill="365F91"/>
      </w:tcPr>
    </w:tblStylePr>
    <w:tblStylePr w:type="lastRow">
      <w:pPr>
        <w:jc w:val="center"/>
      </w:pPr>
      <w:rPr>
        <w:b w:val="0"/>
        <w:bCs/>
        <w:color w:val="F8F8F8"/>
      </w:rPr>
      <w:tblPr/>
      <w:tcPr>
        <w:tcBorders>
          <w:bottom w:val="nil"/>
          <w:insideH w:val="single" w:sz="4" w:space="0" w:color="DBE5F1"/>
          <w:insideV w:val="single" w:sz="4" w:space="0" w:color="DBE5F1"/>
        </w:tcBorders>
        <w:shd w:val="clear" w:color="auto" w:fill="365F91"/>
      </w:tcPr>
    </w:tblStylePr>
    <w:tblStylePr w:type="firstCol">
      <w:pPr>
        <w:jc w:val="left"/>
      </w:pPr>
      <w:rPr>
        <w:rFonts w:ascii="Arial" w:hAnsi="Arial"/>
        <w:b w:val="0"/>
        <w:bCs/>
        <w:sz w:val="19"/>
      </w:rPr>
    </w:tblStylePr>
    <w:tblStylePr w:type="lastCol">
      <w:pPr>
        <w:jc w:val="center"/>
      </w:pPr>
      <w:rPr>
        <w:rFonts w:ascii="Arial" w:hAnsi="Arial"/>
        <w:b w:val="0"/>
        <w:bCs/>
        <w:sz w:val="19"/>
      </w:rPr>
      <w:tblPr/>
      <w:tcPr>
        <w:tcBorders>
          <w:top w:val="nil"/>
          <w:left w:val="nil"/>
          <w:bottom w:val="nil"/>
          <w:right w:val="nil"/>
          <w:insideH w:val="nil"/>
          <w:insideV w:val="nil"/>
          <w:tl2br w:val="nil"/>
          <w:tr2bl w:val="nil"/>
        </w:tcBorders>
        <w:vAlign w:val="center"/>
      </w:tcPr>
    </w:tblStylePr>
    <w:tblStylePr w:type="band1Horz">
      <w:rPr>
        <w:rFonts w:ascii="Arial" w:hAnsi="Arial"/>
        <w:sz w:val="19"/>
      </w:rPr>
    </w:tblStylePr>
    <w:tblStylePr w:type="band2Horz">
      <w:tblPr/>
      <w:tcPr>
        <w:shd w:val="clear" w:color="auto" w:fill="E7EFF9"/>
      </w:tcPr>
    </w:tblStylePr>
  </w:style>
  <w:style w:type="table" w:styleId="Tabelacomgrade">
    <w:name w:val="Table Grid"/>
    <w:basedOn w:val="Tabelanormal"/>
    <w:uiPriority w:val="59"/>
    <w:rsid w:val="0023331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SombreamentoMdio1-nfase11">
    <w:name w:val="Sombreamento Médio 1 - Ênfase 11"/>
    <w:aliases w:val="Relatório PE - Trimestral"/>
    <w:basedOn w:val="Tabelanormal"/>
    <w:uiPriority w:val="63"/>
    <w:rsid w:val="004C0F5D"/>
    <w:rPr>
      <w:color w:val="595959"/>
      <w:sz w:val="18"/>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spacing w:before="0" w:after="0" w:line="240" w:lineRule="auto"/>
        <w:jc w:val="center"/>
      </w:pPr>
      <w:rPr>
        <w:b/>
        <w:bCs/>
        <w:color w:val="FFFFFF"/>
        <w:sz w:val="20"/>
      </w:rPr>
      <w:tblPr/>
      <w:tcPr>
        <w:tcBorders>
          <w:top w:val="single" w:sz="12" w:space="0" w:color="000000"/>
          <w:insideH w:val="single" w:sz="4" w:space="0" w:color="FFFFFF"/>
          <w:insideV w:val="single" w:sz="4" w:space="0" w:color="FFFFFF"/>
        </w:tcBorders>
        <w:shd w:val="clear" w:color="auto" w:fill="365F91"/>
      </w:tcPr>
    </w:tblStylePr>
    <w:tblStylePr w:type="lastRow">
      <w:pPr>
        <w:spacing w:before="0" w:after="0" w:line="240" w:lineRule="auto"/>
        <w:jc w:val="center"/>
      </w:pPr>
      <w:rPr>
        <w:rFonts w:ascii="Calibri" w:hAnsi="Calibri"/>
        <w:b/>
        <w:bCs/>
        <w:color w:val="FFFFFF"/>
        <w:sz w:val="18"/>
      </w:rPr>
      <w:tblPr/>
      <w:tcPr>
        <w:tcBorders>
          <w:bottom w:val="single" w:sz="12" w:space="0" w:color="auto"/>
          <w:insideH w:val="single" w:sz="4" w:space="0" w:color="FFFFFF"/>
          <w:insideV w:val="single" w:sz="4" w:space="0" w:color="FFFFFF"/>
        </w:tcBorders>
        <w:shd w:val="clear" w:color="auto" w:fill="365F91"/>
      </w:tcPr>
    </w:tblStylePr>
    <w:tblStylePr w:type="firstCol">
      <w:pPr>
        <w:jc w:val="left"/>
      </w:pPr>
      <w:rPr>
        <w:rFonts w:ascii="Calibri" w:hAnsi="Calibri"/>
        <w:b w:val="0"/>
        <w:bCs/>
        <w:sz w:val="18"/>
      </w:rPr>
      <w:tblPr/>
      <w:tcPr>
        <w:vAlign w:val="center"/>
      </w:tcPr>
    </w:tblStylePr>
    <w:tblStylePr w:type="lastCol">
      <w:pPr>
        <w:jc w:val="center"/>
      </w:pPr>
      <w:rPr>
        <w:b w:val="0"/>
        <w:bCs/>
        <w:sz w:val="18"/>
      </w:rPr>
      <w:tblPr/>
      <w:tcPr>
        <w:vAlign w:val="center"/>
      </w:tcPr>
    </w:tblStylePr>
    <w:tblStylePr w:type="band1Horz">
      <w:pPr>
        <w:jc w:val="center"/>
      </w:pPr>
      <w:rPr>
        <w:sz w:val="18"/>
      </w:rPr>
      <w:tblPr/>
      <w:tcPr>
        <w:vAlign w:val="center"/>
      </w:tcPr>
    </w:tblStylePr>
    <w:tblStylePr w:type="band2Horz">
      <w:pPr>
        <w:jc w:val="center"/>
      </w:pPr>
      <w:rPr>
        <w:sz w:val="18"/>
      </w:rPr>
      <w:tblPr/>
      <w:tcPr>
        <w:shd w:val="clear" w:color="auto" w:fill="DBE5F1"/>
        <w:vAlign w:val="center"/>
      </w:tcPr>
    </w:tblStylePr>
  </w:style>
  <w:style w:type="table" w:customStyle="1" w:styleId="CGU">
    <w:name w:val="CGU"/>
    <w:basedOn w:val="SombreamentoMdio1-nfase11"/>
    <w:uiPriority w:val="99"/>
    <w:qFormat/>
    <w:rsid w:val="00BC2337"/>
    <w:pPr>
      <w:jc w:val="center"/>
    </w:pPr>
    <w:rPr>
      <w:color w:val="auto"/>
    </w:rPr>
    <w:tblPr>
      <w:tblStyleRowBandSize w:val="1"/>
      <w:tblStyleColBandSize w:val="1"/>
      <w:tblInd w:w="-652" w:type="dxa"/>
      <w:tblCellMar>
        <w:top w:w="0" w:type="dxa"/>
        <w:left w:w="108" w:type="dxa"/>
        <w:bottom w:w="0" w:type="dxa"/>
        <w:right w:w="108" w:type="dxa"/>
      </w:tblCellMar>
    </w:tblPr>
    <w:tcPr>
      <w:shd w:val="clear" w:color="auto" w:fill="auto"/>
      <w:vAlign w:val="center"/>
    </w:tcPr>
    <w:tblStylePr w:type="firstRow">
      <w:pPr>
        <w:spacing w:before="0" w:after="0" w:line="240" w:lineRule="auto"/>
        <w:jc w:val="center"/>
      </w:pPr>
      <w:rPr>
        <w:rFonts w:ascii="Times New Roman" w:hAnsi="Times New Roman"/>
        <w:b/>
        <w:bCs/>
        <w:color w:val="FFFFFF"/>
        <w:sz w:val="24"/>
      </w:rPr>
      <w:tblPr/>
      <w:tcPr>
        <w:tcBorders>
          <w:top w:val="single" w:sz="12" w:space="0" w:color="auto"/>
          <w:left w:val="nil"/>
          <w:bottom w:val="nil"/>
          <w:right w:val="nil"/>
          <w:insideH w:val="nil"/>
          <w:insideV w:val="single" w:sz="4" w:space="0" w:color="FFFFFF"/>
          <w:tl2br w:val="nil"/>
          <w:tr2bl w:val="nil"/>
        </w:tcBorders>
        <w:shd w:val="clear" w:color="auto" w:fill="808080"/>
      </w:tcPr>
    </w:tblStylePr>
    <w:tblStylePr w:type="lastRow">
      <w:pPr>
        <w:spacing w:before="0" w:after="0" w:line="240" w:lineRule="auto"/>
        <w:jc w:val="center"/>
      </w:pPr>
      <w:rPr>
        <w:rFonts w:ascii="Times New Roman" w:hAnsi="Times New Roman"/>
        <w:b/>
        <w:bCs/>
        <w:color w:val="FFFFFF"/>
        <w:sz w:val="24"/>
      </w:rPr>
      <w:tblPr/>
      <w:tcPr>
        <w:tcBorders>
          <w:top w:val="nil"/>
          <w:left w:val="nil"/>
          <w:bottom w:val="single" w:sz="12" w:space="0" w:color="auto"/>
          <w:right w:val="nil"/>
          <w:insideH w:val="nil"/>
          <w:insideV w:val="single" w:sz="2" w:space="0" w:color="FFFFFF"/>
          <w:tl2br w:val="nil"/>
          <w:tr2bl w:val="nil"/>
        </w:tcBorders>
        <w:shd w:val="clear" w:color="auto" w:fill="808080"/>
      </w:tcPr>
    </w:tblStylePr>
    <w:tblStylePr w:type="firstCol">
      <w:pPr>
        <w:jc w:val="left"/>
      </w:pPr>
      <w:rPr>
        <w:rFonts w:ascii="Times New Roman" w:hAnsi="Times New Roman"/>
        <w:b w:val="0"/>
        <w:bCs/>
        <w:sz w:val="24"/>
      </w:rPr>
      <w:tblPr/>
      <w:tcPr>
        <w:vAlign w:val="center"/>
      </w:tcPr>
    </w:tblStylePr>
    <w:tblStylePr w:type="lastCol">
      <w:pPr>
        <w:jc w:val="center"/>
      </w:pPr>
      <w:rPr>
        <w:b w:val="0"/>
        <w:bCs/>
        <w:sz w:val="18"/>
      </w:rPr>
      <w:tblPr/>
      <w:tcPr>
        <w:vAlign w:val="center"/>
      </w:tcPr>
    </w:tblStylePr>
    <w:tblStylePr w:type="band1Horz">
      <w:pPr>
        <w:jc w:val="center"/>
      </w:pPr>
      <w:rPr>
        <w:rFonts w:ascii="Calibri" w:hAnsi="Calibri"/>
        <w:sz w:val="18"/>
      </w:rPr>
      <w:tblPr/>
      <w:tcPr>
        <w:vAlign w:val="center"/>
      </w:tcPr>
    </w:tblStylePr>
    <w:tblStylePr w:type="band2Horz">
      <w:pPr>
        <w:jc w:val="center"/>
      </w:pPr>
      <w:rPr>
        <w:rFonts w:ascii="Calibri" w:hAnsi="Calibri"/>
        <w:sz w:val="18"/>
      </w:rPr>
      <w:tblPr/>
      <w:tcPr>
        <w:shd w:val="clear" w:color="auto" w:fill="F2F2F2"/>
        <w:vAlign w:val="center"/>
      </w:tcPr>
    </w:tblStylePr>
    <w:tblStylePr w:type="nwCell">
      <w:pPr>
        <w:wordWrap/>
        <w:jc w:val="center"/>
      </w:pPr>
      <w:rPr>
        <w:b/>
        <w:color w:val="FFFFFF"/>
      </w:rPr>
      <w:tblPr/>
      <w:tcPr>
        <w:shd w:val="clear" w:color="auto" w:fill="808080"/>
      </w:tcPr>
    </w:tblStylePr>
  </w:style>
  <w:style w:type="paragraph" w:customStyle="1" w:styleId="Estilo1">
    <w:name w:val="Estilo1"/>
    <w:basedOn w:val="PargrafodaLista"/>
    <w:link w:val="Estilo1Char"/>
    <w:qFormat/>
    <w:rsid w:val="00285B54"/>
    <w:pPr>
      <w:spacing w:before="720" w:after="240" w:line="252" w:lineRule="auto"/>
      <w:ind w:left="0"/>
      <w:contextualSpacing w:val="0"/>
    </w:pPr>
    <w:rPr>
      <w:rFonts w:eastAsia="Calibri"/>
      <w:b/>
      <w:smallCaps/>
      <w:color w:val="365F91"/>
      <w:sz w:val="32"/>
      <w:szCs w:val="24"/>
    </w:rPr>
  </w:style>
  <w:style w:type="paragraph" w:styleId="PargrafodaLista">
    <w:name w:val="List Paragraph"/>
    <w:basedOn w:val="Normal"/>
    <w:uiPriority w:val="34"/>
    <w:qFormat/>
    <w:rsid w:val="00285B54"/>
    <w:pPr>
      <w:ind w:left="720"/>
      <w:contextualSpacing/>
    </w:pPr>
  </w:style>
  <w:style w:type="character" w:customStyle="1" w:styleId="Estilo1Char">
    <w:name w:val="Estilo1 Char"/>
    <w:basedOn w:val="Fontepargpadro"/>
    <w:link w:val="Estilo1"/>
    <w:rsid w:val="00285B54"/>
    <w:rPr>
      <w:rFonts w:ascii="Times New Roman" w:eastAsia="Calibri" w:hAnsi="Times New Roman" w:cs="Times New Roman"/>
      <w:b/>
      <w:smallCaps/>
      <w:color w:val="365F91"/>
      <w:sz w:val="32"/>
      <w:szCs w:val="24"/>
    </w:rPr>
  </w:style>
  <w:style w:type="table" w:customStyle="1" w:styleId="Publicao-PRGN">
    <w:name w:val="Publicação - PRGN"/>
    <w:basedOn w:val="Tabelanormal"/>
    <w:uiPriority w:val="99"/>
    <w:qFormat/>
    <w:rsid w:val="00BC2337"/>
    <w:rPr>
      <w:rFonts w:ascii="Times New Roman" w:eastAsia="Times New Roman" w:hAnsi="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jc w:val="center"/>
      </w:pPr>
      <w:rPr>
        <w:rFonts w:ascii="Garamond" w:hAnsi="Garamond"/>
        <w:b/>
        <w:bCs/>
        <w:color w:val="FFFFFF"/>
        <w:sz w:val="24"/>
      </w:rPr>
      <w:tblPr/>
      <w:tcPr>
        <w:tcBorders>
          <w:top w:val="nil"/>
          <w:left w:val="nil"/>
          <w:bottom w:val="nil"/>
          <w:right w:val="nil"/>
          <w:insideH w:val="single" w:sz="8" w:space="0" w:color="FFFFFF"/>
          <w:insideV w:val="single" w:sz="8" w:space="0" w:color="FFFFFF"/>
          <w:tl2br w:val="nil"/>
          <w:tr2bl w:val="nil"/>
        </w:tcBorders>
        <w:shd w:val="clear" w:color="auto" w:fill="808080"/>
      </w:tcPr>
    </w:tblStylePr>
    <w:tblStylePr w:type="lastRow">
      <w:pPr>
        <w:spacing w:before="0" w:after="0" w:line="240" w:lineRule="auto"/>
      </w:pPr>
      <w:rPr>
        <w:b w:val="0"/>
        <w:bCs/>
      </w:rPr>
      <w:tblPr/>
      <w:tcPr>
        <w:tcBorders>
          <w:top w:val="nil"/>
          <w:left w:val="nil"/>
          <w:bottom w:val="single" w:sz="12" w:space="0" w:color="000000"/>
          <w:right w:val="nil"/>
          <w:insideH w:val="single" w:sz="2" w:space="0" w:color="FFFFFF"/>
          <w:insideV w:val="single" w:sz="2" w:space="0" w:color="FFFFFF"/>
          <w:tl2br w:val="nil"/>
          <w:tr2bl w:val="nil"/>
        </w:tcBorders>
      </w:tcPr>
    </w:tblStylePr>
    <w:tblStylePr w:type="firstCol">
      <w:pPr>
        <w:jc w:val="left"/>
      </w:pPr>
      <w:rPr>
        <w:b w:val="0"/>
        <w:bCs/>
      </w:rPr>
      <w:tblPr/>
      <w:tcPr>
        <w:tcBorders>
          <w:top w:val="nil"/>
          <w:left w:val="nil"/>
          <w:bottom w:val="nil"/>
          <w:right w:val="nil"/>
          <w:insideH w:val="nil"/>
          <w:insideV w:val="nil"/>
          <w:tl2br w:val="nil"/>
          <w:tr2bl w:val="nil"/>
        </w:tcBorders>
      </w:tcPr>
    </w:tblStylePr>
    <w:tblStylePr w:type="lastCol">
      <w:pPr>
        <w:jc w:val="center"/>
      </w:pPr>
      <w:rPr>
        <w:b/>
        <w:bCs/>
      </w:rPr>
      <w:tblPr/>
      <w:tcPr>
        <w:tcBorders>
          <w:top w:val="nil"/>
          <w:left w:val="nil"/>
          <w:bottom w:val="nil"/>
          <w:right w:val="nil"/>
          <w:insideH w:val="nil"/>
          <w:insideV w:val="nil"/>
          <w:tl2br w:val="nil"/>
          <w:tr2bl w:val="nil"/>
        </w:tcBorders>
      </w:tcPr>
    </w:tblStylePr>
    <w:tblStylePr w:type="band1Vert">
      <w:pPr>
        <w:jc w:val="left"/>
      </w:pPr>
      <w:rPr>
        <w:b w:val="0"/>
      </w:rPr>
      <w:tblPr/>
      <w:tcPr>
        <w:tcBorders>
          <w:top w:val="nil"/>
          <w:left w:val="nil"/>
          <w:bottom w:val="nil"/>
          <w:right w:val="nil"/>
          <w:insideH w:val="nil"/>
          <w:insideV w:val="nil"/>
          <w:tl2br w:val="nil"/>
          <w:tr2bl w:val="nil"/>
        </w:tcBorders>
      </w:tcPr>
    </w:tblStylePr>
    <w:tblStylePr w:type="band2Vert">
      <w:pPr>
        <w:jc w:val="left"/>
      </w:pPr>
      <w:tblPr/>
      <w:tcPr>
        <w:tcBorders>
          <w:top w:val="nil"/>
          <w:left w:val="nil"/>
          <w:bottom w:val="nil"/>
          <w:right w:val="nil"/>
          <w:insideH w:val="nil"/>
          <w:insideV w:val="nil"/>
          <w:tl2br w:val="nil"/>
          <w:tr2bl w:val="nil"/>
        </w:tcBorders>
      </w:tcPr>
    </w:tblStylePr>
    <w:tblStylePr w:type="band1Horz">
      <w:rPr>
        <w:color w:val="auto"/>
      </w:rPr>
      <w:tblPr/>
      <w:tcPr>
        <w:tcBorders>
          <w:top w:val="single" w:sz="2" w:space="0" w:color="595959"/>
          <w:left w:val="nil"/>
          <w:bottom w:val="nil"/>
          <w:right w:val="nil"/>
          <w:insideH w:val="nil"/>
          <w:insideV w:val="nil"/>
          <w:tl2br w:val="nil"/>
          <w:tr2bl w:val="nil"/>
        </w:tcBorders>
      </w:tcPr>
    </w:tblStylePr>
    <w:tblStylePr w:type="band2Horz">
      <w:tblPr/>
      <w:tcPr>
        <w:tcBorders>
          <w:top w:val="single" w:sz="2" w:space="0" w:color="595959"/>
          <w:left w:val="nil"/>
          <w:bottom w:val="nil"/>
          <w:right w:val="nil"/>
          <w:insideH w:val="nil"/>
          <w:insideV w:val="nil"/>
          <w:tl2br w:val="nil"/>
          <w:tr2bl w:val="nil"/>
        </w:tcBorders>
        <w:shd w:val="clear" w:color="auto" w:fill="D9D9D9"/>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single" w:sz="12" w:space="0" w:color="595959"/>
          <w:right w:val="nil"/>
          <w:insideH w:val="nil"/>
          <w:insideV w:val="nil"/>
          <w:tl2br w:val="nil"/>
          <w:tr2bl w:val="nil"/>
        </w:tcBorders>
      </w:tcPr>
    </w:tblStylePr>
    <w:tblStylePr w:type="swCell">
      <w:tblPr/>
      <w:tcPr>
        <w:tcBorders>
          <w:top w:val="nil"/>
          <w:left w:val="nil"/>
          <w:bottom w:val="single" w:sz="12" w:space="0" w:color="595959"/>
          <w:right w:val="nil"/>
          <w:insideH w:val="nil"/>
          <w:insideV w:val="nil"/>
          <w:tl2br w:val="nil"/>
          <w:tr2bl w:val="nil"/>
        </w:tcBorders>
      </w:tcPr>
    </w:tblStylePr>
  </w:style>
  <w:style w:type="character" w:customStyle="1" w:styleId="Ttulo1Char">
    <w:name w:val="Título 1 Char"/>
    <w:basedOn w:val="Fontepargpadro"/>
    <w:link w:val="Ttulo1"/>
    <w:uiPriority w:val="9"/>
    <w:rsid w:val="000A3A4C"/>
    <w:rPr>
      <w:rFonts w:ascii="Garamond" w:eastAsiaTheme="majorEastAsia" w:hAnsi="Garamond" w:cstheme="majorBidi"/>
      <w:b/>
      <w:bCs/>
      <w:smallCaps/>
      <w:color w:val="595959" w:themeColor="text1" w:themeTint="A6"/>
      <w:sz w:val="28"/>
      <w:szCs w:val="28"/>
      <w:lang w:eastAsia="en-US"/>
    </w:rPr>
  </w:style>
  <w:style w:type="character" w:customStyle="1" w:styleId="Ttulo2Char">
    <w:name w:val="Título 2 Char"/>
    <w:basedOn w:val="Fontepargpadro"/>
    <w:link w:val="Ttulo2"/>
    <w:uiPriority w:val="9"/>
    <w:rsid w:val="000C28E4"/>
    <w:rPr>
      <w:rFonts w:ascii="Garamond" w:eastAsia="Times New Roman" w:hAnsi="Garamond"/>
      <w:b/>
      <w:bCs/>
      <w:color w:val="595959"/>
      <w:sz w:val="26"/>
      <w:szCs w:val="26"/>
      <w:lang w:eastAsia="en-US"/>
    </w:rPr>
  </w:style>
  <w:style w:type="paragraph" w:styleId="Textodenotadefim">
    <w:name w:val="endnote text"/>
    <w:basedOn w:val="Normal"/>
    <w:link w:val="TextodenotadefimChar"/>
    <w:uiPriority w:val="99"/>
    <w:semiHidden/>
    <w:unhideWhenUsed/>
    <w:rsid w:val="000B4A58"/>
    <w:rPr>
      <w:rFonts w:ascii="Calibri" w:eastAsia="Calibri" w:hAnsi="Calibri"/>
    </w:rPr>
  </w:style>
  <w:style w:type="character" w:customStyle="1" w:styleId="TextodenotadefimChar">
    <w:name w:val="Texto de nota de fim Char"/>
    <w:basedOn w:val="Fontepargpadro"/>
    <w:link w:val="Textodenotadefim"/>
    <w:uiPriority w:val="99"/>
    <w:semiHidden/>
    <w:rsid w:val="000B4A58"/>
    <w:rPr>
      <w:rFonts w:ascii="Calibri" w:eastAsia="Calibri" w:hAnsi="Calibri" w:cs="Times New Roman"/>
      <w:sz w:val="20"/>
      <w:szCs w:val="20"/>
    </w:rPr>
  </w:style>
  <w:style w:type="character" w:styleId="Refdenotadefim">
    <w:name w:val="endnote reference"/>
    <w:basedOn w:val="Fontepargpadro"/>
    <w:uiPriority w:val="99"/>
    <w:semiHidden/>
    <w:unhideWhenUsed/>
    <w:rsid w:val="000B4A58"/>
    <w:rPr>
      <w:vertAlign w:val="superscript"/>
    </w:rPr>
  </w:style>
  <w:style w:type="paragraph" w:styleId="Legenda">
    <w:name w:val="caption"/>
    <w:basedOn w:val="Normal"/>
    <w:next w:val="Normal"/>
    <w:unhideWhenUsed/>
    <w:qFormat/>
    <w:rsid w:val="000B4A58"/>
    <w:rPr>
      <w:rFonts w:ascii="Calibri" w:eastAsia="Calibri" w:hAnsi="Calibri"/>
      <w:b/>
      <w:bCs/>
      <w:color w:val="4F81BD"/>
      <w:sz w:val="18"/>
      <w:szCs w:val="18"/>
    </w:rPr>
  </w:style>
  <w:style w:type="paragraph" w:styleId="Cabealho">
    <w:name w:val="header"/>
    <w:basedOn w:val="Normal"/>
    <w:link w:val="CabealhoChar"/>
    <w:uiPriority w:val="99"/>
    <w:unhideWhenUsed/>
    <w:rsid w:val="000B4A58"/>
    <w:pPr>
      <w:tabs>
        <w:tab w:val="center" w:pos="4252"/>
        <w:tab w:val="right" w:pos="8504"/>
      </w:tabs>
    </w:pPr>
    <w:rPr>
      <w:rFonts w:ascii="Calibri" w:eastAsia="Calibri" w:hAnsi="Calibri"/>
    </w:rPr>
  </w:style>
  <w:style w:type="character" w:customStyle="1" w:styleId="CabealhoChar">
    <w:name w:val="Cabeçalho Char"/>
    <w:basedOn w:val="Fontepargpadro"/>
    <w:link w:val="Cabealho"/>
    <w:uiPriority w:val="99"/>
    <w:rsid w:val="000B4A58"/>
    <w:rPr>
      <w:rFonts w:ascii="Calibri" w:eastAsia="Calibri" w:hAnsi="Calibri" w:cs="Times New Roman"/>
    </w:rPr>
  </w:style>
  <w:style w:type="paragraph" w:styleId="Rodap">
    <w:name w:val="footer"/>
    <w:basedOn w:val="Normal"/>
    <w:link w:val="RodapChar"/>
    <w:uiPriority w:val="99"/>
    <w:unhideWhenUsed/>
    <w:rsid w:val="000B4A58"/>
    <w:pPr>
      <w:tabs>
        <w:tab w:val="center" w:pos="4252"/>
        <w:tab w:val="right" w:pos="8504"/>
      </w:tabs>
    </w:pPr>
    <w:rPr>
      <w:rFonts w:ascii="Calibri" w:eastAsia="Calibri" w:hAnsi="Calibri"/>
    </w:rPr>
  </w:style>
  <w:style w:type="character" w:customStyle="1" w:styleId="RodapChar">
    <w:name w:val="Rodapé Char"/>
    <w:basedOn w:val="Fontepargpadro"/>
    <w:link w:val="Rodap"/>
    <w:uiPriority w:val="99"/>
    <w:rsid w:val="000B4A58"/>
    <w:rPr>
      <w:rFonts w:ascii="Calibri" w:eastAsia="Calibri" w:hAnsi="Calibri" w:cs="Times New Roman"/>
    </w:rPr>
  </w:style>
  <w:style w:type="paragraph" w:styleId="Textodebalo">
    <w:name w:val="Balloon Text"/>
    <w:basedOn w:val="Normal"/>
    <w:link w:val="TextodebaloChar"/>
    <w:uiPriority w:val="99"/>
    <w:semiHidden/>
    <w:unhideWhenUsed/>
    <w:rsid w:val="000B4A58"/>
    <w:rPr>
      <w:rFonts w:ascii="Tahoma" w:eastAsia="Calibri" w:hAnsi="Tahoma" w:cs="Tahoma"/>
      <w:sz w:val="16"/>
      <w:szCs w:val="16"/>
    </w:rPr>
  </w:style>
  <w:style w:type="character" w:customStyle="1" w:styleId="TextodebaloChar">
    <w:name w:val="Texto de balão Char"/>
    <w:basedOn w:val="Fontepargpadro"/>
    <w:link w:val="Textodebalo"/>
    <w:uiPriority w:val="99"/>
    <w:semiHidden/>
    <w:rsid w:val="000B4A58"/>
    <w:rPr>
      <w:rFonts w:ascii="Tahoma" w:eastAsia="Calibri" w:hAnsi="Tahoma" w:cs="Tahoma"/>
      <w:sz w:val="16"/>
      <w:szCs w:val="16"/>
    </w:rPr>
  </w:style>
  <w:style w:type="paragraph" w:styleId="SemEspaamento">
    <w:name w:val="No Spacing"/>
    <w:link w:val="SemEspaamentoChar"/>
    <w:uiPriority w:val="1"/>
    <w:qFormat/>
    <w:rsid w:val="000B4A58"/>
    <w:rPr>
      <w:rFonts w:eastAsia="Times New Roman"/>
      <w:sz w:val="22"/>
      <w:szCs w:val="22"/>
      <w:lang w:eastAsia="en-US"/>
    </w:rPr>
  </w:style>
  <w:style w:type="character" w:customStyle="1" w:styleId="SemEspaamentoChar">
    <w:name w:val="Sem Espaçamento Char"/>
    <w:basedOn w:val="Fontepargpadro"/>
    <w:link w:val="SemEspaamento"/>
    <w:uiPriority w:val="1"/>
    <w:rsid w:val="000B4A58"/>
    <w:rPr>
      <w:rFonts w:ascii="Calibri" w:eastAsia="Times New Roman" w:hAnsi="Calibri" w:cs="Times New Roman"/>
      <w:sz w:val="22"/>
      <w:szCs w:val="22"/>
      <w:lang w:val="pt-BR" w:eastAsia="en-US" w:bidi="ar-SA"/>
    </w:rPr>
  </w:style>
  <w:style w:type="paragraph" w:styleId="Sumrio1">
    <w:name w:val="toc 1"/>
    <w:basedOn w:val="Normal"/>
    <w:next w:val="Normal"/>
    <w:autoRedefine/>
    <w:uiPriority w:val="39"/>
    <w:unhideWhenUsed/>
    <w:qFormat/>
    <w:rsid w:val="00E80280"/>
    <w:pPr>
      <w:spacing w:before="240" w:after="120"/>
    </w:pPr>
    <w:rPr>
      <w:b/>
      <w:bCs/>
      <w:smallCaps/>
      <w:color w:val="404040"/>
    </w:rPr>
  </w:style>
  <w:style w:type="paragraph" w:styleId="Sumrio3">
    <w:name w:val="toc 3"/>
    <w:basedOn w:val="Normal"/>
    <w:next w:val="Normal"/>
    <w:autoRedefine/>
    <w:uiPriority w:val="39"/>
    <w:unhideWhenUsed/>
    <w:qFormat/>
    <w:rsid w:val="00265B44"/>
    <w:pPr>
      <w:ind w:left="440"/>
    </w:pPr>
    <w:rPr>
      <w:color w:val="404040"/>
    </w:rPr>
  </w:style>
  <w:style w:type="paragraph" w:styleId="Sumrio4">
    <w:name w:val="toc 4"/>
    <w:basedOn w:val="Normal"/>
    <w:next w:val="Normal"/>
    <w:autoRedefine/>
    <w:uiPriority w:val="39"/>
    <w:unhideWhenUsed/>
    <w:rsid w:val="000B4A58"/>
    <w:pPr>
      <w:ind w:left="660"/>
    </w:pPr>
  </w:style>
  <w:style w:type="paragraph" w:styleId="Sumrio5">
    <w:name w:val="toc 5"/>
    <w:basedOn w:val="Normal"/>
    <w:next w:val="Normal"/>
    <w:autoRedefine/>
    <w:uiPriority w:val="39"/>
    <w:unhideWhenUsed/>
    <w:rsid w:val="000B4A58"/>
    <w:pPr>
      <w:ind w:left="880"/>
    </w:pPr>
  </w:style>
  <w:style w:type="paragraph" w:styleId="Sumrio6">
    <w:name w:val="toc 6"/>
    <w:basedOn w:val="Normal"/>
    <w:next w:val="Normal"/>
    <w:autoRedefine/>
    <w:uiPriority w:val="39"/>
    <w:unhideWhenUsed/>
    <w:rsid w:val="000B4A58"/>
    <w:pPr>
      <w:ind w:left="1100"/>
    </w:pPr>
  </w:style>
  <w:style w:type="paragraph" w:styleId="Sumrio7">
    <w:name w:val="toc 7"/>
    <w:basedOn w:val="Normal"/>
    <w:next w:val="Normal"/>
    <w:autoRedefine/>
    <w:uiPriority w:val="39"/>
    <w:unhideWhenUsed/>
    <w:rsid w:val="000B4A58"/>
    <w:pPr>
      <w:ind w:left="1320"/>
    </w:pPr>
  </w:style>
  <w:style w:type="paragraph" w:styleId="Sumrio8">
    <w:name w:val="toc 8"/>
    <w:basedOn w:val="Normal"/>
    <w:next w:val="Normal"/>
    <w:autoRedefine/>
    <w:uiPriority w:val="39"/>
    <w:unhideWhenUsed/>
    <w:rsid w:val="000B4A58"/>
    <w:pPr>
      <w:ind w:left="1540"/>
    </w:pPr>
  </w:style>
  <w:style w:type="paragraph" w:styleId="Sumrio9">
    <w:name w:val="toc 9"/>
    <w:basedOn w:val="Normal"/>
    <w:next w:val="Normal"/>
    <w:autoRedefine/>
    <w:uiPriority w:val="39"/>
    <w:unhideWhenUsed/>
    <w:rsid w:val="000B4A58"/>
    <w:pPr>
      <w:ind w:left="1760"/>
    </w:pPr>
  </w:style>
  <w:style w:type="character" w:styleId="Hyperlink">
    <w:name w:val="Hyperlink"/>
    <w:basedOn w:val="Fontepargpadro"/>
    <w:uiPriority w:val="99"/>
    <w:unhideWhenUsed/>
    <w:rsid w:val="000B4A58"/>
    <w:rPr>
      <w:color w:val="0000FF"/>
      <w:u w:val="single"/>
    </w:rPr>
  </w:style>
  <w:style w:type="paragraph" w:styleId="CabealhodoSumrio">
    <w:name w:val="TOC Heading"/>
    <w:basedOn w:val="Ttulo1"/>
    <w:next w:val="Normal"/>
    <w:uiPriority w:val="39"/>
    <w:semiHidden/>
    <w:unhideWhenUsed/>
    <w:qFormat/>
    <w:rsid w:val="000B4A58"/>
    <w:pPr>
      <w:ind w:left="714" w:hanging="357"/>
      <w:outlineLvl w:val="9"/>
    </w:pPr>
    <w:rPr>
      <w:rFonts w:ascii="Cambria" w:eastAsia="Times New Roman" w:hAnsi="Cambria" w:cs="Times New Roman"/>
    </w:rPr>
  </w:style>
  <w:style w:type="paragraph" w:styleId="Textodenotaderodap">
    <w:name w:val="footnote text"/>
    <w:basedOn w:val="Normal"/>
    <w:link w:val="TextodenotaderodapChar"/>
    <w:uiPriority w:val="99"/>
    <w:semiHidden/>
    <w:unhideWhenUsed/>
    <w:rsid w:val="000B4A58"/>
    <w:rPr>
      <w:rFonts w:ascii="Calibri" w:eastAsia="Calibri" w:hAnsi="Calibri"/>
    </w:rPr>
  </w:style>
  <w:style w:type="character" w:customStyle="1" w:styleId="TextodenotaderodapChar">
    <w:name w:val="Texto de nota de rodapé Char"/>
    <w:basedOn w:val="Fontepargpadro"/>
    <w:link w:val="Textodenotaderodap"/>
    <w:uiPriority w:val="99"/>
    <w:semiHidden/>
    <w:rsid w:val="000B4A58"/>
    <w:rPr>
      <w:rFonts w:ascii="Calibri" w:eastAsia="Calibri" w:hAnsi="Calibri" w:cs="Times New Roman"/>
      <w:sz w:val="20"/>
      <w:szCs w:val="20"/>
    </w:rPr>
  </w:style>
  <w:style w:type="character" w:styleId="Refdenotaderodap">
    <w:name w:val="footnote reference"/>
    <w:basedOn w:val="Fontepargpadro"/>
    <w:uiPriority w:val="99"/>
    <w:semiHidden/>
    <w:unhideWhenUsed/>
    <w:rsid w:val="000B4A58"/>
    <w:rPr>
      <w:vertAlign w:val="superscript"/>
    </w:rPr>
  </w:style>
  <w:style w:type="paragraph" w:styleId="Sumrio2">
    <w:name w:val="toc 2"/>
    <w:basedOn w:val="Normal"/>
    <w:next w:val="Normal"/>
    <w:autoRedefine/>
    <w:uiPriority w:val="39"/>
    <w:unhideWhenUsed/>
    <w:qFormat/>
    <w:rsid w:val="00A86312"/>
    <w:pPr>
      <w:tabs>
        <w:tab w:val="left" w:pos="851"/>
        <w:tab w:val="left" w:pos="880"/>
        <w:tab w:val="right" w:leader="dot" w:pos="8637"/>
      </w:tabs>
      <w:spacing w:before="120"/>
      <w:ind w:left="220"/>
    </w:pPr>
    <w:rPr>
      <w:i/>
      <w:iCs/>
      <w:smallCaps/>
    </w:rPr>
  </w:style>
  <w:style w:type="table" w:customStyle="1" w:styleId="SombreamentoClaro1">
    <w:name w:val="Sombreamento Claro1"/>
    <w:basedOn w:val="Tabelanormal"/>
    <w:uiPriority w:val="60"/>
    <w:rsid w:val="000B4A5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GradeClara1">
    <w:name w:val="Grade Clara1"/>
    <w:basedOn w:val="Tabelanormal"/>
    <w:uiPriority w:val="62"/>
    <w:rsid w:val="000B4A58"/>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Ttulo3Char">
    <w:name w:val="Título 3 Char"/>
    <w:basedOn w:val="Fontepargpadro"/>
    <w:link w:val="Ttulo3"/>
    <w:uiPriority w:val="9"/>
    <w:semiHidden/>
    <w:rsid w:val="000B4A58"/>
    <w:rPr>
      <w:rFonts w:ascii="Cambria" w:eastAsia="Times New Roman" w:hAnsi="Cambria"/>
      <w:b/>
      <w:bCs/>
      <w:color w:val="595959"/>
      <w:sz w:val="22"/>
      <w:szCs w:val="22"/>
      <w:lang w:eastAsia="en-US"/>
    </w:rPr>
  </w:style>
  <w:style w:type="character" w:customStyle="1" w:styleId="Ttulo4Char">
    <w:name w:val="Título 4 Char"/>
    <w:basedOn w:val="Fontepargpadro"/>
    <w:link w:val="Ttulo4"/>
    <w:uiPriority w:val="9"/>
    <w:semiHidden/>
    <w:rsid w:val="00265B44"/>
    <w:rPr>
      <w:rFonts w:ascii="Cambria" w:eastAsia="Times New Roman" w:hAnsi="Cambria"/>
      <w:b/>
      <w:bCs/>
      <w:i/>
      <w:iCs/>
      <w:color w:val="4F81BD"/>
      <w:sz w:val="22"/>
      <w:szCs w:val="22"/>
      <w:lang w:eastAsia="en-US"/>
    </w:rPr>
  </w:style>
  <w:style w:type="character" w:customStyle="1" w:styleId="Ttulo5Char">
    <w:name w:val="Título 5 Char"/>
    <w:basedOn w:val="Fontepargpadro"/>
    <w:link w:val="Ttulo5"/>
    <w:uiPriority w:val="9"/>
    <w:semiHidden/>
    <w:rsid w:val="00265B44"/>
    <w:rPr>
      <w:rFonts w:ascii="Cambria" w:eastAsia="Times New Roman" w:hAnsi="Cambria"/>
      <w:color w:val="243F60"/>
      <w:sz w:val="22"/>
      <w:szCs w:val="22"/>
      <w:lang w:eastAsia="en-US"/>
    </w:rPr>
  </w:style>
  <w:style w:type="character" w:customStyle="1" w:styleId="Ttulo6Char">
    <w:name w:val="Título 6 Char"/>
    <w:basedOn w:val="Fontepargpadro"/>
    <w:link w:val="Ttulo6"/>
    <w:uiPriority w:val="9"/>
    <w:semiHidden/>
    <w:rsid w:val="00265B44"/>
    <w:rPr>
      <w:rFonts w:ascii="Cambria" w:eastAsia="Times New Roman" w:hAnsi="Cambria"/>
      <w:i/>
      <w:iCs/>
      <w:color w:val="243F60"/>
      <w:sz w:val="22"/>
      <w:szCs w:val="22"/>
      <w:lang w:eastAsia="en-US"/>
    </w:rPr>
  </w:style>
  <w:style w:type="character" w:customStyle="1" w:styleId="Ttulo7Char">
    <w:name w:val="Título 7 Char"/>
    <w:basedOn w:val="Fontepargpadro"/>
    <w:link w:val="Ttulo7"/>
    <w:uiPriority w:val="9"/>
    <w:semiHidden/>
    <w:rsid w:val="00265B44"/>
    <w:rPr>
      <w:rFonts w:ascii="Cambria" w:eastAsia="Times New Roman" w:hAnsi="Cambria"/>
      <w:i/>
      <w:iCs/>
      <w:color w:val="404040"/>
      <w:sz w:val="22"/>
      <w:szCs w:val="22"/>
      <w:lang w:eastAsia="en-US"/>
    </w:rPr>
  </w:style>
  <w:style w:type="character" w:customStyle="1" w:styleId="Ttulo8Char">
    <w:name w:val="Título 8 Char"/>
    <w:basedOn w:val="Fontepargpadro"/>
    <w:link w:val="Ttulo8"/>
    <w:uiPriority w:val="9"/>
    <w:semiHidden/>
    <w:rsid w:val="00265B44"/>
    <w:rPr>
      <w:rFonts w:ascii="Cambria" w:eastAsia="Times New Roman" w:hAnsi="Cambria"/>
      <w:color w:val="404040"/>
      <w:lang w:eastAsia="en-US"/>
    </w:rPr>
  </w:style>
  <w:style w:type="character" w:customStyle="1" w:styleId="Ttulo9Char">
    <w:name w:val="Título 9 Char"/>
    <w:basedOn w:val="Fontepargpadro"/>
    <w:link w:val="Ttulo9"/>
    <w:uiPriority w:val="9"/>
    <w:semiHidden/>
    <w:rsid w:val="00265B44"/>
    <w:rPr>
      <w:rFonts w:ascii="Cambria" w:eastAsia="Times New Roman" w:hAnsi="Cambria"/>
      <w:i/>
      <w:iCs/>
      <w:color w:val="404040"/>
      <w:lang w:eastAsia="en-US"/>
    </w:rPr>
  </w:style>
  <w:style w:type="paragraph" w:customStyle="1" w:styleId="Acadmcio">
    <w:name w:val="Acadêmcio"/>
    <w:basedOn w:val="Normal"/>
    <w:link w:val="AcadmcioChar"/>
    <w:qFormat/>
    <w:rsid w:val="00C327F1"/>
    <w:pPr>
      <w:spacing w:after="80" w:line="264" w:lineRule="auto"/>
      <w:ind w:firstLine="851"/>
    </w:pPr>
    <w:rPr>
      <w:rFonts w:ascii="Garamond" w:hAnsi="Garamond"/>
    </w:rPr>
  </w:style>
  <w:style w:type="character" w:customStyle="1" w:styleId="AcadmcioChar">
    <w:name w:val="Acadêmcio Char"/>
    <w:basedOn w:val="Fontepargpadro"/>
    <w:link w:val="Acadmcio"/>
    <w:rsid w:val="00C327F1"/>
    <w:rPr>
      <w:rFonts w:ascii="Garamond" w:hAnsi="Garamond"/>
    </w:rPr>
  </w:style>
  <w:style w:type="paragraph" w:styleId="Corpodetexto">
    <w:name w:val="Body Text"/>
    <w:basedOn w:val="Normal"/>
    <w:link w:val="CorpodetextoChar"/>
    <w:semiHidden/>
    <w:rsid w:val="00F354B3"/>
    <w:pPr>
      <w:spacing w:before="180" w:after="180"/>
    </w:pPr>
    <w:rPr>
      <w:rFonts w:ascii="Arial" w:hAnsi="Arial"/>
      <w:snapToGrid w:val="0"/>
    </w:rPr>
  </w:style>
  <w:style w:type="character" w:customStyle="1" w:styleId="CorpodetextoChar">
    <w:name w:val="Corpo de texto Char"/>
    <w:basedOn w:val="Fontepargpadro"/>
    <w:link w:val="Corpodetexto"/>
    <w:semiHidden/>
    <w:rsid w:val="00F354B3"/>
    <w:rPr>
      <w:rFonts w:ascii="Arial" w:eastAsia="Times New Roman" w:hAnsi="Arial" w:cs="Times New Roman"/>
      <w:snapToGrid w:val="0"/>
      <w:color w:val="000000"/>
      <w:sz w:val="20"/>
      <w:szCs w:val="20"/>
      <w:lang w:eastAsia="pt-BR"/>
    </w:rPr>
  </w:style>
  <w:style w:type="character" w:styleId="Refdecomentrio">
    <w:name w:val="annotation reference"/>
    <w:basedOn w:val="Fontepargpadro"/>
    <w:uiPriority w:val="99"/>
    <w:semiHidden/>
    <w:unhideWhenUsed/>
    <w:rsid w:val="00B30EEE"/>
    <w:rPr>
      <w:sz w:val="16"/>
      <w:szCs w:val="16"/>
    </w:rPr>
  </w:style>
  <w:style w:type="paragraph" w:styleId="Textodecomentrio">
    <w:name w:val="annotation text"/>
    <w:basedOn w:val="Normal"/>
    <w:link w:val="TextodecomentrioChar"/>
    <w:uiPriority w:val="99"/>
    <w:semiHidden/>
    <w:unhideWhenUsed/>
    <w:rsid w:val="00B30EEE"/>
  </w:style>
  <w:style w:type="character" w:customStyle="1" w:styleId="TextodecomentrioChar">
    <w:name w:val="Texto de comentário Char"/>
    <w:basedOn w:val="Fontepargpadro"/>
    <w:link w:val="Textodecomentrio"/>
    <w:uiPriority w:val="99"/>
    <w:semiHidden/>
    <w:rsid w:val="00B30EEE"/>
    <w:rPr>
      <w:sz w:val="20"/>
      <w:szCs w:val="20"/>
    </w:rPr>
  </w:style>
  <w:style w:type="paragraph" w:styleId="Assuntodocomentrio">
    <w:name w:val="annotation subject"/>
    <w:basedOn w:val="Textodecomentrio"/>
    <w:next w:val="Textodecomentrio"/>
    <w:link w:val="AssuntodocomentrioChar"/>
    <w:uiPriority w:val="99"/>
    <w:semiHidden/>
    <w:unhideWhenUsed/>
    <w:rsid w:val="00B30EEE"/>
    <w:rPr>
      <w:b/>
      <w:bCs/>
    </w:rPr>
  </w:style>
  <w:style w:type="character" w:customStyle="1" w:styleId="AssuntodocomentrioChar">
    <w:name w:val="Assunto do comentário Char"/>
    <w:basedOn w:val="TextodecomentrioChar"/>
    <w:link w:val="Assuntodocomentrio"/>
    <w:uiPriority w:val="99"/>
    <w:semiHidden/>
    <w:rsid w:val="00B30EEE"/>
    <w:rPr>
      <w:b/>
      <w:bCs/>
      <w:sz w:val="20"/>
      <w:szCs w:val="20"/>
    </w:rPr>
  </w:style>
  <w:style w:type="paragraph" w:customStyle="1" w:styleId="Estilo2">
    <w:name w:val="Estilo2"/>
    <w:basedOn w:val="Ttulo1"/>
    <w:next w:val="Ttulo2"/>
    <w:link w:val="Estilo2Char"/>
    <w:qFormat/>
    <w:rsid w:val="002A1DD9"/>
    <w:pPr>
      <w:numPr>
        <w:numId w:val="2"/>
      </w:numPr>
    </w:pPr>
    <w:rPr>
      <w:rFonts w:ascii="Times New Roman" w:eastAsia="Times New Roman" w:hAnsi="Times New Roman" w:cs="Times New Roman"/>
      <w:b w:val="0"/>
      <w:color w:val="000000"/>
      <w:sz w:val="20"/>
      <w:szCs w:val="20"/>
    </w:rPr>
  </w:style>
  <w:style w:type="character" w:customStyle="1" w:styleId="Estilo2Char">
    <w:name w:val="Estilo2 Char"/>
    <w:basedOn w:val="Ttulo1Char"/>
    <w:link w:val="Estilo2"/>
    <w:rsid w:val="002A1DD9"/>
    <w:rPr>
      <w:rFonts w:ascii="Times New Roman" w:eastAsia="Times New Roman" w:hAnsi="Times New Roman" w:cstheme="majorBidi"/>
      <w:b/>
      <w:bCs/>
      <w:smallCaps/>
      <w:color w:val="000000"/>
      <w:sz w:val="28"/>
      <w:szCs w:val="28"/>
      <w:lang w:eastAsia="en-US"/>
    </w:rPr>
  </w:style>
  <w:style w:type="paragraph" w:styleId="Recuodecorpodetexto">
    <w:name w:val="Body Text Indent"/>
    <w:basedOn w:val="Normal"/>
    <w:link w:val="RecuodecorpodetextoChar"/>
    <w:uiPriority w:val="99"/>
    <w:unhideWhenUsed/>
    <w:rsid w:val="000D238F"/>
    <w:pPr>
      <w:spacing w:after="120"/>
      <w:ind w:left="283"/>
    </w:pPr>
  </w:style>
  <w:style w:type="character" w:customStyle="1" w:styleId="RecuodecorpodetextoChar">
    <w:name w:val="Recuo de corpo de texto Char"/>
    <w:basedOn w:val="Fontepargpadro"/>
    <w:link w:val="Recuodecorpodetexto"/>
    <w:uiPriority w:val="99"/>
    <w:rsid w:val="000D238F"/>
    <w:rPr>
      <w:rFonts w:ascii="Times New Roman" w:eastAsia="Times New Roman" w:hAnsi="Times New Roman"/>
      <w:color w:val="000000"/>
    </w:rPr>
  </w:style>
</w:styles>
</file>

<file path=word/webSettings.xml><?xml version="1.0" encoding="utf-8"?>
<w:webSettings xmlns:r="http://schemas.openxmlformats.org/officeDocument/2006/relationships" xmlns:w="http://schemas.openxmlformats.org/wordprocessingml/2006/main">
  <w:divs>
    <w:div w:id="4065185">
      <w:bodyDiv w:val="1"/>
      <w:marLeft w:val="0"/>
      <w:marRight w:val="0"/>
      <w:marTop w:val="0"/>
      <w:marBottom w:val="0"/>
      <w:divBdr>
        <w:top w:val="none" w:sz="0" w:space="0" w:color="auto"/>
        <w:left w:val="none" w:sz="0" w:space="0" w:color="auto"/>
        <w:bottom w:val="none" w:sz="0" w:space="0" w:color="auto"/>
        <w:right w:val="none" w:sz="0" w:space="0" w:color="auto"/>
      </w:divBdr>
    </w:div>
    <w:div w:id="5862430">
      <w:bodyDiv w:val="1"/>
      <w:marLeft w:val="0"/>
      <w:marRight w:val="0"/>
      <w:marTop w:val="0"/>
      <w:marBottom w:val="0"/>
      <w:divBdr>
        <w:top w:val="none" w:sz="0" w:space="0" w:color="auto"/>
        <w:left w:val="none" w:sz="0" w:space="0" w:color="auto"/>
        <w:bottom w:val="none" w:sz="0" w:space="0" w:color="auto"/>
        <w:right w:val="none" w:sz="0" w:space="0" w:color="auto"/>
      </w:divBdr>
    </w:div>
    <w:div w:id="30619177">
      <w:bodyDiv w:val="1"/>
      <w:marLeft w:val="0"/>
      <w:marRight w:val="0"/>
      <w:marTop w:val="0"/>
      <w:marBottom w:val="0"/>
      <w:divBdr>
        <w:top w:val="none" w:sz="0" w:space="0" w:color="auto"/>
        <w:left w:val="none" w:sz="0" w:space="0" w:color="auto"/>
        <w:bottom w:val="none" w:sz="0" w:space="0" w:color="auto"/>
        <w:right w:val="none" w:sz="0" w:space="0" w:color="auto"/>
      </w:divBdr>
    </w:div>
    <w:div w:id="38361157">
      <w:bodyDiv w:val="1"/>
      <w:marLeft w:val="0"/>
      <w:marRight w:val="0"/>
      <w:marTop w:val="0"/>
      <w:marBottom w:val="0"/>
      <w:divBdr>
        <w:top w:val="none" w:sz="0" w:space="0" w:color="auto"/>
        <w:left w:val="none" w:sz="0" w:space="0" w:color="auto"/>
        <w:bottom w:val="none" w:sz="0" w:space="0" w:color="auto"/>
        <w:right w:val="none" w:sz="0" w:space="0" w:color="auto"/>
      </w:divBdr>
    </w:div>
    <w:div w:id="39205935">
      <w:bodyDiv w:val="1"/>
      <w:marLeft w:val="0"/>
      <w:marRight w:val="0"/>
      <w:marTop w:val="0"/>
      <w:marBottom w:val="0"/>
      <w:divBdr>
        <w:top w:val="none" w:sz="0" w:space="0" w:color="auto"/>
        <w:left w:val="none" w:sz="0" w:space="0" w:color="auto"/>
        <w:bottom w:val="none" w:sz="0" w:space="0" w:color="auto"/>
        <w:right w:val="none" w:sz="0" w:space="0" w:color="auto"/>
      </w:divBdr>
    </w:div>
    <w:div w:id="48387635">
      <w:bodyDiv w:val="1"/>
      <w:marLeft w:val="0"/>
      <w:marRight w:val="0"/>
      <w:marTop w:val="0"/>
      <w:marBottom w:val="0"/>
      <w:divBdr>
        <w:top w:val="none" w:sz="0" w:space="0" w:color="auto"/>
        <w:left w:val="none" w:sz="0" w:space="0" w:color="auto"/>
        <w:bottom w:val="none" w:sz="0" w:space="0" w:color="auto"/>
        <w:right w:val="none" w:sz="0" w:space="0" w:color="auto"/>
      </w:divBdr>
    </w:div>
    <w:div w:id="50810914">
      <w:bodyDiv w:val="1"/>
      <w:marLeft w:val="0"/>
      <w:marRight w:val="0"/>
      <w:marTop w:val="0"/>
      <w:marBottom w:val="0"/>
      <w:divBdr>
        <w:top w:val="none" w:sz="0" w:space="0" w:color="auto"/>
        <w:left w:val="none" w:sz="0" w:space="0" w:color="auto"/>
        <w:bottom w:val="none" w:sz="0" w:space="0" w:color="auto"/>
        <w:right w:val="none" w:sz="0" w:space="0" w:color="auto"/>
      </w:divBdr>
    </w:div>
    <w:div w:id="54160610">
      <w:bodyDiv w:val="1"/>
      <w:marLeft w:val="0"/>
      <w:marRight w:val="0"/>
      <w:marTop w:val="0"/>
      <w:marBottom w:val="0"/>
      <w:divBdr>
        <w:top w:val="none" w:sz="0" w:space="0" w:color="auto"/>
        <w:left w:val="none" w:sz="0" w:space="0" w:color="auto"/>
        <w:bottom w:val="none" w:sz="0" w:space="0" w:color="auto"/>
        <w:right w:val="none" w:sz="0" w:space="0" w:color="auto"/>
      </w:divBdr>
    </w:div>
    <w:div w:id="63913026">
      <w:bodyDiv w:val="1"/>
      <w:marLeft w:val="0"/>
      <w:marRight w:val="0"/>
      <w:marTop w:val="0"/>
      <w:marBottom w:val="0"/>
      <w:divBdr>
        <w:top w:val="none" w:sz="0" w:space="0" w:color="auto"/>
        <w:left w:val="none" w:sz="0" w:space="0" w:color="auto"/>
        <w:bottom w:val="none" w:sz="0" w:space="0" w:color="auto"/>
        <w:right w:val="none" w:sz="0" w:space="0" w:color="auto"/>
      </w:divBdr>
    </w:div>
    <w:div w:id="67851641">
      <w:bodyDiv w:val="1"/>
      <w:marLeft w:val="0"/>
      <w:marRight w:val="0"/>
      <w:marTop w:val="0"/>
      <w:marBottom w:val="0"/>
      <w:divBdr>
        <w:top w:val="none" w:sz="0" w:space="0" w:color="auto"/>
        <w:left w:val="none" w:sz="0" w:space="0" w:color="auto"/>
        <w:bottom w:val="none" w:sz="0" w:space="0" w:color="auto"/>
        <w:right w:val="none" w:sz="0" w:space="0" w:color="auto"/>
      </w:divBdr>
    </w:div>
    <w:div w:id="75520604">
      <w:bodyDiv w:val="1"/>
      <w:marLeft w:val="0"/>
      <w:marRight w:val="0"/>
      <w:marTop w:val="0"/>
      <w:marBottom w:val="0"/>
      <w:divBdr>
        <w:top w:val="none" w:sz="0" w:space="0" w:color="auto"/>
        <w:left w:val="none" w:sz="0" w:space="0" w:color="auto"/>
        <w:bottom w:val="none" w:sz="0" w:space="0" w:color="auto"/>
        <w:right w:val="none" w:sz="0" w:space="0" w:color="auto"/>
      </w:divBdr>
    </w:div>
    <w:div w:id="79525961">
      <w:bodyDiv w:val="1"/>
      <w:marLeft w:val="0"/>
      <w:marRight w:val="0"/>
      <w:marTop w:val="0"/>
      <w:marBottom w:val="0"/>
      <w:divBdr>
        <w:top w:val="none" w:sz="0" w:space="0" w:color="auto"/>
        <w:left w:val="none" w:sz="0" w:space="0" w:color="auto"/>
        <w:bottom w:val="none" w:sz="0" w:space="0" w:color="auto"/>
        <w:right w:val="none" w:sz="0" w:space="0" w:color="auto"/>
      </w:divBdr>
    </w:div>
    <w:div w:id="91557391">
      <w:bodyDiv w:val="1"/>
      <w:marLeft w:val="0"/>
      <w:marRight w:val="0"/>
      <w:marTop w:val="0"/>
      <w:marBottom w:val="0"/>
      <w:divBdr>
        <w:top w:val="none" w:sz="0" w:space="0" w:color="auto"/>
        <w:left w:val="none" w:sz="0" w:space="0" w:color="auto"/>
        <w:bottom w:val="none" w:sz="0" w:space="0" w:color="auto"/>
        <w:right w:val="none" w:sz="0" w:space="0" w:color="auto"/>
      </w:divBdr>
    </w:div>
    <w:div w:id="93942939">
      <w:bodyDiv w:val="1"/>
      <w:marLeft w:val="0"/>
      <w:marRight w:val="0"/>
      <w:marTop w:val="0"/>
      <w:marBottom w:val="0"/>
      <w:divBdr>
        <w:top w:val="none" w:sz="0" w:space="0" w:color="auto"/>
        <w:left w:val="none" w:sz="0" w:space="0" w:color="auto"/>
        <w:bottom w:val="none" w:sz="0" w:space="0" w:color="auto"/>
        <w:right w:val="none" w:sz="0" w:space="0" w:color="auto"/>
      </w:divBdr>
    </w:div>
    <w:div w:id="103313247">
      <w:bodyDiv w:val="1"/>
      <w:marLeft w:val="0"/>
      <w:marRight w:val="0"/>
      <w:marTop w:val="0"/>
      <w:marBottom w:val="0"/>
      <w:divBdr>
        <w:top w:val="none" w:sz="0" w:space="0" w:color="auto"/>
        <w:left w:val="none" w:sz="0" w:space="0" w:color="auto"/>
        <w:bottom w:val="none" w:sz="0" w:space="0" w:color="auto"/>
        <w:right w:val="none" w:sz="0" w:space="0" w:color="auto"/>
      </w:divBdr>
    </w:div>
    <w:div w:id="109007795">
      <w:bodyDiv w:val="1"/>
      <w:marLeft w:val="0"/>
      <w:marRight w:val="0"/>
      <w:marTop w:val="0"/>
      <w:marBottom w:val="0"/>
      <w:divBdr>
        <w:top w:val="none" w:sz="0" w:space="0" w:color="auto"/>
        <w:left w:val="none" w:sz="0" w:space="0" w:color="auto"/>
        <w:bottom w:val="none" w:sz="0" w:space="0" w:color="auto"/>
        <w:right w:val="none" w:sz="0" w:space="0" w:color="auto"/>
      </w:divBdr>
    </w:div>
    <w:div w:id="116030155">
      <w:bodyDiv w:val="1"/>
      <w:marLeft w:val="0"/>
      <w:marRight w:val="0"/>
      <w:marTop w:val="0"/>
      <w:marBottom w:val="0"/>
      <w:divBdr>
        <w:top w:val="none" w:sz="0" w:space="0" w:color="auto"/>
        <w:left w:val="none" w:sz="0" w:space="0" w:color="auto"/>
        <w:bottom w:val="none" w:sz="0" w:space="0" w:color="auto"/>
        <w:right w:val="none" w:sz="0" w:space="0" w:color="auto"/>
      </w:divBdr>
    </w:div>
    <w:div w:id="135340605">
      <w:bodyDiv w:val="1"/>
      <w:marLeft w:val="0"/>
      <w:marRight w:val="0"/>
      <w:marTop w:val="0"/>
      <w:marBottom w:val="0"/>
      <w:divBdr>
        <w:top w:val="none" w:sz="0" w:space="0" w:color="auto"/>
        <w:left w:val="none" w:sz="0" w:space="0" w:color="auto"/>
        <w:bottom w:val="none" w:sz="0" w:space="0" w:color="auto"/>
        <w:right w:val="none" w:sz="0" w:space="0" w:color="auto"/>
      </w:divBdr>
    </w:div>
    <w:div w:id="146287443">
      <w:bodyDiv w:val="1"/>
      <w:marLeft w:val="0"/>
      <w:marRight w:val="0"/>
      <w:marTop w:val="0"/>
      <w:marBottom w:val="0"/>
      <w:divBdr>
        <w:top w:val="none" w:sz="0" w:space="0" w:color="auto"/>
        <w:left w:val="none" w:sz="0" w:space="0" w:color="auto"/>
        <w:bottom w:val="none" w:sz="0" w:space="0" w:color="auto"/>
        <w:right w:val="none" w:sz="0" w:space="0" w:color="auto"/>
      </w:divBdr>
    </w:div>
    <w:div w:id="153883520">
      <w:bodyDiv w:val="1"/>
      <w:marLeft w:val="0"/>
      <w:marRight w:val="0"/>
      <w:marTop w:val="0"/>
      <w:marBottom w:val="0"/>
      <w:divBdr>
        <w:top w:val="none" w:sz="0" w:space="0" w:color="auto"/>
        <w:left w:val="none" w:sz="0" w:space="0" w:color="auto"/>
        <w:bottom w:val="none" w:sz="0" w:space="0" w:color="auto"/>
        <w:right w:val="none" w:sz="0" w:space="0" w:color="auto"/>
      </w:divBdr>
    </w:div>
    <w:div w:id="164827439">
      <w:bodyDiv w:val="1"/>
      <w:marLeft w:val="0"/>
      <w:marRight w:val="0"/>
      <w:marTop w:val="0"/>
      <w:marBottom w:val="0"/>
      <w:divBdr>
        <w:top w:val="none" w:sz="0" w:space="0" w:color="auto"/>
        <w:left w:val="none" w:sz="0" w:space="0" w:color="auto"/>
        <w:bottom w:val="none" w:sz="0" w:space="0" w:color="auto"/>
        <w:right w:val="none" w:sz="0" w:space="0" w:color="auto"/>
      </w:divBdr>
    </w:div>
    <w:div w:id="176307139">
      <w:bodyDiv w:val="1"/>
      <w:marLeft w:val="0"/>
      <w:marRight w:val="0"/>
      <w:marTop w:val="0"/>
      <w:marBottom w:val="0"/>
      <w:divBdr>
        <w:top w:val="none" w:sz="0" w:space="0" w:color="auto"/>
        <w:left w:val="none" w:sz="0" w:space="0" w:color="auto"/>
        <w:bottom w:val="none" w:sz="0" w:space="0" w:color="auto"/>
        <w:right w:val="none" w:sz="0" w:space="0" w:color="auto"/>
      </w:divBdr>
    </w:div>
    <w:div w:id="181625568">
      <w:bodyDiv w:val="1"/>
      <w:marLeft w:val="0"/>
      <w:marRight w:val="0"/>
      <w:marTop w:val="0"/>
      <w:marBottom w:val="0"/>
      <w:divBdr>
        <w:top w:val="none" w:sz="0" w:space="0" w:color="auto"/>
        <w:left w:val="none" w:sz="0" w:space="0" w:color="auto"/>
        <w:bottom w:val="none" w:sz="0" w:space="0" w:color="auto"/>
        <w:right w:val="none" w:sz="0" w:space="0" w:color="auto"/>
      </w:divBdr>
    </w:div>
    <w:div w:id="188839079">
      <w:bodyDiv w:val="1"/>
      <w:marLeft w:val="0"/>
      <w:marRight w:val="0"/>
      <w:marTop w:val="0"/>
      <w:marBottom w:val="0"/>
      <w:divBdr>
        <w:top w:val="none" w:sz="0" w:space="0" w:color="auto"/>
        <w:left w:val="none" w:sz="0" w:space="0" w:color="auto"/>
        <w:bottom w:val="none" w:sz="0" w:space="0" w:color="auto"/>
        <w:right w:val="none" w:sz="0" w:space="0" w:color="auto"/>
      </w:divBdr>
    </w:div>
    <w:div w:id="191384282">
      <w:bodyDiv w:val="1"/>
      <w:marLeft w:val="0"/>
      <w:marRight w:val="0"/>
      <w:marTop w:val="0"/>
      <w:marBottom w:val="0"/>
      <w:divBdr>
        <w:top w:val="none" w:sz="0" w:space="0" w:color="auto"/>
        <w:left w:val="none" w:sz="0" w:space="0" w:color="auto"/>
        <w:bottom w:val="none" w:sz="0" w:space="0" w:color="auto"/>
        <w:right w:val="none" w:sz="0" w:space="0" w:color="auto"/>
      </w:divBdr>
    </w:div>
    <w:div w:id="192116614">
      <w:bodyDiv w:val="1"/>
      <w:marLeft w:val="0"/>
      <w:marRight w:val="0"/>
      <w:marTop w:val="0"/>
      <w:marBottom w:val="0"/>
      <w:divBdr>
        <w:top w:val="none" w:sz="0" w:space="0" w:color="auto"/>
        <w:left w:val="none" w:sz="0" w:space="0" w:color="auto"/>
        <w:bottom w:val="none" w:sz="0" w:space="0" w:color="auto"/>
        <w:right w:val="none" w:sz="0" w:space="0" w:color="auto"/>
      </w:divBdr>
    </w:div>
    <w:div w:id="194346527">
      <w:bodyDiv w:val="1"/>
      <w:marLeft w:val="0"/>
      <w:marRight w:val="0"/>
      <w:marTop w:val="0"/>
      <w:marBottom w:val="0"/>
      <w:divBdr>
        <w:top w:val="none" w:sz="0" w:space="0" w:color="auto"/>
        <w:left w:val="none" w:sz="0" w:space="0" w:color="auto"/>
        <w:bottom w:val="none" w:sz="0" w:space="0" w:color="auto"/>
        <w:right w:val="none" w:sz="0" w:space="0" w:color="auto"/>
      </w:divBdr>
    </w:div>
    <w:div w:id="194737102">
      <w:bodyDiv w:val="1"/>
      <w:marLeft w:val="0"/>
      <w:marRight w:val="0"/>
      <w:marTop w:val="0"/>
      <w:marBottom w:val="0"/>
      <w:divBdr>
        <w:top w:val="none" w:sz="0" w:space="0" w:color="auto"/>
        <w:left w:val="none" w:sz="0" w:space="0" w:color="auto"/>
        <w:bottom w:val="none" w:sz="0" w:space="0" w:color="auto"/>
        <w:right w:val="none" w:sz="0" w:space="0" w:color="auto"/>
      </w:divBdr>
    </w:div>
    <w:div w:id="195853794">
      <w:bodyDiv w:val="1"/>
      <w:marLeft w:val="0"/>
      <w:marRight w:val="0"/>
      <w:marTop w:val="0"/>
      <w:marBottom w:val="0"/>
      <w:divBdr>
        <w:top w:val="none" w:sz="0" w:space="0" w:color="auto"/>
        <w:left w:val="none" w:sz="0" w:space="0" w:color="auto"/>
        <w:bottom w:val="none" w:sz="0" w:space="0" w:color="auto"/>
        <w:right w:val="none" w:sz="0" w:space="0" w:color="auto"/>
      </w:divBdr>
    </w:div>
    <w:div w:id="201208096">
      <w:bodyDiv w:val="1"/>
      <w:marLeft w:val="0"/>
      <w:marRight w:val="0"/>
      <w:marTop w:val="0"/>
      <w:marBottom w:val="0"/>
      <w:divBdr>
        <w:top w:val="none" w:sz="0" w:space="0" w:color="auto"/>
        <w:left w:val="none" w:sz="0" w:space="0" w:color="auto"/>
        <w:bottom w:val="none" w:sz="0" w:space="0" w:color="auto"/>
        <w:right w:val="none" w:sz="0" w:space="0" w:color="auto"/>
      </w:divBdr>
    </w:div>
    <w:div w:id="202056167">
      <w:bodyDiv w:val="1"/>
      <w:marLeft w:val="0"/>
      <w:marRight w:val="0"/>
      <w:marTop w:val="0"/>
      <w:marBottom w:val="0"/>
      <w:divBdr>
        <w:top w:val="none" w:sz="0" w:space="0" w:color="auto"/>
        <w:left w:val="none" w:sz="0" w:space="0" w:color="auto"/>
        <w:bottom w:val="none" w:sz="0" w:space="0" w:color="auto"/>
        <w:right w:val="none" w:sz="0" w:space="0" w:color="auto"/>
      </w:divBdr>
    </w:div>
    <w:div w:id="210113986">
      <w:bodyDiv w:val="1"/>
      <w:marLeft w:val="0"/>
      <w:marRight w:val="0"/>
      <w:marTop w:val="0"/>
      <w:marBottom w:val="0"/>
      <w:divBdr>
        <w:top w:val="none" w:sz="0" w:space="0" w:color="auto"/>
        <w:left w:val="none" w:sz="0" w:space="0" w:color="auto"/>
        <w:bottom w:val="none" w:sz="0" w:space="0" w:color="auto"/>
        <w:right w:val="none" w:sz="0" w:space="0" w:color="auto"/>
      </w:divBdr>
    </w:div>
    <w:div w:id="211624386">
      <w:bodyDiv w:val="1"/>
      <w:marLeft w:val="0"/>
      <w:marRight w:val="0"/>
      <w:marTop w:val="0"/>
      <w:marBottom w:val="0"/>
      <w:divBdr>
        <w:top w:val="none" w:sz="0" w:space="0" w:color="auto"/>
        <w:left w:val="none" w:sz="0" w:space="0" w:color="auto"/>
        <w:bottom w:val="none" w:sz="0" w:space="0" w:color="auto"/>
        <w:right w:val="none" w:sz="0" w:space="0" w:color="auto"/>
      </w:divBdr>
    </w:div>
    <w:div w:id="212936417">
      <w:bodyDiv w:val="1"/>
      <w:marLeft w:val="0"/>
      <w:marRight w:val="0"/>
      <w:marTop w:val="0"/>
      <w:marBottom w:val="0"/>
      <w:divBdr>
        <w:top w:val="none" w:sz="0" w:space="0" w:color="auto"/>
        <w:left w:val="none" w:sz="0" w:space="0" w:color="auto"/>
        <w:bottom w:val="none" w:sz="0" w:space="0" w:color="auto"/>
        <w:right w:val="none" w:sz="0" w:space="0" w:color="auto"/>
      </w:divBdr>
    </w:div>
    <w:div w:id="223029410">
      <w:bodyDiv w:val="1"/>
      <w:marLeft w:val="0"/>
      <w:marRight w:val="0"/>
      <w:marTop w:val="0"/>
      <w:marBottom w:val="0"/>
      <w:divBdr>
        <w:top w:val="none" w:sz="0" w:space="0" w:color="auto"/>
        <w:left w:val="none" w:sz="0" w:space="0" w:color="auto"/>
        <w:bottom w:val="none" w:sz="0" w:space="0" w:color="auto"/>
        <w:right w:val="none" w:sz="0" w:space="0" w:color="auto"/>
      </w:divBdr>
    </w:div>
    <w:div w:id="228082867">
      <w:bodyDiv w:val="1"/>
      <w:marLeft w:val="0"/>
      <w:marRight w:val="0"/>
      <w:marTop w:val="0"/>
      <w:marBottom w:val="0"/>
      <w:divBdr>
        <w:top w:val="none" w:sz="0" w:space="0" w:color="auto"/>
        <w:left w:val="none" w:sz="0" w:space="0" w:color="auto"/>
        <w:bottom w:val="none" w:sz="0" w:space="0" w:color="auto"/>
        <w:right w:val="none" w:sz="0" w:space="0" w:color="auto"/>
      </w:divBdr>
    </w:div>
    <w:div w:id="229123803">
      <w:bodyDiv w:val="1"/>
      <w:marLeft w:val="0"/>
      <w:marRight w:val="0"/>
      <w:marTop w:val="0"/>
      <w:marBottom w:val="0"/>
      <w:divBdr>
        <w:top w:val="none" w:sz="0" w:space="0" w:color="auto"/>
        <w:left w:val="none" w:sz="0" w:space="0" w:color="auto"/>
        <w:bottom w:val="none" w:sz="0" w:space="0" w:color="auto"/>
        <w:right w:val="none" w:sz="0" w:space="0" w:color="auto"/>
      </w:divBdr>
    </w:div>
    <w:div w:id="236130344">
      <w:bodyDiv w:val="1"/>
      <w:marLeft w:val="0"/>
      <w:marRight w:val="0"/>
      <w:marTop w:val="0"/>
      <w:marBottom w:val="0"/>
      <w:divBdr>
        <w:top w:val="none" w:sz="0" w:space="0" w:color="auto"/>
        <w:left w:val="none" w:sz="0" w:space="0" w:color="auto"/>
        <w:bottom w:val="none" w:sz="0" w:space="0" w:color="auto"/>
        <w:right w:val="none" w:sz="0" w:space="0" w:color="auto"/>
      </w:divBdr>
    </w:div>
    <w:div w:id="237255936">
      <w:bodyDiv w:val="1"/>
      <w:marLeft w:val="0"/>
      <w:marRight w:val="0"/>
      <w:marTop w:val="0"/>
      <w:marBottom w:val="0"/>
      <w:divBdr>
        <w:top w:val="none" w:sz="0" w:space="0" w:color="auto"/>
        <w:left w:val="none" w:sz="0" w:space="0" w:color="auto"/>
        <w:bottom w:val="none" w:sz="0" w:space="0" w:color="auto"/>
        <w:right w:val="none" w:sz="0" w:space="0" w:color="auto"/>
      </w:divBdr>
    </w:div>
    <w:div w:id="250746287">
      <w:bodyDiv w:val="1"/>
      <w:marLeft w:val="0"/>
      <w:marRight w:val="0"/>
      <w:marTop w:val="0"/>
      <w:marBottom w:val="0"/>
      <w:divBdr>
        <w:top w:val="none" w:sz="0" w:space="0" w:color="auto"/>
        <w:left w:val="none" w:sz="0" w:space="0" w:color="auto"/>
        <w:bottom w:val="none" w:sz="0" w:space="0" w:color="auto"/>
        <w:right w:val="none" w:sz="0" w:space="0" w:color="auto"/>
      </w:divBdr>
    </w:div>
    <w:div w:id="252403063">
      <w:bodyDiv w:val="1"/>
      <w:marLeft w:val="0"/>
      <w:marRight w:val="0"/>
      <w:marTop w:val="0"/>
      <w:marBottom w:val="0"/>
      <w:divBdr>
        <w:top w:val="none" w:sz="0" w:space="0" w:color="auto"/>
        <w:left w:val="none" w:sz="0" w:space="0" w:color="auto"/>
        <w:bottom w:val="none" w:sz="0" w:space="0" w:color="auto"/>
        <w:right w:val="none" w:sz="0" w:space="0" w:color="auto"/>
      </w:divBdr>
    </w:div>
    <w:div w:id="256720376">
      <w:bodyDiv w:val="1"/>
      <w:marLeft w:val="0"/>
      <w:marRight w:val="0"/>
      <w:marTop w:val="0"/>
      <w:marBottom w:val="0"/>
      <w:divBdr>
        <w:top w:val="none" w:sz="0" w:space="0" w:color="auto"/>
        <w:left w:val="none" w:sz="0" w:space="0" w:color="auto"/>
        <w:bottom w:val="none" w:sz="0" w:space="0" w:color="auto"/>
        <w:right w:val="none" w:sz="0" w:space="0" w:color="auto"/>
      </w:divBdr>
    </w:div>
    <w:div w:id="259266848">
      <w:bodyDiv w:val="1"/>
      <w:marLeft w:val="0"/>
      <w:marRight w:val="0"/>
      <w:marTop w:val="0"/>
      <w:marBottom w:val="0"/>
      <w:divBdr>
        <w:top w:val="none" w:sz="0" w:space="0" w:color="auto"/>
        <w:left w:val="none" w:sz="0" w:space="0" w:color="auto"/>
        <w:bottom w:val="none" w:sz="0" w:space="0" w:color="auto"/>
        <w:right w:val="none" w:sz="0" w:space="0" w:color="auto"/>
      </w:divBdr>
    </w:div>
    <w:div w:id="260573162">
      <w:bodyDiv w:val="1"/>
      <w:marLeft w:val="0"/>
      <w:marRight w:val="0"/>
      <w:marTop w:val="0"/>
      <w:marBottom w:val="0"/>
      <w:divBdr>
        <w:top w:val="none" w:sz="0" w:space="0" w:color="auto"/>
        <w:left w:val="none" w:sz="0" w:space="0" w:color="auto"/>
        <w:bottom w:val="none" w:sz="0" w:space="0" w:color="auto"/>
        <w:right w:val="none" w:sz="0" w:space="0" w:color="auto"/>
      </w:divBdr>
    </w:div>
    <w:div w:id="278269246">
      <w:bodyDiv w:val="1"/>
      <w:marLeft w:val="0"/>
      <w:marRight w:val="0"/>
      <w:marTop w:val="0"/>
      <w:marBottom w:val="0"/>
      <w:divBdr>
        <w:top w:val="none" w:sz="0" w:space="0" w:color="auto"/>
        <w:left w:val="none" w:sz="0" w:space="0" w:color="auto"/>
        <w:bottom w:val="none" w:sz="0" w:space="0" w:color="auto"/>
        <w:right w:val="none" w:sz="0" w:space="0" w:color="auto"/>
      </w:divBdr>
    </w:div>
    <w:div w:id="278337681">
      <w:bodyDiv w:val="1"/>
      <w:marLeft w:val="0"/>
      <w:marRight w:val="0"/>
      <w:marTop w:val="0"/>
      <w:marBottom w:val="0"/>
      <w:divBdr>
        <w:top w:val="none" w:sz="0" w:space="0" w:color="auto"/>
        <w:left w:val="none" w:sz="0" w:space="0" w:color="auto"/>
        <w:bottom w:val="none" w:sz="0" w:space="0" w:color="auto"/>
        <w:right w:val="none" w:sz="0" w:space="0" w:color="auto"/>
      </w:divBdr>
    </w:div>
    <w:div w:id="287318321">
      <w:bodyDiv w:val="1"/>
      <w:marLeft w:val="0"/>
      <w:marRight w:val="0"/>
      <w:marTop w:val="0"/>
      <w:marBottom w:val="0"/>
      <w:divBdr>
        <w:top w:val="none" w:sz="0" w:space="0" w:color="auto"/>
        <w:left w:val="none" w:sz="0" w:space="0" w:color="auto"/>
        <w:bottom w:val="none" w:sz="0" w:space="0" w:color="auto"/>
        <w:right w:val="none" w:sz="0" w:space="0" w:color="auto"/>
      </w:divBdr>
    </w:div>
    <w:div w:id="288096558">
      <w:bodyDiv w:val="1"/>
      <w:marLeft w:val="0"/>
      <w:marRight w:val="0"/>
      <w:marTop w:val="0"/>
      <w:marBottom w:val="0"/>
      <w:divBdr>
        <w:top w:val="none" w:sz="0" w:space="0" w:color="auto"/>
        <w:left w:val="none" w:sz="0" w:space="0" w:color="auto"/>
        <w:bottom w:val="none" w:sz="0" w:space="0" w:color="auto"/>
        <w:right w:val="none" w:sz="0" w:space="0" w:color="auto"/>
      </w:divBdr>
    </w:div>
    <w:div w:id="294483927">
      <w:bodyDiv w:val="1"/>
      <w:marLeft w:val="0"/>
      <w:marRight w:val="0"/>
      <w:marTop w:val="0"/>
      <w:marBottom w:val="0"/>
      <w:divBdr>
        <w:top w:val="none" w:sz="0" w:space="0" w:color="auto"/>
        <w:left w:val="none" w:sz="0" w:space="0" w:color="auto"/>
        <w:bottom w:val="none" w:sz="0" w:space="0" w:color="auto"/>
        <w:right w:val="none" w:sz="0" w:space="0" w:color="auto"/>
      </w:divBdr>
    </w:div>
    <w:div w:id="313294464">
      <w:bodyDiv w:val="1"/>
      <w:marLeft w:val="0"/>
      <w:marRight w:val="0"/>
      <w:marTop w:val="0"/>
      <w:marBottom w:val="0"/>
      <w:divBdr>
        <w:top w:val="none" w:sz="0" w:space="0" w:color="auto"/>
        <w:left w:val="none" w:sz="0" w:space="0" w:color="auto"/>
        <w:bottom w:val="none" w:sz="0" w:space="0" w:color="auto"/>
        <w:right w:val="none" w:sz="0" w:space="0" w:color="auto"/>
      </w:divBdr>
    </w:div>
    <w:div w:id="327639004">
      <w:bodyDiv w:val="1"/>
      <w:marLeft w:val="0"/>
      <w:marRight w:val="0"/>
      <w:marTop w:val="0"/>
      <w:marBottom w:val="0"/>
      <w:divBdr>
        <w:top w:val="none" w:sz="0" w:space="0" w:color="auto"/>
        <w:left w:val="none" w:sz="0" w:space="0" w:color="auto"/>
        <w:bottom w:val="none" w:sz="0" w:space="0" w:color="auto"/>
        <w:right w:val="none" w:sz="0" w:space="0" w:color="auto"/>
      </w:divBdr>
    </w:div>
    <w:div w:id="337773090">
      <w:bodyDiv w:val="1"/>
      <w:marLeft w:val="0"/>
      <w:marRight w:val="0"/>
      <w:marTop w:val="0"/>
      <w:marBottom w:val="0"/>
      <w:divBdr>
        <w:top w:val="none" w:sz="0" w:space="0" w:color="auto"/>
        <w:left w:val="none" w:sz="0" w:space="0" w:color="auto"/>
        <w:bottom w:val="none" w:sz="0" w:space="0" w:color="auto"/>
        <w:right w:val="none" w:sz="0" w:space="0" w:color="auto"/>
      </w:divBdr>
    </w:div>
    <w:div w:id="342585941">
      <w:bodyDiv w:val="1"/>
      <w:marLeft w:val="0"/>
      <w:marRight w:val="0"/>
      <w:marTop w:val="0"/>
      <w:marBottom w:val="0"/>
      <w:divBdr>
        <w:top w:val="none" w:sz="0" w:space="0" w:color="auto"/>
        <w:left w:val="none" w:sz="0" w:space="0" w:color="auto"/>
        <w:bottom w:val="none" w:sz="0" w:space="0" w:color="auto"/>
        <w:right w:val="none" w:sz="0" w:space="0" w:color="auto"/>
      </w:divBdr>
    </w:div>
    <w:div w:id="344332795">
      <w:bodyDiv w:val="1"/>
      <w:marLeft w:val="0"/>
      <w:marRight w:val="0"/>
      <w:marTop w:val="0"/>
      <w:marBottom w:val="0"/>
      <w:divBdr>
        <w:top w:val="none" w:sz="0" w:space="0" w:color="auto"/>
        <w:left w:val="none" w:sz="0" w:space="0" w:color="auto"/>
        <w:bottom w:val="none" w:sz="0" w:space="0" w:color="auto"/>
        <w:right w:val="none" w:sz="0" w:space="0" w:color="auto"/>
      </w:divBdr>
    </w:div>
    <w:div w:id="357587375">
      <w:bodyDiv w:val="1"/>
      <w:marLeft w:val="0"/>
      <w:marRight w:val="0"/>
      <w:marTop w:val="0"/>
      <w:marBottom w:val="0"/>
      <w:divBdr>
        <w:top w:val="none" w:sz="0" w:space="0" w:color="auto"/>
        <w:left w:val="none" w:sz="0" w:space="0" w:color="auto"/>
        <w:bottom w:val="none" w:sz="0" w:space="0" w:color="auto"/>
        <w:right w:val="none" w:sz="0" w:space="0" w:color="auto"/>
      </w:divBdr>
    </w:div>
    <w:div w:id="358550637">
      <w:bodyDiv w:val="1"/>
      <w:marLeft w:val="0"/>
      <w:marRight w:val="0"/>
      <w:marTop w:val="0"/>
      <w:marBottom w:val="0"/>
      <w:divBdr>
        <w:top w:val="none" w:sz="0" w:space="0" w:color="auto"/>
        <w:left w:val="none" w:sz="0" w:space="0" w:color="auto"/>
        <w:bottom w:val="none" w:sz="0" w:space="0" w:color="auto"/>
        <w:right w:val="none" w:sz="0" w:space="0" w:color="auto"/>
      </w:divBdr>
    </w:div>
    <w:div w:id="380246786">
      <w:bodyDiv w:val="1"/>
      <w:marLeft w:val="0"/>
      <w:marRight w:val="0"/>
      <w:marTop w:val="0"/>
      <w:marBottom w:val="0"/>
      <w:divBdr>
        <w:top w:val="none" w:sz="0" w:space="0" w:color="auto"/>
        <w:left w:val="none" w:sz="0" w:space="0" w:color="auto"/>
        <w:bottom w:val="none" w:sz="0" w:space="0" w:color="auto"/>
        <w:right w:val="none" w:sz="0" w:space="0" w:color="auto"/>
      </w:divBdr>
    </w:div>
    <w:div w:id="382028196">
      <w:bodyDiv w:val="1"/>
      <w:marLeft w:val="0"/>
      <w:marRight w:val="0"/>
      <w:marTop w:val="0"/>
      <w:marBottom w:val="0"/>
      <w:divBdr>
        <w:top w:val="none" w:sz="0" w:space="0" w:color="auto"/>
        <w:left w:val="none" w:sz="0" w:space="0" w:color="auto"/>
        <w:bottom w:val="none" w:sz="0" w:space="0" w:color="auto"/>
        <w:right w:val="none" w:sz="0" w:space="0" w:color="auto"/>
      </w:divBdr>
    </w:div>
    <w:div w:id="385684784">
      <w:bodyDiv w:val="1"/>
      <w:marLeft w:val="0"/>
      <w:marRight w:val="0"/>
      <w:marTop w:val="0"/>
      <w:marBottom w:val="0"/>
      <w:divBdr>
        <w:top w:val="none" w:sz="0" w:space="0" w:color="auto"/>
        <w:left w:val="none" w:sz="0" w:space="0" w:color="auto"/>
        <w:bottom w:val="none" w:sz="0" w:space="0" w:color="auto"/>
        <w:right w:val="none" w:sz="0" w:space="0" w:color="auto"/>
      </w:divBdr>
    </w:div>
    <w:div w:id="390154613">
      <w:bodyDiv w:val="1"/>
      <w:marLeft w:val="0"/>
      <w:marRight w:val="0"/>
      <w:marTop w:val="0"/>
      <w:marBottom w:val="0"/>
      <w:divBdr>
        <w:top w:val="none" w:sz="0" w:space="0" w:color="auto"/>
        <w:left w:val="none" w:sz="0" w:space="0" w:color="auto"/>
        <w:bottom w:val="none" w:sz="0" w:space="0" w:color="auto"/>
        <w:right w:val="none" w:sz="0" w:space="0" w:color="auto"/>
      </w:divBdr>
    </w:div>
    <w:div w:id="398793410">
      <w:bodyDiv w:val="1"/>
      <w:marLeft w:val="0"/>
      <w:marRight w:val="0"/>
      <w:marTop w:val="0"/>
      <w:marBottom w:val="0"/>
      <w:divBdr>
        <w:top w:val="none" w:sz="0" w:space="0" w:color="auto"/>
        <w:left w:val="none" w:sz="0" w:space="0" w:color="auto"/>
        <w:bottom w:val="none" w:sz="0" w:space="0" w:color="auto"/>
        <w:right w:val="none" w:sz="0" w:space="0" w:color="auto"/>
      </w:divBdr>
    </w:div>
    <w:div w:id="400062924">
      <w:bodyDiv w:val="1"/>
      <w:marLeft w:val="0"/>
      <w:marRight w:val="0"/>
      <w:marTop w:val="0"/>
      <w:marBottom w:val="0"/>
      <w:divBdr>
        <w:top w:val="none" w:sz="0" w:space="0" w:color="auto"/>
        <w:left w:val="none" w:sz="0" w:space="0" w:color="auto"/>
        <w:bottom w:val="none" w:sz="0" w:space="0" w:color="auto"/>
        <w:right w:val="none" w:sz="0" w:space="0" w:color="auto"/>
      </w:divBdr>
    </w:div>
    <w:div w:id="403575684">
      <w:bodyDiv w:val="1"/>
      <w:marLeft w:val="0"/>
      <w:marRight w:val="0"/>
      <w:marTop w:val="0"/>
      <w:marBottom w:val="0"/>
      <w:divBdr>
        <w:top w:val="none" w:sz="0" w:space="0" w:color="auto"/>
        <w:left w:val="none" w:sz="0" w:space="0" w:color="auto"/>
        <w:bottom w:val="none" w:sz="0" w:space="0" w:color="auto"/>
        <w:right w:val="none" w:sz="0" w:space="0" w:color="auto"/>
      </w:divBdr>
    </w:div>
    <w:div w:id="427625663">
      <w:bodyDiv w:val="1"/>
      <w:marLeft w:val="0"/>
      <w:marRight w:val="0"/>
      <w:marTop w:val="0"/>
      <w:marBottom w:val="0"/>
      <w:divBdr>
        <w:top w:val="none" w:sz="0" w:space="0" w:color="auto"/>
        <w:left w:val="none" w:sz="0" w:space="0" w:color="auto"/>
        <w:bottom w:val="none" w:sz="0" w:space="0" w:color="auto"/>
        <w:right w:val="none" w:sz="0" w:space="0" w:color="auto"/>
      </w:divBdr>
    </w:div>
    <w:div w:id="434249563">
      <w:bodyDiv w:val="1"/>
      <w:marLeft w:val="0"/>
      <w:marRight w:val="0"/>
      <w:marTop w:val="0"/>
      <w:marBottom w:val="0"/>
      <w:divBdr>
        <w:top w:val="none" w:sz="0" w:space="0" w:color="auto"/>
        <w:left w:val="none" w:sz="0" w:space="0" w:color="auto"/>
        <w:bottom w:val="none" w:sz="0" w:space="0" w:color="auto"/>
        <w:right w:val="none" w:sz="0" w:space="0" w:color="auto"/>
      </w:divBdr>
    </w:div>
    <w:div w:id="436025117">
      <w:bodyDiv w:val="1"/>
      <w:marLeft w:val="0"/>
      <w:marRight w:val="0"/>
      <w:marTop w:val="0"/>
      <w:marBottom w:val="0"/>
      <w:divBdr>
        <w:top w:val="none" w:sz="0" w:space="0" w:color="auto"/>
        <w:left w:val="none" w:sz="0" w:space="0" w:color="auto"/>
        <w:bottom w:val="none" w:sz="0" w:space="0" w:color="auto"/>
        <w:right w:val="none" w:sz="0" w:space="0" w:color="auto"/>
      </w:divBdr>
    </w:div>
    <w:div w:id="437527068">
      <w:bodyDiv w:val="1"/>
      <w:marLeft w:val="0"/>
      <w:marRight w:val="0"/>
      <w:marTop w:val="0"/>
      <w:marBottom w:val="0"/>
      <w:divBdr>
        <w:top w:val="none" w:sz="0" w:space="0" w:color="auto"/>
        <w:left w:val="none" w:sz="0" w:space="0" w:color="auto"/>
        <w:bottom w:val="none" w:sz="0" w:space="0" w:color="auto"/>
        <w:right w:val="none" w:sz="0" w:space="0" w:color="auto"/>
      </w:divBdr>
    </w:div>
    <w:div w:id="440340447">
      <w:bodyDiv w:val="1"/>
      <w:marLeft w:val="0"/>
      <w:marRight w:val="0"/>
      <w:marTop w:val="0"/>
      <w:marBottom w:val="0"/>
      <w:divBdr>
        <w:top w:val="none" w:sz="0" w:space="0" w:color="auto"/>
        <w:left w:val="none" w:sz="0" w:space="0" w:color="auto"/>
        <w:bottom w:val="none" w:sz="0" w:space="0" w:color="auto"/>
        <w:right w:val="none" w:sz="0" w:space="0" w:color="auto"/>
      </w:divBdr>
    </w:div>
    <w:div w:id="443228447">
      <w:bodyDiv w:val="1"/>
      <w:marLeft w:val="0"/>
      <w:marRight w:val="0"/>
      <w:marTop w:val="0"/>
      <w:marBottom w:val="0"/>
      <w:divBdr>
        <w:top w:val="none" w:sz="0" w:space="0" w:color="auto"/>
        <w:left w:val="none" w:sz="0" w:space="0" w:color="auto"/>
        <w:bottom w:val="none" w:sz="0" w:space="0" w:color="auto"/>
        <w:right w:val="none" w:sz="0" w:space="0" w:color="auto"/>
      </w:divBdr>
    </w:div>
    <w:div w:id="448427803">
      <w:bodyDiv w:val="1"/>
      <w:marLeft w:val="0"/>
      <w:marRight w:val="0"/>
      <w:marTop w:val="0"/>
      <w:marBottom w:val="0"/>
      <w:divBdr>
        <w:top w:val="none" w:sz="0" w:space="0" w:color="auto"/>
        <w:left w:val="none" w:sz="0" w:space="0" w:color="auto"/>
        <w:bottom w:val="none" w:sz="0" w:space="0" w:color="auto"/>
        <w:right w:val="none" w:sz="0" w:space="0" w:color="auto"/>
      </w:divBdr>
    </w:div>
    <w:div w:id="453519593">
      <w:bodyDiv w:val="1"/>
      <w:marLeft w:val="0"/>
      <w:marRight w:val="0"/>
      <w:marTop w:val="0"/>
      <w:marBottom w:val="0"/>
      <w:divBdr>
        <w:top w:val="none" w:sz="0" w:space="0" w:color="auto"/>
        <w:left w:val="none" w:sz="0" w:space="0" w:color="auto"/>
        <w:bottom w:val="none" w:sz="0" w:space="0" w:color="auto"/>
        <w:right w:val="none" w:sz="0" w:space="0" w:color="auto"/>
      </w:divBdr>
    </w:div>
    <w:div w:id="475729080">
      <w:bodyDiv w:val="1"/>
      <w:marLeft w:val="0"/>
      <w:marRight w:val="0"/>
      <w:marTop w:val="0"/>
      <w:marBottom w:val="0"/>
      <w:divBdr>
        <w:top w:val="none" w:sz="0" w:space="0" w:color="auto"/>
        <w:left w:val="none" w:sz="0" w:space="0" w:color="auto"/>
        <w:bottom w:val="none" w:sz="0" w:space="0" w:color="auto"/>
        <w:right w:val="none" w:sz="0" w:space="0" w:color="auto"/>
      </w:divBdr>
    </w:div>
    <w:div w:id="477646751">
      <w:bodyDiv w:val="1"/>
      <w:marLeft w:val="0"/>
      <w:marRight w:val="0"/>
      <w:marTop w:val="0"/>
      <w:marBottom w:val="0"/>
      <w:divBdr>
        <w:top w:val="none" w:sz="0" w:space="0" w:color="auto"/>
        <w:left w:val="none" w:sz="0" w:space="0" w:color="auto"/>
        <w:bottom w:val="none" w:sz="0" w:space="0" w:color="auto"/>
        <w:right w:val="none" w:sz="0" w:space="0" w:color="auto"/>
      </w:divBdr>
    </w:div>
    <w:div w:id="477959371">
      <w:bodyDiv w:val="1"/>
      <w:marLeft w:val="0"/>
      <w:marRight w:val="0"/>
      <w:marTop w:val="0"/>
      <w:marBottom w:val="0"/>
      <w:divBdr>
        <w:top w:val="none" w:sz="0" w:space="0" w:color="auto"/>
        <w:left w:val="none" w:sz="0" w:space="0" w:color="auto"/>
        <w:bottom w:val="none" w:sz="0" w:space="0" w:color="auto"/>
        <w:right w:val="none" w:sz="0" w:space="0" w:color="auto"/>
      </w:divBdr>
    </w:div>
    <w:div w:id="479076991">
      <w:bodyDiv w:val="1"/>
      <w:marLeft w:val="0"/>
      <w:marRight w:val="0"/>
      <w:marTop w:val="0"/>
      <w:marBottom w:val="0"/>
      <w:divBdr>
        <w:top w:val="none" w:sz="0" w:space="0" w:color="auto"/>
        <w:left w:val="none" w:sz="0" w:space="0" w:color="auto"/>
        <w:bottom w:val="none" w:sz="0" w:space="0" w:color="auto"/>
        <w:right w:val="none" w:sz="0" w:space="0" w:color="auto"/>
      </w:divBdr>
    </w:div>
    <w:div w:id="493568674">
      <w:bodyDiv w:val="1"/>
      <w:marLeft w:val="0"/>
      <w:marRight w:val="0"/>
      <w:marTop w:val="0"/>
      <w:marBottom w:val="0"/>
      <w:divBdr>
        <w:top w:val="none" w:sz="0" w:space="0" w:color="auto"/>
        <w:left w:val="none" w:sz="0" w:space="0" w:color="auto"/>
        <w:bottom w:val="none" w:sz="0" w:space="0" w:color="auto"/>
        <w:right w:val="none" w:sz="0" w:space="0" w:color="auto"/>
      </w:divBdr>
    </w:div>
    <w:div w:id="503395238">
      <w:bodyDiv w:val="1"/>
      <w:marLeft w:val="0"/>
      <w:marRight w:val="0"/>
      <w:marTop w:val="0"/>
      <w:marBottom w:val="0"/>
      <w:divBdr>
        <w:top w:val="none" w:sz="0" w:space="0" w:color="auto"/>
        <w:left w:val="none" w:sz="0" w:space="0" w:color="auto"/>
        <w:bottom w:val="none" w:sz="0" w:space="0" w:color="auto"/>
        <w:right w:val="none" w:sz="0" w:space="0" w:color="auto"/>
      </w:divBdr>
    </w:div>
    <w:div w:id="509224908">
      <w:bodyDiv w:val="1"/>
      <w:marLeft w:val="0"/>
      <w:marRight w:val="0"/>
      <w:marTop w:val="0"/>
      <w:marBottom w:val="0"/>
      <w:divBdr>
        <w:top w:val="none" w:sz="0" w:space="0" w:color="auto"/>
        <w:left w:val="none" w:sz="0" w:space="0" w:color="auto"/>
        <w:bottom w:val="none" w:sz="0" w:space="0" w:color="auto"/>
        <w:right w:val="none" w:sz="0" w:space="0" w:color="auto"/>
      </w:divBdr>
    </w:div>
    <w:div w:id="512301949">
      <w:bodyDiv w:val="1"/>
      <w:marLeft w:val="0"/>
      <w:marRight w:val="0"/>
      <w:marTop w:val="0"/>
      <w:marBottom w:val="0"/>
      <w:divBdr>
        <w:top w:val="none" w:sz="0" w:space="0" w:color="auto"/>
        <w:left w:val="none" w:sz="0" w:space="0" w:color="auto"/>
        <w:bottom w:val="none" w:sz="0" w:space="0" w:color="auto"/>
        <w:right w:val="none" w:sz="0" w:space="0" w:color="auto"/>
      </w:divBdr>
    </w:div>
    <w:div w:id="519010113">
      <w:bodyDiv w:val="1"/>
      <w:marLeft w:val="0"/>
      <w:marRight w:val="0"/>
      <w:marTop w:val="0"/>
      <w:marBottom w:val="0"/>
      <w:divBdr>
        <w:top w:val="none" w:sz="0" w:space="0" w:color="auto"/>
        <w:left w:val="none" w:sz="0" w:space="0" w:color="auto"/>
        <w:bottom w:val="none" w:sz="0" w:space="0" w:color="auto"/>
        <w:right w:val="none" w:sz="0" w:space="0" w:color="auto"/>
      </w:divBdr>
    </w:div>
    <w:div w:id="521940596">
      <w:bodyDiv w:val="1"/>
      <w:marLeft w:val="0"/>
      <w:marRight w:val="0"/>
      <w:marTop w:val="0"/>
      <w:marBottom w:val="0"/>
      <w:divBdr>
        <w:top w:val="none" w:sz="0" w:space="0" w:color="auto"/>
        <w:left w:val="none" w:sz="0" w:space="0" w:color="auto"/>
        <w:bottom w:val="none" w:sz="0" w:space="0" w:color="auto"/>
        <w:right w:val="none" w:sz="0" w:space="0" w:color="auto"/>
      </w:divBdr>
    </w:div>
    <w:div w:id="542257190">
      <w:bodyDiv w:val="1"/>
      <w:marLeft w:val="0"/>
      <w:marRight w:val="0"/>
      <w:marTop w:val="0"/>
      <w:marBottom w:val="0"/>
      <w:divBdr>
        <w:top w:val="none" w:sz="0" w:space="0" w:color="auto"/>
        <w:left w:val="none" w:sz="0" w:space="0" w:color="auto"/>
        <w:bottom w:val="none" w:sz="0" w:space="0" w:color="auto"/>
        <w:right w:val="none" w:sz="0" w:space="0" w:color="auto"/>
      </w:divBdr>
    </w:div>
    <w:div w:id="552349225">
      <w:bodyDiv w:val="1"/>
      <w:marLeft w:val="0"/>
      <w:marRight w:val="0"/>
      <w:marTop w:val="0"/>
      <w:marBottom w:val="0"/>
      <w:divBdr>
        <w:top w:val="none" w:sz="0" w:space="0" w:color="auto"/>
        <w:left w:val="none" w:sz="0" w:space="0" w:color="auto"/>
        <w:bottom w:val="none" w:sz="0" w:space="0" w:color="auto"/>
        <w:right w:val="none" w:sz="0" w:space="0" w:color="auto"/>
      </w:divBdr>
    </w:div>
    <w:div w:id="555704269">
      <w:bodyDiv w:val="1"/>
      <w:marLeft w:val="0"/>
      <w:marRight w:val="0"/>
      <w:marTop w:val="0"/>
      <w:marBottom w:val="0"/>
      <w:divBdr>
        <w:top w:val="none" w:sz="0" w:space="0" w:color="auto"/>
        <w:left w:val="none" w:sz="0" w:space="0" w:color="auto"/>
        <w:bottom w:val="none" w:sz="0" w:space="0" w:color="auto"/>
        <w:right w:val="none" w:sz="0" w:space="0" w:color="auto"/>
      </w:divBdr>
    </w:div>
    <w:div w:id="559167809">
      <w:bodyDiv w:val="1"/>
      <w:marLeft w:val="0"/>
      <w:marRight w:val="0"/>
      <w:marTop w:val="0"/>
      <w:marBottom w:val="0"/>
      <w:divBdr>
        <w:top w:val="none" w:sz="0" w:space="0" w:color="auto"/>
        <w:left w:val="none" w:sz="0" w:space="0" w:color="auto"/>
        <w:bottom w:val="none" w:sz="0" w:space="0" w:color="auto"/>
        <w:right w:val="none" w:sz="0" w:space="0" w:color="auto"/>
      </w:divBdr>
    </w:div>
    <w:div w:id="565459124">
      <w:bodyDiv w:val="1"/>
      <w:marLeft w:val="0"/>
      <w:marRight w:val="0"/>
      <w:marTop w:val="0"/>
      <w:marBottom w:val="0"/>
      <w:divBdr>
        <w:top w:val="none" w:sz="0" w:space="0" w:color="auto"/>
        <w:left w:val="none" w:sz="0" w:space="0" w:color="auto"/>
        <w:bottom w:val="none" w:sz="0" w:space="0" w:color="auto"/>
        <w:right w:val="none" w:sz="0" w:space="0" w:color="auto"/>
      </w:divBdr>
    </w:div>
    <w:div w:id="566770776">
      <w:bodyDiv w:val="1"/>
      <w:marLeft w:val="0"/>
      <w:marRight w:val="0"/>
      <w:marTop w:val="0"/>
      <w:marBottom w:val="0"/>
      <w:divBdr>
        <w:top w:val="none" w:sz="0" w:space="0" w:color="auto"/>
        <w:left w:val="none" w:sz="0" w:space="0" w:color="auto"/>
        <w:bottom w:val="none" w:sz="0" w:space="0" w:color="auto"/>
        <w:right w:val="none" w:sz="0" w:space="0" w:color="auto"/>
      </w:divBdr>
    </w:div>
    <w:div w:id="567498102">
      <w:bodyDiv w:val="1"/>
      <w:marLeft w:val="0"/>
      <w:marRight w:val="0"/>
      <w:marTop w:val="0"/>
      <w:marBottom w:val="0"/>
      <w:divBdr>
        <w:top w:val="none" w:sz="0" w:space="0" w:color="auto"/>
        <w:left w:val="none" w:sz="0" w:space="0" w:color="auto"/>
        <w:bottom w:val="none" w:sz="0" w:space="0" w:color="auto"/>
        <w:right w:val="none" w:sz="0" w:space="0" w:color="auto"/>
      </w:divBdr>
    </w:div>
    <w:div w:id="591161644">
      <w:bodyDiv w:val="1"/>
      <w:marLeft w:val="0"/>
      <w:marRight w:val="0"/>
      <w:marTop w:val="0"/>
      <w:marBottom w:val="0"/>
      <w:divBdr>
        <w:top w:val="none" w:sz="0" w:space="0" w:color="auto"/>
        <w:left w:val="none" w:sz="0" w:space="0" w:color="auto"/>
        <w:bottom w:val="none" w:sz="0" w:space="0" w:color="auto"/>
        <w:right w:val="none" w:sz="0" w:space="0" w:color="auto"/>
      </w:divBdr>
    </w:div>
    <w:div w:id="609162386">
      <w:bodyDiv w:val="1"/>
      <w:marLeft w:val="0"/>
      <w:marRight w:val="0"/>
      <w:marTop w:val="0"/>
      <w:marBottom w:val="0"/>
      <w:divBdr>
        <w:top w:val="none" w:sz="0" w:space="0" w:color="auto"/>
        <w:left w:val="none" w:sz="0" w:space="0" w:color="auto"/>
        <w:bottom w:val="none" w:sz="0" w:space="0" w:color="auto"/>
        <w:right w:val="none" w:sz="0" w:space="0" w:color="auto"/>
      </w:divBdr>
    </w:div>
    <w:div w:id="612175183">
      <w:bodyDiv w:val="1"/>
      <w:marLeft w:val="0"/>
      <w:marRight w:val="0"/>
      <w:marTop w:val="0"/>
      <w:marBottom w:val="0"/>
      <w:divBdr>
        <w:top w:val="none" w:sz="0" w:space="0" w:color="auto"/>
        <w:left w:val="none" w:sz="0" w:space="0" w:color="auto"/>
        <w:bottom w:val="none" w:sz="0" w:space="0" w:color="auto"/>
        <w:right w:val="none" w:sz="0" w:space="0" w:color="auto"/>
      </w:divBdr>
    </w:div>
    <w:div w:id="615795756">
      <w:bodyDiv w:val="1"/>
      <w:marLeft w:val="0"/>
      <w:marRight w:val="0"/>
      <w:marTop w:val="0"/>
      <w:marBottom w:val="0"/>
      <w:divBdr>
        <w:top w:val="none" w:sz="0" w:space="0" w:color="auto"/>
        <w:left w:val="none" w:sz="0" w:space="0" w:color="auto"/>
        <w:bottom w:val="none" w:sz="0" w:space="0" w:color="auto"/>
        <w:right w:val="none" w:sz="0" w:space="0" w:color="auto"/>
      </w:divBdr>
    </w:div>
    <w:div w:id="616763455">
      <w:bodyDiv w:val="1"/>
      <w:marLeft w:val="0"/>
      <w:marRight w:val="0"/>
      <w:marTop w:val="0"/>
      <w:marBottom w:val="0"/>
      <w:divBdr>
        <w:top w:val="none" w:sz="0" w:space="0" w:color="auto"/>
        <w:left w:val="none" w:sz="0" w:space="0" w:color="auto"/>
        <w:bottom w:val="none" w:sz="0" w:space="0" w:color="auto"/>
        <w:right w:val="none" w:sz="0" w:space="0" w:color="auto"/>
      </w:divBdr>
    </w:div>
    <w:div w:id="621039437">
      <w:bodyDiv w:val="1"/>
      <w:marLeft w:val="0"/>
      <w:marRight w:val="0"/>
      <w:marTop w:val="0"/>
      <w:marBottom w:val="0"/>
      <w:divBdr>
        <w:top w:val="none" w:sz="0" w:space="0" w:color="auto"/>
        <w:left w:val="none" w:sz="0" w:space="0" w:color="auto"/>
        <w:bottom w:val="none" w:sz="0" w:space="0" w:color="auto"/>
        <w:right w:val="none" w:sz="0" w:space="0" w:color="auto"/>
      </w:divBdr>
    </w:div>
    <w:div w:id="644893428">
      <w:bodyDiv w:val="1"/>
      <w:marLeft w:val="0"/>
      <w:marRight w:val="0"/>
      <w:marTop w:val="0"/>
      <w:marBottom w:val="0"/>
      <w:divBdr>
        <w:top w:val="none" w:sz="0" w:space="0" w:color="auto"/>
        <w:left w:val="none" w:sz="0" w:space="0" w:color="auto"/>
        <w:bottom w:val="none" w:sz="0" w:space="0" w:color="auto"/>
        <w:right w:val="none" w:sz="0" w:space="0" w:color="auto"/>
      </w:divBdr>
    </w:div>
    <w:div w:id="652486179">
      <w:bodyDiv w:val="1"/>
      <w:marLeft w:val="0"/>
      <w:marRight w:val="0"/>
      <w:marTop w:val="0"/>
      <w:marBottom w:val="0"/>
      <w:divBdr>
        <w:top w:val="none" w:sz="0" w:space="0" w:color="auto"/>
        <w:left w:val="none" w:sz="0" w:space="0" w:color="auto"/>
        <w:bottom w:val="none" w:sz="0" w:space="0" w:color="auto"/>
        <w:right w:val="none" w:sz="0" w:space="0" w:color="auto"/>
      </w:divBdr>
    </w:div>
    <w:div w:id="659240224">
      <w:bodyDiv w:val="1"/>
      <w:marLeft w:val="0"/>
      <w:marRight w:val="0"/>
      <w:marTop w:val="0"/>
      <w:marBottom w:val="0"/>
      <w:divBdr>
        <w:top w:val="none" w:sz="0" w:space="0" w:color="auto"/>
        <w:left w:val="none" w:sz="0" w:space="0" w:color="auto"/>
        <w:bottom w:val="none" w:sz="0" w:space="0" w:color="auto"/>
        <w:right w:val="none" w:sz="0" w:space="0" w:color="auto"/>
      </w:divBdr>
    </w:div>
    <w:div w:id="659771051">
      <w:bodyDiv w:val="1"/>
      <w:marLeft w:val="0"/>
      <w:marRight w:val="0"/>
      <w:marTop w:val="0"/>
      <w:marBottom w:val="0"/>
      <w:divBdr>
        <w:top w:val="none" w:sz="0" w:space="0" w:color="auto"/>
        <w:left w:val="none" w:sz="0" w:space="0" w:color="auto"/>
        <w:bottom w:val="none" w:sz="0" w:space="0" w:color="auto"/>
        <w:right w:val="none" w:sz="0" w:space="0" w:color="auto"/>
      </w:divBdr>
    </w:div>
    <w:div w:id="669330343">
      <w:bodyDiv w:val="1"/>
      <w:marLeft w:val="0"/>
      <w:marRight w:val="0"/>
      <w:marTop w:val="0"/>
      <w:marBottom w:val="0"/>
      <w:divBdr>
        <w:top w:val="none" w:sz="0" w:space="0" w:color="auto"/>
        <w:left w:val="none" w:sz="0" w:space="0" w:color="auto"/>
        <w:bottom w:val="none" w:sz="0" w:space="0" w:color="auto"/>
        <w:right w:val="none" w:sz="0" w:space="0" w:color="auto"/>
      </w:divBdr>
    </w:div>
    <w:div w:id="672149878">
      <w:bodyDiv w:val="1"/>
      <w:marLeft w:val="0"/>
      <w:marRight w:val="0"/>
      <w:marTop w:val="0"/>
      <w:marBottom w:val="0"/>
      <w:divBdr>
        <w:top w:val="none" w:sz="0" w:space="0" w:color="auto"/>
        <w:left w:val="none" w:sz="0" w:space="0" w:color="auto"/>
        <w:bottom w:val="none" w:sz="0" w:space="0" w:color="auto"/>
        <w:right w:val="none" w:sz="0" w:space="0" w:color="auto"/>
      </w:divBdr>
    </w:div>
    <w:div w:id="677735099">
      <w:bodyDiv w:val="1"/>
      <w:marLeft w:val="0"/>
      <w:marRight w:val="0"/>
      <w:marTop w:val="0"/>
      <w:marBottom w:val="0"/>
      <w:divBdr>
        <w:top w:val="none" w:sz="0" w:space="0" w:color="auto"/>
        <w:left w:val="none" w:sz="0" w:space="0" w:color="auto"/>
        <w:bottom w:val="none" w:sz="0" w:space="0" w:color="auto"/>
        <w:right w:val="none" w:sz="0" w:space="0" w:color="auto"/>
      </w:divBdr>
    </w:div>
    <w:div w:id="678049313">
      <w:bodyDiv w:val="1"/>
      <w:marLeft w:val="0"/>
      <w:marRight w:val="0"/>
      <w:marTop w:val="0"/>
      <w:marBottom w:val="0"/>
      <w:divBdr>
        <w:top w:val="none" w:sz="0" w:space="0" w:color="auto"/>
        <w:left w:val="none" w:sz="0" w:space="0" w:color="auto"/>
        <w:bottom w:val="none" w:sz="0" w:space="0" w:color="auto"/>
        <w:right w:val="none" w:sz="0" w:space="0" w:color="auto"/>
      </w:divBdr>
    </w:div>
    <w:div w:id="683701871">
      <w:bodyDiv w:val="1"/>
      <w:marLeft w:val="0"/>
      <w:marRight w:val="0"/>
      <w:marTop w:val="0"/>
      <w:marBottom w:val="0"/>
      <w:divBdr>
        <w:top w:val="none" w:sz="0" w:space="0" w:color="auto"/>
        <w:left w:val="none" w:sz="0" w:space="0" w:color="auto"/>
        <w:bottom w:val="none" w:sz="0" w:space="0" w:color="auto"/>
        <w:right w:val="none" w:sz="0" w:space="0" w:color="auto"/>
      </w:divBdr>
    </w:div>
    <w:div w:id="709690320">
      <w:bodyDiv w:val="1"/>
      <w:marLeft w:val="0"/>
      <w:marRight w:val="0"/>
      <w:marTop w:val="0"/>
      <w:marBottom w:val="0"/>
      <w:divBdr>
        <w:top w:val="none" w:sz="0" w:space="0" w:color="auto"/>
        <w:left w:val="none" w:sz="0" w:space="0" w:color="auto"/>
        <w:bottom w:val="none" w:sz="0" w:space="0" w:color="auto"/>
        <w:right w:val="none" w:sz="0" w:space="0" w:color="auto"/>
      </w:divBdr>
    </w:div>
    <w:div w:id="716515640">
      <w:bodyDiv w:val="1"/>
      <w:marLeft w:val="0"/>
      <w:marRight w:val="0"/>
      <w:marTop w:val="0"/>
      <w:marBottom w:val="0"/>
      <w:divBdr>
        <w:top w:val="none" w:sz="0" w:space="0" w:color="auto"/>
        <w:left w:val="none" w:sz="0" w:space="0" w:color="auto"/>
        <w:bottom w:val="none" w:sz="0" w:space="0" w:color="auto"/>
        <w:right w:val="none" w:sz="0" w:space="0" w:color="auto"/>
      </w:divBdr>
    </w:div>
    <w:div w:id="716705071">
      <w:bodyDiv w:val="1"/>
      <w:marLeft w:val="0"/>
      <w:marRight w:val="0"/>
      <w:marTop w:val="0"/>
      <w:marBottom w:val="0"/>
      <w:divBdr>
        <w:top w:val="none" w:sz="0" w:space="0" w:color="auto"/>
        <w:left w:val="none" w:sz="0" w:space="0" w:color="auto"/>
        <w:bottom w:val="none" w:sz="0" w:space="0" w:color="auto"/>
        <w:right w:val="none" w:sz="0" w:space="0" w:color="auto"/>
      </w:divBdr>
    </w:div>
    <w:div w:id="718089303">
      <w:bodyDiv w:val="1"/>
      <w:marLeft w:val="0"/>
      <w:marRight w:val="0"/>
      <w:marTop w:val="0"/>
      <w:marBottom w:val="0"/>
      <w:divBdr>
        <w:top w:val="none" w:sz="0" w:space="0" w:color="auto"/>
        <w:left w:val="none" w:sz="0" w:space="0" w:color="auto"/>
        <w:bottom w:val="none" w:sz="0" w:space="0" w:color="auto"/>
        <w:right w:val="none" w:sz="0" w:space="0" w:color="auto"/>
      </w:divBdr>
    </w:div>
    <w:div w:id="724528216">
      <w:bodyDiv w:val="1"/>
      <w:marLeft w:val="0"/>
      <w:marRight w:val="0"/>
      <w:marTop w:val="0"/>
      <w:marBottom w:val="0"/>
      <w:divBdr>
        <w:top w:val="none" w:sz="0" w:space="0" w:color="auto"/>
        <w:left w:val="none" w:sz="0" w:space="0" w:color="auto"/>
        <w:bottom w:val="none" w:sz="0" w:space="0" w:color="auto"/>
        <w:right w:val="none" w:sz="0" w:space="0" w:color="auto"/>
      </w:divBdr>
    </w:div>
    <w:div w:id="734401149">
      <w:bodyDiv w:val="1"/>
      <w:marLeft w:val="0"/>
      <w:marRight w:val="0"/>
      <w:marTop w:val="0"/>
      <w:marBottom w:val="0"/>
      <w:divBdr>
        <w:top w:val="none" w:sz="0" w:space="0" w:color="auto"/>
        <w:left w:val="none" w:sz="0" w:space="0" w:color="auto"/>
        <w:bottom w:val="none" w:sz="0" w:space="0" w:color="auto"/>
        <w:right w:val="none" w:sz="0" w:space="0" w:color="auto"/>
      </w:divBdr>
    </w:div>
    <w:div w:id="746534378">
      <w:bodyDiv w:val="1"/>
      <w:marLeft w:val="0"/>
      <w:marRight w:val="0"/>
      <w:marTop w:val="0"/>
      <w:marBottom w:val="0"/>
      <w:divBdr>
        <w:top w:val="none" w:sz="0" w:space="0" w:color="auto"/>
        <w:left w:val="none" w:sz="0" w:space="0" w:color="auto"/>
        <w:bottom w:val="none" w:sz="0" w:space="0" w:color="auto"/>
        <w:right w:val="none" w:sz="0" w:space="0" w:color="auto"/>
      </w:divBdr>
    </w:div>
    <w:div w:id="746731908">
      <w:bodyDiv w:val="1"/>
      <w:marLeft w:val="0"/>
      <w:marRight w:val="0"/>
      <w:marTop w:val="0"/>
      <w:marBottom w:val="0"/>
      <w:divBdr>
        <w:top w:val="none" w:sz="0" w:space="0" w:color="auto"/>
        <w:left w:val="none" w:sz="0" w:space="0" w:color="auto"/>
        <w:bottom w:val="none" w:sz="0" w:space="0" w:color="auto"/>
        <w:right w:val="none" w:sz="0" w:space="0" w:color="auto"/>
      </w:divBdr>
    </w:div>
    <w:div w:id="749741141">
      <w:bodyDiv w:val="1"/>
      <w:marLeft w:val="0"/>
      <w:marRight w:val="0"/>
      <w:marTop w:val="0"/>
      <w:marBottom w:val="0"/>
      <w:divBdr>
        <w:top w:val="none" w:sz="0" w:space="0" w:color="auto"/>
        <w:left w:val="none" w:sz="0" w:space="0" w:color="auto"/>
        <w:bottom w:val="none" w:sz="0" w:space="0" w:color="auto"/>
        <w:right w:val="none" w:sz="0" w:space="0" w:color="auto"/>
      </w:divBdr>
    </w:div>
    <w:div w:id="758908467">
      <w:bodyDiv w:val="1"/>
      <w:marLeft w:val="0"/>
      <w:marRight w:val="0"/>
      <w:marTop w:val="0"/>
      <w:marBottom w:val="0"/>
      <w:divBdr>
        <w:top w:val="none" w:sz="0" w:space="0" w:color="auto"/>
        <w:left w:val="none" w:sz="0" w:space="0" w:color="auto"/>
        <w:bottom w:val="none" w:sz="0" w:space="0" w:color="auto"/>
        <w:right w:val="none" w:sz="0" w:space="0" w:color="auto"/>
      </w:divBdr>
    </w:div>
    <w:div w:id="763187777">
      <w:bodyDiv w:val="1"/>
      <w:marLeft w:val="0"/>
      <w:marRight w:val="0"/>
      <w:marTop w:val="0"/>
      <w:marBottom w:val="0"/>
      <w:divBdr>
        <w:top w:val="none" w:sz="0" w:space="0" w:color="auto"/>
        <w:left w:val="none" w:sz="0" w:space="0" w:color="auto"/>
        <w:bottom w:val="none" w:sz="0" w:space="0" w:color="auto"/>
        <w:right w:val="none" w:sz="0" w:space="0" w:color="auto"/>
      </w:divBdr>
    </w:div>
    <w:div w:id="765729500">
      <w:bodyDiv w:val="1"/>
      <w:marLeft w:val="0"/>
      <w:marRight w:val="0"/>
      <w:marTop w:val="0"/>
      <w:marBottom w:val="0"/>
      <w:divBdr>
        <w:top w:val="none" w:sz="0" w:space="0" w:color="auto"/>
        <w:left w:val="none" w:sz="0" w:space="0" w:color="auto"/>
        <w:bottom w:val="none" w:sz="0" w:space="0" w:color="auto"/>
        <w:right w:val="none" w:sz="0" w:space="0" w:color="auto"/>
      </w:divBdr>
    </w:div>
    <w:div w:id="771047904">
      <w:bodyDiv w:val="1"/>
      <w:marLeft w:val="0"/>
      <w:marRight w:val="0"/>
      <w:marTop w:val="0"/>
      <w:marBottom w:val="0"/>
      <w:divBdr>
        <w:top w:val="none" w:sz="0" w:space="0" w:color="auto"/>
        <w:left w:val="none" w:sz="0" w:space="0" w:color="auto"/>
        <w:bottom w:val="none" w:sz="0" w:space="0" w:color="auto"/>
        <w:right w:val="none" w:sz="0" w:space="0" w:color="auto"/>
      </w:divBdr>
    </w:div>
    <w:div w:id="787235459">
      <w:bodyDiv w:val="1"/>
      <w:marLeft w:val="0"/>
      <w:marRight w:val="0"/>
      <w:marTop w:val="0"/>
      <w:marBottom w:val="0"/>
      <w:divBdr>
        <w:top w:val="none" w:sz="0" w:space="0" w:color="auto"/>
        <w:left w:val="none" w:sz="0" w:space="0" w:color="auto"/>
        <w:bottom w:val="none" w:sz="0" w:space="0" w:color="auto"/>
        <w:right w:val="none" w:sz="0" w:space="0" w:color="auto"/>
      </w:divBdr>
    </w:div>
    <w:div w:id="793258293">
      <w:bodyDiv w:val="1"/>
      <w:marLeft w:val="0"/>
      <w:marRight w:val="0"/>
      <w:marTop w:val="0"/>
      <w:marBottom w:val="0"/>
      <w:divBdr>
        <w:top w:val="none" w:sz="0" w:space="0" w:color="auto"/>
        <w:left w:val="none" w:sz="0" w:space="0" w:color="auto"/>
        <w:bottom w:val="none" w:sz="0" w:space="0" w:color="auto"/>
        <w:right w:val="none" w:sz="0" w:space="0" w:color="auto"/>
      </w:divBdr>
    </w:div>
    <w:div w:id="795567779">
      <w:bodyDiv w:val="1"/>
      <w:marLeft w:val="0"/>
      <w:marRight w:val="0"/>
      <w:marTop w:val="0"/>
      <w:marBottom w:val="0"/>
      <w:divBdr>
        <w:top w:val="none" w:sz="0" w:space="0" w:color="auto"/>
        <w:left w:val="none" w:sz="0" w:space="0" w:color="auto"/>
        <w:bottom w:val="none" w:sz="0" w:space="0" w:color="auto"/>
        <w:right w:val="none" w:sz="0" w:space="0" w:color="auto"/>
      </w:divBdr>
    </w:div>
    <w:div w:id="803962144">
      <w:bodyDiv w:val="1"/>
      <w:marLeft w:val="0"/>
      <w:marRight w:val="0"/>
      <w:marTop w:val="0"/>
      <w:marBottom w:val="0"/>
      <w:divBdr>
        <w:top w:val="none" w:sz="0" w:space="0" w:color="auto"/>
        <w:left w:val="none" w:sz="0" w:space="0" w:color="auto"/>
        <w:bottom w:val="none" w:sz="0" w:space="0" w:color="auto"/>
        <w:right w:val="none" w:sz="0" w:space="0" w:color="auto"/>
      </w:divBdr>
    </w:div>
    <w:div w:id="838888549">
      <w:bodyDiv w:val="1"/>
      <w:marLeft w:val="0"/>
      <w:marRight w:val="0"/>
      <w:marTop w:val="0"/>
      <w:marBottom w:val="0"/>
      <w:divBdr>
        <w:top w:val="none" w:sz="0" w:space="0" w:color="auto"/>
        <w:left w:val="none" w:sz="0" w:space="0" w:color="auto"/>
        <w:bottom w:val="none" w:sz="0" w:space="0" w:color="auto"/>
        <w:right w:val="none" w:sz="0" w:space="0" w:color="auto"/>
      </w:divBdr>
    </w:div>
    <w:div w:id="839467802">
      <w:bodyDiv w:val="1"/>
      <w:marLeft w:val="0"/>
      <w:marRight w:val="0"/>
      <w:marTop w:val="0"/>
      <w:marBottom w:val="0"/>
      <w:divBdr>
        <w:top w:val="none" w:sz="0" w:space="0" w:color="auto"/>
        <w:left w:val="none" w:sz="0" w:space="0" w:color="auto"/>
        <w:bottom w:val="none" w:sz="0" w:space="0" w:color="auto"/>
        <w:right w:val="none" w:sz="0" w:space="0" w:color="auto"/>
      </w:divBdr>
    </w:div>
    <w:div w:id="856192717">
      <w:bodyDiv w:val="1"/>
      <w:marLeft w:val="0"/>
      <w:marRight w:val="0"/>
      <w:marTop w:val="0"/>
      <w:marBottom w:val="0"/>
      <w:divBdr>
        <w:top w:val="none" w:sz="0" w:space="0" w:color="auto"/>
        <w:left w:val="none" w:sz="0" w:space="0" w:color="auto"/>
        <w:bottom w:val="none" w:sz="0" w:space="0" w:color="auto"/>
        <w:right w:val="none" w:sz="0" w:space="0" w:color="auto"/>
      </w:divBdr>
    </w:div>
    <w:div w:id="859314149">
      <w:bodyDiv w:val="1"/>
      <w:marLeft w:val="0"/>
      <w:marRight w:val="0"/>
      <w:marTop w:val="0"/>
      <w:marBottom w:val="0"/>
      <w:divBdr>
        <w:top w:val="none" w:sz="0" w:space="0" w:color="auto"/>
        <w:left w:val="none" w:sz="0" w:space="0" w:color="auto"/>
        <w:bottom w:val="none" w:sz="0" w:space="0" w:color="auto"/>
        <w:right w:val="none" w:sz="0" w:space="0" w:color="auto"/>
      </w:divBdr>
    </w:div>
    <w:div w:id="876545453">
      <w:bodyDiv w:val="1"/>
      <w:marLeft w:val="0"/>
      <w:marRight w:val="0"/>
      <w:marTop w:val="0"/>
      <w:marBottom w:val="0"/>
      <w:divBdr>
        <w:top w:val="none" w:sz="0" w:space="0" w:color="auto"/>
        <w:left w:val="none" w:sz="0" w:space="0" w:color="auto"/>
        <w:bottom w:val="none" w:sz="0" w:space="0" w:color="auto"/>
        <w:right w:val="none" w:sz="0" w:space="0" w:color="auto"/>
      </w:divBdr>
    </w:div>
    <w:div w:id="882402458">
      <w:bodyDiv w:val="1"/>
      <w:marLeft w:val="0"/>
      <w:marRight w:val="0"/>
      <w:marTop w:val="0"/>
      <w:marBottom w:val="0"/>
      <w:divBdr>
        <w:top w:val="none" w:sz="0" w:space="0" w:color="auto"/>
        <w:left w:val="none" w:sz="0" w:space="0" w:color="auto"/>
        <w:bottom w:val="none" w:sz="0" w:space="0" w:color="auto"/>
        <w:right w:val="none" w:sz="0" w:space="0" w:color="auto"/>
      </w:divBdr>
    </w:div>
    <w:div w:id="884215792">
      <w:bodyDiv w:val="1"/>
      <w:marLeft w:val="0"/>
      <w:marRight w:val="0"/>
      <w:marTop w:val="0"/>
      <w:marBottom w:val="0"/>
      <w:divBdr>
        <w:top w:val="none" w:sz="0" w:space="0" w:color="auto"/>
        <w:left w:val="none" w:sz="0" w:space="0" w:color="auto"/>
        <w:bottom w:val="none" w:sz="0" w:space="0" w:color="auto"/>
        <w:right w:val="none" w:sz="0" w:space="0" w:color="auto"/>
      </w:divBdr>
    </w:div>
    <w:div w:id="897783165">
      <w:bodyDiv w:val="1"/>
      <w:marLeft w:val="0"/>
      <w:marRight w:val="0"/>
      <w:marTop w:val="0"/>
      <w:marBottom w:val="0"/>
      <w:divBdr>
        <w:top w:val="none" w:sz="0" w:space="0" w:color="auto"/>
        <w:left w:val="none" w:sz="0" w:space="0" w:color="auto"/>
        <w:bottom w:val="none" w:sz="0" w:space="0" w:color="auto"/>
        <w:right w:val="none" w:sz="0" w:space="0" w:color="auto"/>
      </w:divBdr>
    </w:div>
    <w:div w:id="907425569">
      <w:bodyDiv w:val="1"/>
      <w:marLeft w:val="0"/>
      <w:marRight w:val="0"/>
      <w:marTop w:val="0"/>
      <w:marBottom w:val="0"/>
      <w:divBdr>
        <w:top w:val="none" w:sz="0" w:space="0" w:color="auto"/>
        <w:left w:val="none" w:sz="0" w:space="0" w:color="auto"/>
        <w:bottom w:val="none" w:sz="0" w:space="0" w:color="auto"/>
        <w:right w:val="none" w:sz="0" w:space="0" w:color="auto"/>
      </w:divBdr>
    </w:div>
    <w:div w:id="920598742">
      <w:bodyDiv w:val="1"/>
      <w:marLeft w:val="0"/>
      <w:marRight w:val="0"/>
      <w:marTop w:val="0"/>
      <w:marBottom w:val="0"/>
      <w:divBdr>
        <w:top w:val="none" w:sz="0" w:space="0" w:color="auto"/>
        <w:left w:val="none" w:sz="0" w:space="0" w:color="auto"/>
        <w:bottom w:val="none" w:sz="0" w:space="0" w:color="auto"/>
        <w:right w:val="none" w:sz="0" w:space="0" w:color="auto"/>
      </w:divBdr>
    </w:div>
    <w:div w:id="924261057">
      <w:bodyDiv w:val="1"/>
      <w:marLeft w:val="0"/>
      <w:marRight w:val="0"/>
      <w:marTop w:val="0"/>
      <w:marBottom w:val="0"/>
      <w:divBdr>
        <w:top w:val="none" w:sz="0" w:space="0" w:color="auto"/>
        <w:left w:val="none" w:sz="0" w:space="0" w:color="auto"/>
        <w:bottom w:val="none" w:sz="0" w:space="0" w:color="auto"/>
        <w:right w:val="none" w:sz="0" w:space="0" w:color="auto"/>
      </w:divBdr>
    </w:div>
    <w:div w:id="941914946">
      <w:bodyDiv w:val="1"/>
      <w:marLeft w:val="0"/>
      <w:marRight w:val="0"/>
      <w:marTop w:val="0"/>
      <w:marBottom w:val="0"/>
      <w:divBdr>
        <w:top w:val="none" w:sz="0" w:space="0" w:color="auto"/>
        <w:left w:val="none" w:sz="0" w:space="0" w:color="auto"/>
        <w:bottom w:val="none" w:sz="0" w:space="0" w:color="auto"/>
        <w:right w:val="none" w:sz="0" w:space="0" w:color="auto"/>
      </w:divBdr>
    </w:div>
    <w:div w:id="951933823">
      <w:bodyDiv w:val="1"/>
      <w:marLeft w:val="0"/>
      <w:marRight w:val="0"/>
      <w:marTop w:val="0"/>
      <w:marBottom w:val="0"/>
      <w:divBdr>
        <w:top w:val="none" w:sz="0" w:space="0" w:color="auto"/>
        <w:left w:val="none" w:sz="0" w:space="0" w:color="auto"/>
        <w:bottom w:val="none" w:sz="0" w:space="0" w:color="auto"/>
        <w:right w:val="none" w:sz="0" w:space="0" w:color="auto"/>
      </w:divBdr>
    </w:div>
    <w:div w:id="959844827">
      <w:bodyDiv w:val="1"/>
      <w:marLeft w:val="0"/>
      <w:marRight w:val="0"/>
      <w:marTop w:val="0"/>
      <w:marBottom w:val="0"/>
      <w:divBdr>
        <w:top w:val="none" w:sz="0" w:space="0" w:color="auto"/>
        <w:left w:val="none" w:sz="0" w:space="0" w:color="auto"/>
        <w:bottom w:val="none" w:sz="0" w:space="0" w:color="auto"/>
        <w:right w:val="none" w:sz="0" w:space="0" w:color="auto"/>
      </w:divBdr>
    </w:div>
    <w:div w:id="965279842">
      <w:bodyDiv w:val="1"/>
      <w:marLeft w:val="0"/>
      <w:marRight w:val="0"/>
      <w:marTop w:val="0"/>
      <w:marBottom w:val="0"/>
      <w:divBdr>
        <w:top w:val="none" w:sz="0" w:space="0" w:color="auto"/>
        <w:left w:val="none" w:sz="0" w:space="0" w:color="auto"/>
        <w:bottom w:val="none" w:sz="0" w:space="0" w:color="auto"/>
        <w:right w:val="none" w:sz="0" w:space="0" w:color="auto"/>
      </w:divBdr>
    </w:div>
    <w:div w:id="966200217">
      <w:bodyDiv w:val="1"/>
      <w:marLeft w:val="0"/>
      <w:marRight w:val="0"/>
      <w:marTop w:val="0"/>
      <w:marBottom w:val="0"/>
      <w:divBdr>
        <w:top w:val="none" w:sz="0" w:space="0" w:color="auto"/>
        <w:left w:val="none" w:sz="0" w:space="0" w:color="auto"/>
        <w:bottom w:val="none" w:sz="0" w:space="0" w:color="auto"/>
        <w:right w:val="none" w:sz="0" w:space="0" w:color="auto"/>
      </w:divBdr>
    </w:div>
    <w:div w:id="968245668">
      <w:bodyDiv w:val="1"/>
      <w:marLeft w:val="0"/>
      <w:marRight w:val="0"/>
      <w:marTop w:val="0"/>
      <w:marBottom w:val="0"/>
      <w:divBdr>
        <w:top w:val="none" w:sz="0" w:space="0" w:color="auto"/>
        <w:left w:val="none" w:sz="0" w:space="0" w:color="auto"/>
        <w:bottom w:val="none" w:sz="0" w:space="0" w:color="auto"/>
        <w:right w:val="none" w:sz="0" w:space="0" w:color="auto"/>
      </w:divBdr>
    </w:div>
    <w:div w:id="974990032">
      <w:bodyDiv w:val="1"/>
      <w:marLeft w:val="0"/>
      <w:marRight w:val="0"/>
      <w:marTop w:val="0"/>
      <w:marBottom w:val="0"/>
      <w:divBdr>
        <w:top w:val="none" w:sz="0" w:space="0" w:color="auto"/>
        <w:left w:val="none" w:sz="0" w:space="0" w:color="auto"/>
        <w:bottom w:val="none" w:sz="0" w:space="0" w:color="auto"/>
        <w:right w:val="none" w:sz="0" w:space="0" w:color="auto"/>
      </w:divBdr>
    </w:div>
    <w:div w:id="975641404">
      <w:bodyDiv w:val="1"/>
      <w:marLeft w:val="0"/>
      <w:marRight w:val="0"/>
      <w:marTop w:val="0"/>
      <w:marBottom w:val="0"/>
      <w:divBdr>
        <w:top w:val="none" w:sz="0" w:space="0" w:color="auto"/>
        <w:left w:val="none" w:sz="0" w:space="0" w:color="auto"/>
        <w:bottom w:val="none" w:sz="0" w:space="0" w:color="auto"/>
        <w:right w:val="none" w:sz="0" w:space="0" w:color="auto"/>
      </w:divBdr>
    </w:div>
    <w:div w:id="985356461">
      <w:bodyDiv w:val="1"/>
      <w:marLeft w:val="0"/>
      <w:marRight w:val="0"/>
      <w:marTop w:val="0"/>
      <w:marBottom w:val="0"/>
      <w:divBdr>
        <w:top w:val="none" w:sz="0" w:space="0" w:color="auto"/>
        <w:left w:val="none" w:sz="0" w:space="0" w:color="auto"/>
        <w:bottom w:val="none" w:sz="0" w:space="0" w:color="auto"/>
        <w:right w:val="none" w:sz="0" w:space="0" w:color="auto"/>
      </w:divBdr>
    </w:div>
    <w:div w:id="990141272">
      <w:bodyDiv w:val="1"/>
      <w:marLeft w:val="0"/>
      <w:marRight w:val="0"/>
      <w:marTop w:val="0"/>
      <w:marBottom w:val="0"/>
      <w:divBdr>
        <w:top w:val="none" w:sz="0" w:space="0" w:color="auto"/>
        <w:left w:val="none" w:sz="0" w:space="0" w:color="auto"/>
        <w:bottom w:val="none" w:sz="0" w:space="0" w:color="auto"/>
        <w:right w:val="none" w:sz="0" w:space="0" w:color="auto"/>
      </w:divBdr>
    </w:div>
    <w:div w:id="997540060">
      <w:bodyDiv w:val="1"/>
      <w:marLeft w:val="0"/>
      <w:marRight w:val="0"/>
      <w:marTop w:val="0"/>
      <w:marBottom w:val="0"/>
      <w:divBdr>
        <w:top w:val="none" w:sz="0" w:space="0" w:color="auto"/>
        <w:left w:val="none" w:sz="0" w:space="0" w:color="auto"/>
        <w:bottom w:val="none" w:sz="0" w:space="0" w:color="auto"/>
        <w:right w:val="none" w:sz="0" w:space="0" w:color="auto"/>
      </w:divBdr>
    </w:div>
    <w:div w:id="1005206371">
      <w:bodyDiv w:val="1"/>
      <w:marLeft w:val="0"/>
      <w:marRight w:val="0"/>
      <w:marTop w:val="0"/>
      <w:marBottom w:val="0"/>
      <w:divBdr>
        <w:top w:val="none" w:sz="0" w:space="0" w:color="auto"/>
        <w:left w:val="none" w:sz="0" w:space="0" w:color="auto"/>
        <w:bottom w:val="none" w:sz="0" w:space="0" w:color="auto"/>
        <w:right w:val="none" w:sz="0" w:space="0" w:color="auto"/>
      </w:divBdr>
    </w:div>
    <w:div w:id="1017659587">
      <w:bodyDiv w:val="1"/>
      <w:marLeft w:val="0"/>
      <w:marRight w:val="0"/>
      <w:marTop w:val="0"/>
      <w:marBottom w:val="0"/>
      <w:divBdr>
        <w:top w:val="none" w:sz="0" w:space="0" w:color="auto"/>
        <w:left w:val="none" w:sz="0" w:space="0" w:color="auto"/>
        <w:bottom w:val="none" w:sz="0" w:space="0" w:color="auto"/>
        <w:right w:val="none" w:sz="0" w:space="0" w:color="auto"/>
      </w:divBdr>
    </w:div>
    <w:div w:id="1025980491">
      <w:bodyDiv w:val="1"/>
      <w:marLeft w:val="0"/>
      <w:marRight w:val="0"/>
      <w:marTop w:val="0"/>
      <w:marBottom w:val="0"/>
      <w:divBdr>
        <w:top w:val="none" w:sz="0" w:space="0" w:color="auto"/>
        <w:left w:val="none" w:sz="0" w:space="0" w:color="auto"/>
        <w:bottom w:val="none" w:sz="0" w:space="0" w:color="auto"/>
        <w:right w:val="none" w:sz="0" w:space="0" w:color="auto"/>
      </w:divBdr>
    </w:div>
    <w:div w:id="1032271477">
      <w:bodyDiv w:val="1"/>
      <w:marLeft w:val="0"/>
      <w:marRight w:val="0"/>
      <w:marTop w:val="0"/>
      <w:marBottom w:val="0"/>
      <w:divBdr>
        <w:top w:val="none" w:sz="0" w:space="0" w:color="auto"/>
        <w:left w:val="none" w:sz="0" w:space="0" w:color="auto"/>
        <w:bottom w:val="none" w:sz="0" w:space="0" w:color="auto"/>
        <w:right w:val="none" w:sz="0" w:space="0" w:color="auto"/>
      </w:divBdr>
    </w:div>
    <w:div w:id="1044259443">
      <w:bodyDiv w:val="1"/>
      <w:marLeft w:val="0"/>
      <w:marRight w:val="0"/>
      <w:marTop w:val="0"/>
      <w:marBottom w:val="0"/>
      <w:divBdr>
        <w:top w:val="none" w:sz="0" w:space="0" w:color="auto"/>
        <w:left w:val="none" w:sz="0" w:space="0" w:color="auto"/>
        <w:bottom w:val="none" w:sz="0" w:space="0" w:color="auto"/>
        <w:right w:val="none" w:sz="0" w:space="0" w:color="auto"/>
      </w:divBdr>
    </w:div>
    <w:div w:id="1055620099">
      <w:bodyDiv w:val="1"/>
      <w:marLeft w:val="0"/>
      <w:marRight w:val="0"/>
      <w:marTop w:val="0"/>
      <w:marBottom w:val="0"/>
      <w:divBdr>
        <w:top w:val="none" w:sz="0" w:space="0" w:color="auto"/>
        <w:left w:val="none" w:sz="0" w:space="0" w:color="auto"/>
        <w:bottom w:val="none" w:sz="0" w:space="0" w:color="auto"/>
        <w:right w:val="none" w:sz="0" w:space="0" w:color="auto"/>
      </w:divBdr>
    </w:div>
    <w:div w:id="1056245670">
      <w:bodyDiv w:val="1"/>
      <w:marLeft w:val="0"/>
      <w:marRight w:val="0"/>
      <w:marTop w:val="0"/>
      <w:marBottom w:val="0"/>
      <w:divBdr>
        <w:top w:val="none" w:sz="0" w:space="0" w:color="auto"/>
        <w:left w:val="none" w:sz="0" w:space="0" w:color="auto"/>
        <w:bottom w:val="none" w:sz="0" w:space="0" w:color="auto"/>
        <w:right w:val="none" w:sz="0" w:space="0" w:color="auto"/>
      </w:divBdr>
    </w:div>
    <w:div w:id="1057511334">
      <w:bodyDiv w:val="1"/>
      <w:marLeft w:val="0"/>
      <w:marRight w:val="0"/>
      <w:marTop w:val="0"/>
      <w:marBottom w:val="0"/>
      <w:divBdr>
        <w:top w:val="none" w:sz="0" w:space="0" w:color="auto"/>
        <w:left w:val="none" w:sz="0" w:space="0" w:color="auto"/>
        <w:bottom w:val="none" w:sz="0" w:space="0" w:color="auto"/>
        <w:right w:val="none" w:sz="0" w:space="0" w:color="auto"/>
      </w:divBdr>
    </w:div>
    <w:div w:id="1060978945">
      <w:bodyDiv w:val="1"/>
      <w:marLeft w:val="0"/>
      <w:marRight w:val="0"/>
      <w:marTop w:val="0"/>
      <w:marBottom w:val="0"/>
      <w:divBdr>
        <w:top w:val="none" w:sz="0" w:space="0" w:color="auto"/>
        <w:left w:val="none" w:sz="0" w:space="0" w:color="auto"/>
        <w:bottom w:val="none" w:sz="0" w:space="0" w:color="auto"/>
        <w:right w:val="none" w:sz="0" w:space="0" w:color="auto"/>
      </w:divBdr>
    </w:div>
    <w:div w:id="1063673953">
      <w:bodyDiv w:val="1"/>
      <w:marLeft w:val="0"/>
      <w:marRight w:val="0"/>
      <w:marTop w:val="0"/>
      <w:marBottom w:val="0"/>
      <w:divBdr>
        <w:top w:val="none" w:sz="0" w:space="0" w:color="auto"/>
        <w:left w:val="none" w:sz="0" w:space="0" w:color="auto"/>
        <w:bottom w:val="none" w:sz="0" w:space="0" w:color="auto"/>
        <w:right w:val="none" w:sz="0" w:space="0" w:color="auto"/>
      </w:divBdr>
    </w:div>
    <w:div w:id="1071536774">
      <w:bodyDiv w:val="1"/>
      <w:marLeft w:val="0"/>
      <w:marRight w:val="0"/>
      <w:marTop w:val="0"/>
      <w:marBottom w:val="0"/>
      <w:divBdr>
        <w:top w:val="none" w:sz="0" w:space="0" w:color="auto"/>
        <w:left w:val="none" w:sz="0" w:space="0" w:color="auto"/>
        <w:bottom w:val="none" w:sz="0" w:space="0" w:color="auto"/>
        <w:right w:val="none" w:sz="0" w:space="0" w:color="auto"/>
      </w:divBdr>
    </w:div>
    <w:div w:id="1076049572">
      <w:bodyDiv w:val="1"/>
      <w:marLeft w:val="0"/>
      <w:marRight w:val="0"/>
      <w:marTop w:val="0"/>
      <w:marBottom w:val="0"/>
      <w:divBdr>
        <w:top w:val="none" w:sz="0" w:space="0" w:color="auto"/>
        <w:left w:val="none" w:sz="0" w:space="0" w:color="auto"/>
        <w:bottom w:val="none" w:sz="0" w:space="0" w:color="auto"/>
        <w:right w:val="none" w:sz="0" w:space="0" w:color="auto"/>
      </w:divBdr>
    </w:div>
    <w:div w:id="1077245710">
      <w:bodyDiv w:val="1"/>
      <w:marLeft w:val="0"/>
      <w:marRight w:val="0"/>
      <w:marTop w:val="0"/>
      <w:marBottom w:val="0"/>
      <w:divBdr>
        <w:top w:val="none" w:sz="0" w:space="0" w:color="auto"/>
        <w:left w:val="none" w:sz="0" w:space="0" w:color="auto"/>
        <w:bottom w:val="none" w:sz="0" w:space="0" w:color="auto"/>
        <w:right w:val="none" w:sz="0" w:space="0" w:color="auto"/>
      </w:divBdr>
    </w:div>
    <w:div w:id="1094671931">
      <w:bodyDiv w:val="1"/>
      <w:marLeft w:val="0"/>
      <w:marRight w:val="0"/>
      <w:marTop w:val="0"/>
      <w:marBottom w:val="0"/>
      <w:divBdr>
        <w:top w:val="none" w:sz="0" w:space="0" w:color="auto"/>
        <w:left w:val="none" w:sz="0" w:space="0" w:color="auto"/>
        <w:bottom w:val="none" w:sz="0" w:space="0" w:color="auto"/>
        <w:right w:val="none" w:sz="0" w:space="0" w:color="auto"/>
      </w:divBdr>
    </w:div>
    <w:div w:id="1097601902">
      <w:bodyDiv w:val="1"/>
      <w:marLeft w:val="0"/>
      <w:marRight w:val="0"/>
      <w:marTop w:val="0"/>
      <w:marBottom w:val="0"/>
      <w:divBdr>
        <w:top w:val="none" w:sz="0" w:space="0" w:color="auto"/>
        <w:left w:val="none" w:sz="0" w:space="0" w:color="auto"/>
        <w:bottom w:val="none" w:sz="0" w:space="0" w:color="auto"/>
        <w:right w:val="none" w:sz="0" w:space="0" w:color="auto"/>
      </w:divBdr>
    </w:div>
    <w:div w:id="1097795661">
      <w:bodyDiv w:val="1"/>
      <w:marLeft w:val="0"/>
      <w:marRight w:val="0"/>
      <w:marTop w:val="0"/>
      <w:marBottom w:val="0"/>
      <w:divBdr>
        <w:top w:val="none" w:sz="0" w:space="0" w:color="auto"/>
        <w:left w:val="none" w:sz="0" w:space="0" w:color="auto"/>
        <w:bottom w:val="none" w:sz="0" w:space="0" w:color="auto"/>
        <w:right w:val="none" w:sz="0" w:space="0" w:color="auto"/>
      </w:divBdr>
    </w:div>
    <w:div w:id="1107197911">
      <w:bodyDiv w:val="1"/>
      <w:marLeft w:val="0"/>
      <w:marRight w:val="0"/>
      <w:marTop w:val="0"/>
      <w:marBottom w:val="0"/>
      <w:divBdr>
        <w:top w:val="none" w:sz="0" w:space="0" w:color="auto"/>
        <w:left w:val="none" w:sz="0" w:space="0" w:color="auto"/>
        <w:bottom w:val="none" w:sz="0" w:space="0" w:color="auto"/>
        <w:right w:val="none" w:sz="0" w:space="0" w:color="auto"/>
      </w:divBdr>
    </w:div>
    <w:div w:id="1111822780">
      <w:bodyDiv w:val="1"/>
      <w:marLeft w:val="0"/>
      <w:marRight w:val="0"/>
      <w:marTop w:val="0"/>
      <w:marBottom w:val="0"/>
      <w:divBdr>
        <w:top w:val="none" w:sz="0" w:space="0" w:color="auto"/>
        <w:left w:val="none" w:sz="0" w:space="0" w:color="auto"/>
        <w:bottom w:val="none" w:sz="0" w:space="0" w:color="auto"/>
        <w:right w:val="none" w:sz="0" w:space="0" w:color="auto"/>
      </w:divBdr>
    </w:div>
    <w:div w:id="1116096466">
      <w:bodyDiv w:val="1"/>
      <w:marLeft w:val="0"/>
      <w:marRight w:val="0"/>
      <w:marTop w:val="0"/>
      <w:marBottom w:val="0"/>
      <w:divBdr>
        <w:top w:val="none" w:sz="0" w:space="0" w:color="auto"/>
        <w:left w:val="none" w:sz="0" w:space="0" w:color="auto"/>
        <w:bottom w:val="none" w:sz="0" w:space="0" w:color="auto"/>
        <w:right w:val="none" w:sz="0" w:space="0" w:color="auto"/>
      </w:divBdr>
    </w:div>
    <w:div w:id="1116800191">
      <w:bodyDiv w:val="1"/>
      <w:marLeft w:val="0"/>
      <w:marRight w:val="0"/>
      <w:marTop w:val="0"/>
      <w:marBottom w:val="0"/>
      <w:divBdr>
        <w:top w:val="none" w:sz="0" w:space="0" w:color="auto"/>
        <w:left w:val="none" w:sz="0" w:space="0" w:color="auto"/>
        <w:bottom w:val="none" w:sz="0" w:space="0" w:color="auto"/>
        <w:right w:val="none" w:sz="0" w:space="0" w:color="auto"/>
      </w:divBdr>
    </w:div>
    <w:div w:id="1119059167">
      <w:bodyDiv w:val="1"/>
      <w:marLeft w:val="0"/>
      <w:marRight w:val="0"/>
      <w:marTop w:val="0"/>
      <w:marBottom w:val="0"/>
      <w:divBdr>
        <w:top w:val="none" w:sz="0" w:space="0" w:color="auto"/>
        <w:left w:val="none" w:sz="0" w:space="0" w:color="auto"/>
        <w:bottom w:val="none" w:sz="0" w:space="0" w:color="auto"/>
        <w:right w:val="none" w:sz="0" w:space="0" w:color="auto"/>
      </w:divBdr>
    </w:div>
    <w:div w:id="1127579226">
      <w:bodyDiv w:val="1"/>
      <w:marLeft w:val="0"/>
      <w:marRight w:val="0"/>
      <w:marTop w:val="0"/>
      <w:marBottom w:val="0"/>
      <w:divBdr>
        <w:top w:val="none" w:sz="0" w:space="0" w:color="auto"/>
        <w:left w:val="none" w:sz="0" w:space="0" w:color="auto"/>
        <w:bottom w:val="none" w:sz="0" w:space="0" w:color="auto"/>
        <w:right w:val="none" w:sz="0" w:space="0" w:color="auto"/>
      </w:divBdr>
    </w:div>
    <w:div w:id="1131943958">
      <w:bodyDiv w:val="1"/>
      <w:marLeft w:val="0"/>
      <w:marRight w:val="0"/>
      <w:marTop w:val="0"/>
      <w:marBottom w:val="0"/>
      <w:divBdr>
        <w:top w:val="none" w:sz="0" w:space="0" w:color="auto"/>
        <w:left w:val="none" w:sz="0" w:space="0" w:color="auto"/>
        <w:bottom w:val="none" w:sz="0" w:space="0" w:color="auto"/>
        <w:right w:val="none" w:sz="0" w:space="0" w:color="auto"/>
      </w:divBdr>
    </w:div>
    <w:div w:id="1133016193">
      <w:bodyDiv w:val="1"/>
      <w:marLeft w:val="0"/>
      <w:marRight w:val="0"/>
      <w:marTop w:val="0"/>
      <w:marBottom w:val="0"/>
      <w:divBdr>
        <w:top w:val="none" w:sz="0" w:space="0" w:color="auto"/>
        <w:left w:val="none" w:sz="0" w:space="0" w:color="auto"/>
        <w:bottom w:val="none" w:sz="0" w:space="0" w:color="auto"/>
        <w:right w:val="none" w:sz="0" w:space="0" w:color="auto"/>
      </w:divBdr>
    </w:div>
    <w:div w:id="1149784073">
      <w:bodyDiv w:val="1"/>
      <w:marLeft w:val="0"/>
      <w:marRight w:val="0"/>
      <w:marTop w:val="0"/>
      <w:marBottom w:val="0"/>
      <w:divBdr>
        <w:top w:val="none" w:sz="0" w:space="0" w:color="auto"/>
        <w:left w:val="none" w:sz="0" w:space="0" w:color="auto"/>
        <w:bottom w:val="none" w:sz="0" w:space="0" w:color="auto"/>
        <w:right w:val="none" w:sz="0" w:space="0" w:color="auto"/>
      </w:divBdr>
    </w:div>
    <w:div w:id="1166287058">
      <w:bodyDiv w:val="1"/>
      <w:marLeft w:val="0"/>
      <w:marRight w:val="0"/>
      <w:marTop w:val="0"/>
      <w:marBottom w:val="0"/>
      <w:divBdr>
        <w:top w:val="none" w:sz="0" w:space="0" w:color="auto"/>
        <w:left w:val="none" w:sz="0" w:space="0" w:color="auto"/>
        <w:bottom w:val="none" w:sz="0" w:space="0" w:color="auto"/>
        <w:right w:val="none" w:sz="0" w:space="0" w:color="auto"/>
      </w:divBdr>
    </w:div>
    <w:div w:id="1168981821">
      <w:bodyDiv w:val="1"/>
      <w:marLeft w:val="0"/>
      <w:marRight w:val="0"/>
      <w:marTop w:val="0"/>
      <w:marBottom w:val="0"/>
      <w:divBdr>
        <w:top w:val="none" w:sz="0" w:space="0" w:color="auto"/>
        <w:left w:val="none" w:sz="0" w:space="0" w:color="auto"/>
        <w:bottom w:val="none" w:sz="0" w:space="0" w:color="auto"/>
        <w:right w:val="none" w:sz="0" w:space="0" w:color="auto"/>
      </w:divBdr>
    </w:div>
    <w:div w:id="1171063756">
      <w:bodyDiv w:val="1"/>
      <w:marLeft w:val="0"/>
      <w:marRight w:val="0"/>
      <w:marTop w:val="0"/>
      <w:marBottom w:val="0"/>
      <w:divBdr>
        <w:top w:val="none" w:sz="0" w:space="0" w:color="auto"/>
        <w:left w:val="none" w:sz="0" w:space="0" w:color="auto"/>
        <w:bottom w:val="none" w:sz="0" w:space="0" w:color="auto"/>
        <w:right w:val="none" w:sz="0" w:space="0" w:color="auto"/>
      </w:divBdr>
    </w:div>
    <w:div w:id="1202861931">
      <w:bodyDiv w:val="1"/>
      <w:marLeft w:val="0"/>
      <w:marRight w:val="0"/>
      <w:marTop w:val="0"/>
      <w:marBottom w:val="0"/>
      <w:divBdr>
        <w:top w:val="none" w:sz="0" w:space="0" w:color="auto"/>
        <w:left w:val="none" w:sz="0" w:space="0" w:color="auto"/>
        <w:bottom w:val="none" w:sz="0" w:space="0" w:color="auto"/>
        <w:right w:val="none" w:sz="0" w:space="0" w:color="auto"/>
      </w:divBdr>
    </w:div>
    <w:div w:id="1217276690">
      <w:bodyDiv w:val="1"/>
      <w:marLeft w:val="0"/>
      <w:marRight w:val="0"/>
      <w:marTop w:val="0"/>
      <w:marBottom w:val="0"/>
      <w:divBdr>
        <w:top w:val="none" w:sz="0" w:space="0" w:color="auto"/>
        <w:left w:val="none" w:sz="0" w:space="0" w:color="auto"/>
        <w:bottom w:val="none" w:sz="0" w:space="0" w:color="auto"/>
        <w:right w:val="none" w:sz="0" w:space="0" w:color="auto"/>
      </w:divBdr>
    </w:div>
    <w:div w:id="1222912490">
      <w:bodyDiv w:val="1"/>
      <w:marLeft w:val="0"/>
      <w:marRight w:val="0"/>
      <w:marTop w:val="0"/>
      <w:marBottom w:val="0"/>
      <w:divBdr>
        <w:top w:val="none" w:sz="0" w:space="0" w:color="auto"/>
        <w:left w:val="none" w:sz="0" w:space="0" w:color="auto"/>
        <w:bottom w:val="none" w:sz="0" w:space="0" w:color="auto"/>
        <w:right w:val="none" w:sz="0" w:space="0" w:color="auto"/>
      </w:divBdr>
    </w:div>
    <w:div w:id="1223833128">
      <w:bodyDiv w:val="1"/>
      <w:marLeft w:val="0"/>
      <w:marRight w:val="0"/>
      <w:marTop w:val="0"/>
      <w:marBottom w:val="0"/>
      <w:divBdr>
        <w:top w:val="none" w:sz="0" w:space="0" w:color="auto"/>
        <w:left w:val="none" w:sz="0" w:space="0" w:color="auto"/>
        <w:bottom w:val="none" w:sz="0" w:space="0" w:color="auto"/>
        <w:right w:val="none" w:sz="0" w:space="0" w:color="auto"/>
      </w:divBdr>
    </w:div>
    <w:div w:id="1237669822">
      <w:bodyDiv w:val="1"/>
      <w:marLeft w:val="0"/>
      <w:marRight w:val="0"/>
      <w:marTop w:val="0"/>
      <w:marBottom w:val="0"/>
      <w:divBdr>
        <w:top w:val="none" w:sz="0" w:space="0" w:color="auto"/>
        <w:left w:val="none" w:sz="0" w:space="0" w:color="auto"/>
        <w:bottom w:val="none" w:sz="0" w:space="0" w:color="auto"/>
        <w:right w:val="none" w:sz="0" w:space="0" w:color="auto"/>
      </w:divBdr>
    </w:div>
    <w:div w:id="1238058338">
      <w:bodyDiv w:val="1"/>
      <w:marLeft w:val="0"/>
      <w:marRight w:val="0"/>
      <w:marTop w:val="0"/>
      <w:marBottom w:val="0"/>
      <w:divBdr>
        <w:top w:val="none" w:sz="0" w:space="0" w:color="auto"/>
        <w:left w:val="none" w:sz="0" w:space="0" w:color="auto"/>
        <w:bottom w:val="none" w:sz="0" w:space="0" w:color="auto"/>
        <w:right w:val="none" w:sz="0" w:space="0" w:color="auto"/>
      </w:divBdr>
    </w:div>
    <w:div w:id="1247573275">
      <w:bodyDiv w:val="1"/>
      <w:marLeft w:val="0"/>
      <w:marRight w:val="0"/>
      <w:marTop w:val="0"/>
      <w:marBottom w:val="0"/>
      <w:divBdr>
        <w:top w:val="none" w:sz="0" w:space="0" w:color="auto"/>
        <w:left w:val="none" w:sz="0" w:space="0" w:color="auto"/>
        <w:bottom w:val="none" w:sz="0" w:space="0" w:color="auto"/>
        <w:right w:val="none" w:sz="0" w:space="0" w:color="auto"/>
      </w:divBdr>
    </w:div>
    <w:div w:id="1265846457">
      <w:bodyDiv w:val="1"/>
      <w:marLeft w:val="0"/>
      <w:marRight w:val="0"/>
      <w:marTop w:val="0"/>
      <w:marBottom w:val="0"/>
      <w:divBdr>
        <w:top w:val="none" w:sz="0" w:space="0" w:color="auto"/>
        <w:left w:val="none" w:sz="0" w:space="0" w:color="auto"/>
        <w:bottom w:val="none" w:sz="0" w:space="0" w:color="auto"/>
        <w:right w:val="none" w:sz="0" w:space="0" w:color="auto"/>
      </w:divBdr>
    </w:div>
    <w:div w:id="1289623388">
      <w:bodyDiv w:val="1"/>
      <w:marLeft w:val="0"/>
      <w:marRight w:val="0"/>
      <w:marTop w:val="0"/>
      <w:marBottom w:val="0"/>
      <w:divBdr>
        <w:top w:val="none" w:sz="0" w:space="0" w:color="auto"/>
        <w:left w:val="none" w:sz="0" w:space="0" w:color="auto"/>
        <w:bottom w:val="none" w:sz="0" w:space="0" w:color="auto"/>
        <w:right w:val="none" w:sz="0" w:space="0" w:color="auto"/>
      </w:divBdr>
    </w:div>
    <w:div w:id="1309087508">
      <w:bodyDiv w:val="1"/>
      <w:marLeft w:val="0"/>
      <w:marRight w:val="0"/>
      <w:marTop w:val="0"/>
      <w:marBottom w:val="0"/>
      <w:divBdr>
        <w:top w:val="none" w:sz="0" w:space="0" w:color="auto"/>
        <w:left w:val="none" w:sz="0" w:space="0" w:color="auto"/>
        <w:bottom w:val="none" w:sz="0" w:space="0" w:color="auto"/>
        <w:right w:val="none" w:sz="0" w:space="0" w:color="auto"/>
      </w:divBdr>
    </w:div>
    <w:div w:id="1309894299">
      <w:bodyDiv w:val="1"/>
      <w:marLeft w:val="0"/>
      <w:marRight w:val="0"/>
      <w:marTop w:val="0"/>
      <w:marBottom w:val="0"/>
      <w:divBdr>
        <w:top w:val="none" w:sz="0" w:space="0" w:color="auto"/>
        <w:left w:val="none" w:sz="0" w:space="0" w:color="auto"/>
        <w:bottom w:val="none" w:sz="0" w:space="0" w:color="auto"/>
        <w:right w:val="none" w:sz="0" w:space="0" w:color="auto"/>
      </w:divBdr>
    </w:div>
    <w:div w:id="1310983714">
      <w:bodyDiv w:val="1"/>
      <w:marLeft w:val="0"/>
      <w:marRight w:val="0"/>
      <w:marTop w:val="0"/>
      <w:marBottom w:val="0"/>
      <w:divBdr>
        <w:top w:val="none" w:sz="0" w:space="0" w:color="auto"/>
        <w:left w:val="none" w:sz="0" w:space="0" w:color="auto"/>
        <w:bottom w:val="none" w:sz="0" w:space="0" w:color="auto"/>
        <w:right w:val="none" w:sz="0" w:space="0" w:color="auto"/>
      </w:divBdr>
    </w:div>
    <w:div w:id="1319653281">
      <w:bodyDiv w:val="1"/>
      <w:marLeft w:val="0"/>
      <w:marRight w:val="0"/>
      <w:marTop w:val="0"/>
      <w:marBottom w:val="0"/>
      <w:divBdr>
        <w:top w:val="none" w:sz="0" w:space="0" w:color="auto"/>
        <w:left w:val="none" w:sz="0" w:space="0" w:color="auto"/>
        <w:bottom w:val="none" w:sz="0" w:space="0" w:color="auto"/>
        <w:right w:val="none" w:sz="0" w:space="0" w:color="auto"/>
      </w:divBdr>
    </w:div>
    <w:div w:id="1331249941">
      <w:bodyDiv w:val="1"/>
      <w:marLeft w:val="0"/>
      <w:marRight w:val="0"/>
      <w:marTop w:val="0"/>
      <w:marBottom w:val="0"/>
      <w:divBdr>
        <w:top w:val="none" w:sz="0" w:space="0" w:color="auto"/>
        <w:left w:val="none" w:sz="0" w:space="0" w:color="auto"/>
        <w:bottom w:val="none" w:sz="0" w:space="0" w:color="auto"/>
        <w:right w:val="none" w:sz="0" w:space="0" w:color="auto"/>
      </w:divBdr>
    </w:div>
    <w:div w:id="1332026843">
      <w:bodyDiv w:val="1"/>
      <w:marLeft w:val="0"/>
      <w:marRight w:val="0"/>
      <w:marTop w:val="0"/>
      <w:marBottom w:val="0"/>
      <w:divBdr>
        <w:top w:val="none" w:sz="0" w:space="0" w:color="auto"/>
        <w:left w:val="none" w:sz="0" w:space="0" w:color="auto"/>
        <w:bottom w:val="none" w:sz="0" w:space="0" w:color="auto"/>
        <w:right w:val="none" w:sz="0" w:space="0" w:color="auto"/>
      </w:divBdr>
    </w:div>
    <w:div w:id="1333339484">
      <w:bodyDiv w:val="1"/>
      <w:marLeft w:val="0"/>
      <w:marRight w:val="0"/>
      <w:marTop w:val="0"/>
      <w:marBottom w:val="0"/>
      <w:divBdr>
        <w:top w:val="none" w:sz="0" w:space="0" w:color="auto"/>
        <w:left w:val="none" w:sz="0" w:space="0" w:color="auto"/>
        <w:bottom w:val="none" w:sz="0" w:space="0" w:color="auto"/>
        <w:right w:val="none" w:sz="0" w:space="0" w:color="auto"/>
      </w:divBdr>
    </w:div>
    <w:div w:id="1343816787">
      <w:bodyDiv w:val="1"/>
      <w:marLeft w:val="0"/>
      <w:marRight w:val="0"/>
      <w:marTop w:val="0"/>
      <w:marBottom w:val="0"/>
      <w:divBdr>
        <w:top w:val="none" w:sz="0" w:space="0" w:color="auto"/>
        <w:left w:val="none" w:sz="0" w:space="0" w:color="auto"/>
        <w:bottom w:val="none" w:sz="0" w:space="0" w:color="auto"/>
        <w:right w:val="none" w:sz="0" w:space="0" w:color="auto"/>
      </w:divBdr>
    </w:div>
    <w:div w:id="1362630204">
      <w:bodyDiv w:val="1"/>
      <w:marLeft w:val="0"/>
      <w:marRight w:val="0"/>
      <w:marTop w:val="0"/>
      <w:marBottom w:val="0"/>
      <w:divBdr>
        <w:top w:val="none" w:sz="0" w:space="0" w:color="auto"/>
        <w:left w:val="none" w:sz="0" w:space="0" w:color="auto"/>
        <w:bottom w:val="none" w:sz="0" w:space="0" w:color="auto"/>
        <w:right w:val="none" w:sz="0" w:space="0" w:color="auto"/>
      </w:divBdr>
    </w:div>
    <w:div w:id="1372848219">
      <w:bodyDiv w:val="1"/>
      <w:marLeft w:val="0"/>
      <w:marRight w:val="0"/>
      <w:marTop w:val="0"/>
      <w:marBottom w:val="0"/>
      <w:divBdr>
        <w:top w:val="none" w:sz="0" w:space="0" w:color="auto"/>
        <w:left w:val="none" w:sz="0" w:space="0" w:color="auto"/>
        <w:bottom w:val="none" w:sz="0" w:space="0" w:color="auto"/>
        <w:right w:val="none" w:sz="0" w:space="0" w:color="auto"/>
      </w:divBdr>
    </w:div>
    <w:div w:id="1373261317">
      <w:bodyDiv w:val="1"/>
      <w:marLeft w:val="0"/>
      <w:marRight w:val="0"/>
      <w:marTop w:val="0"/>
      <w:marBottom w:val="0"/>
      <w:divBdr>
        <w:top w:val="none" w:sz="0" w:space="0" w:color="auto"/>
        <w:left w:val="none" w:sz="0" w:space="0" w:color="auto"/>
        <w:bottom w:val="none" w:sz="0" w:space="0" w:color="auto"/>
        <w:right w:val="none" w:sz="0" w:space="0" w:color="auto"/>
      </w:divBdr>
    </w:div>
    <w:div w:id="1375420414">
      <w:bodyDiv w:val="1"/>
      <w:marLeft w:val="0"/>
      <w:marRight w:val="0"/>
      <w:marTop w:val="0"/>
      <w:marBottom w:val="0"/>
      <w:divBdr>
        <w:top w:val="none" w:sz="0" w:space="0" w:color="auto"/>
        <w:left w:val="none" w:sz="0" w:space="0" w:color="auto"/>
        <w:bottom w:val="none" w:sz="0" w:space="0" w:color="auto"/>
        <w:right w:val="none" w:sz="0" w:space="0" w:color="auto"/>
      </w:divBdr>
    </w:div>
    <w:div w:id="1382317329">
      <w:bodyDiv w:val="1"/>
      <w:marLeft w:val="0"/>
      <w:marRight w:val="0"/>
      <w:marTop w:val="0"/>
      <w:marBottom w:val="0"/>
      <w:divBdr>
        <w:top w:val="none" w:sz="0" w:space="0" w:color="auto"/>
        <w:left w:val="none" w:sz="0" w:space="0" w:color="auto"/>
        <w:bottom w:val="none" w:sz="0" w:space="0" w:color="auto"/>
        <w:right w:val="none" w:sz="0" w:space="0" w:color="auto"/>
      </w:divBdr>
    </w:div>
    <w:div w:id="1385327795">
      <w:bodyDiv w:val="1"/>
      <w:marLeft w:val="0"/>
      <w:marRight w:val="0"/>
      <w:marTop w:val="0"/>
      <w:marBottom w:val="0"/>
      <w:divBdr>
        <w:top w:val="none" w:sz="0" w:space="0" w:color="auto"/>
        <w:left w:val="none" w:sz="0" w:space="0" w:color="auto"/>
        <w:bottom w:val="none" w:sz="0" w:space="0" w:color="auto"/>
        <w:right w:val="none" w:sz="0" w:space="0" w:color="auto"/>
      </w:divBdr>
    </w:div>
    <w:div w:id="1390104876">
      <w:bodyDiv w:val="1"/>
      <w:marLeft w:val="0"/>
      <w:marRight w:val="0"/>
      <w:marTop w:val="0"/>
      <w:marBottom w:val="0"/>
      <w:divBdr>
        <w:top w:val="none" w:sz="0" w:space="0" w:color="auto"/>
        <w:left w:val="none" w:sz="0" w:space="0" w:color="auto"/>
        <w:bottom w:val="none" w:sz="0" w:space="0" w:color="auto"/>
        <w:right w:val="none" w:sz="0" w:space="0" w:color="auto"/>
      </w:divBdr>
    </w:div>
    <w:div w:id="1398670718">
      <w:bodyDiv w:val="1"/>
      <w:marLeft w:val="0"/>
      <w:marRight w:val="0"/>
      <w:marTop w:val="0"/>
      <w:marBottom w:val="0"/>
      <w:divBdr>
        <w:top w:val="none" w:sz="0" w:space="0" w:color="auto"/>
        <w:left w:val="none" w:sz="0" w:space="0" w:color="auto"/>
        <w:bottom w:val="none" w:sz="0" w:space="0" w:color="auto"/>
        <w:right w:val="none" w:sz="0" w:space="0" w:color="auto"/>
      </w:divBdr>
    </w:div>
    <w:div w:id="1414937180">
      <w:bodyDiv w:val="1"/>
      <w:marLeft w:val="0"/>
      <w:marRight w:val="0"/>
      <w:marTop w:val="0"/>
      <w:marBottom w:val="0"/>
      <w:divBdr>
        <w:top w:val="none" w:sz="0" w:space="0" w:color="auto"/>
        <w:left w:val="none" w:sz="0" w:space="0" w:color="auto"/>
        <w:bottom w:val="none" w:sz="0" w:space="0" w:color="auto"/>
        <w:right w:val="none" w:sz="0" w:space="0" w:color="auto"/>
      </w:divBdr>
    </w:div>
    <w:div w:id="1423909839">
      <w:bodyDiv w:val="1"/>
      <w:marLeft w:val="0"/>
      <w:marRight w:val="0"/>
      <w:marTop w:val="0"/>
      <w:marBottom w:val="0"/>
      <w:divBdr>
        <w:top w:val="none" w:sz="0" w:space="0" w:color="auto"/>
        <w:left w:val="none" w:sz="0" w:space="0" w:color="auto"/>
        <w:bottom w:val="none" w:sz="0" w:space="0" w:color="auto"/>
        <w:right w:val="none" w:sz="0" w:space="0" w:color="auto"/>
      </w:divBdr>
    </w:div>
    <w:div w:id="1425569760">
      <w:bodyDiv w:val="1"/>
      <w:marLeft w:val="0"/>
      <w:marRight w:val="0"/>
      <w:marTop w:val="0"/>
      <w:marBottom w:val="0"/>
      <w:divBdr>
        <w:top w:val="none" w:sz="0" w:space="0" w:color="auto"/>
        <w:left w:val="none" w:sz="0" w:space="0" w:color="auto"/>
        <w:bottom w:val="none" w:sz="0" w:space="0" w:color="auto"/>
        <w:right w:val="none" w:sz="0" w:space="0" w:color="auto"/>
      </w:divBdr>
    </w:div>
    <w:div w:id="1439645865">
      <w:bodyDiv w:val="1"/>
      <w:marLeft w:val="0"/>
      <w:marRight w:val="0"/>
      <w:marTop w:val="0"/>
      <w:marBottom w:val="0"/>
      <w:divBdr>
        <w:top w:val="none" w:sz="0" w:space="0" w:color="auto"/>
        <w:left w:val="none" w:sz="0" w:space="0" w:color="auto"/>
        <w:bottom w:val="none" w:sz="0" w:space="0" w:color="auto"/>
        <w:right w:val="none" w:sz="0" w:space="0" w:color="auto"/>
      </w:divBdr>
    </w:div>
    <w:div w:id="1439716453">
      <w:bodyDiv w:val="1"/>
      <w:marLeft w:val="0"/>
      <w:marRight w:val="0"/>
      <w:marTop w:val="0"/>
      <w:marBottom w:val="0"/>
      <w:divBdr>
        <w:top w:val="none" w:sz="0" w:space="0" w:color="auto"/>
        <w:left w:val="none" w:sz="0" w:space="0" w:color="auto"/>
        <w:bottom w:val="none" w:sz="0" w:space="0" w:color="auto"/>
        <w:right w:val="none" w:sz="0" w:space="0" w:color="auto"/>
      </w:divBdr>
    </w:div>
    <w:div w:id="1441409509">
      <w:bodyDiv w:val="1"/>
      <w:marLeft w:val="0"/>
      <w:marRight w:val="0"/>
      <w:marTop w:val="0"/>
      <w:marBottom w:val="0"/>
      <w:divBdr>
        <w:top w:val="none" w:sz="0" w:space="0" w:color="auto"/>
        <w:left w:val="none" w:sz="0" w:space="0" w:color="auto"/>
        <w:bottom w:val="none" w:sz="0" w:space="0" w:color="auto"/>
        <w:right w:val="none" w:sz="0" w:space="0" w:color="auto"/>
      </w:divBdr>
    </w:div>
    <w:div w:id="1443265398">
      <w:bodyDiv w:val="1"/>
      <w:marLeft w:val="0"/>
      <w:marRight w:val="0"/>
      <w:marTop w:val="0"/>
      <w:marBottom w:val="0"/>
      <w:divBdr>
        <w:top w:val="none" w:sz="0" w:space="0" w:color="auto"/>
        <w:left w:val="none" w:sz="0" w:space="0" w:color="auto"/>
        <w:bottom w:val="none" w:sz="0" w:space="0" w:color="auto"/>
        <w:right w:val="none" w:sz="0" w:space="0" w:color="auto"/>
      </w:divBdr>
    </w:div>
    <w:div w:id="1453859579">
      <w:bodyDiv w:val="1"/>
      <w:marLeft w:val="0"/>
      <w:marRight w:val="0"/>
      <w:marTop w:val="0"/>
      <w:marBottom w:val="0"/>
      <w:divBdr>
        <w:top w:val="none" w:sz="0" w:space="0" w:color="auto"/>
        <w:left w:val="none" w:sz="0" w:space="0" w:color="auto"/>
        <w:bottom w:val="none" w:sz="0" w:space="0" w:color="auto"/>
        <w:right w:val="none" w:sz="0" w:space="0" w:color="auto"/>
      </w:divBdr>
    </w:div>
    <w:div w:id="1470855935">
      <w:bodyDiv w:val="1"/>
      <w:marLeft w:val="0"/>
      <w:marRight w:val="0"/>
      <w:marTop w:val="0"/>
      <w:marBottom w:val="0"/>
      <w:divBdr>
        <w:top w:val="none" w:sz="0" w:space="0" w:color="auto"/>
        <w:left w:val="none" w:sz="0" w:space="0" w:color="auto"/>
        <w:bottom w:val="none" w:sz="0" w:space="0" w:color="auto"/>
        <w:right w:val="none" w:sz="0" w:space="0" w:color="auto"/>
      </w:divBdr>
    </w:div>
    <w:div w:id="1473214599">
      <w:bodyDiv w:val="1"/>
      <w:marLeft w:val="0"/>
      <w:marRight w:val="0"/>
      <w:marTop w:val="0"/>
      <w:marBottom w:val="0"/>
      <w:divBdr>
        <w:top w:val="none" w:sz="0" w:space="0" w:color="auto"/>
        <w:left w:val="none" w:sz="0" w:space="0" w:color="auto"/>
        <w:bottom w:val="none" w:sz="0" w:space="0" w:color="auto"/>
        <w:right w:val="none" w:sz="0" w:space="0" w:color="auto"/>
      </w:divBdr>
    </w:div>
    <w:div w:id="1490319506">
      <w:bodyDiv w:val="1"/>
      <w:marLeft w:val="0"/>
      <w:marRight w:val="0"/>
      <w:marTop w:val="0"/>
      <w:marBottom w:val="0"/>
      <w:divBdr>
        <w:top w:val="none" w:sz="0" w:space="0" w:color="auto"/>
        <w:left w:val="none" w:sz="0" w:space="0" w:color="auto"/>
        <w:bottom w:val="none" w:sz="0" w:space="0" w:color="auto"/>
        <w:right w:val="none" w:sz="0" w:space="0" w:color="auto"/>
      </w:divBdr>
    </w:div>
    <w:div w:id="1490445238">
      <w:bodyDiv w:val="1"/>
      <w:marLeft w:val="0"/>
      <w:marRight w:val="0"/>
      <w:marTop w:val="0"/>
      <w:marBottom w:val="0"/>
      <w:divBdr>
        <w:top w:val="none" w:sz="0" w:space="0" w:color="auto"/>
        <w:left w:val="none" w:sz="0" w:space="0" w:color="auto"/>
        <w:bottom w:val="none" w:sz="0" w:space="0" w:color="auto"/>
        <w:right w:val="none" w:sz="0" w:space="0" w:color="auto"/>
      </w:divBdr>
    </w:div>
    <w:div w:id="1490632517">
      <w:bodyDiv w:val="1"/>
      <w:marLeft w:val="0"/>
      <w:marRight w:val="0"/>
      <w:marTop w:val="0"/>
      <w:marBottom w:val="0"/>
      <w:divBdr>
        <w:top w:val="none" w:sz="0" w:space="0" w:color="auto"/>
        <w:left w:val="none" w:sz="0" w:space="0" w:color="auto"/>
        <w:bottom w:val="none" w:sz="0" w:space="0" w:color="auto"/>
        <w:right w:val="none" w:sz="0" w:space="0" w:color="auto"/>
      </w:divBdr>
    </w:div>
    <w:div w:id="1490705615">
      <w:bodyDiv w:val="1"/>
      <w:marLeft w:val="0"/>
      <w:marRight w:val="0"/>
      <w:marTop w:val="0"/>
      <w:marBottom w:val="0"/>
      <w:divBdr>
        <w:top w:val="none" w:sz="0" w:space="0" w:color="auto"/>
        <w:left w:val="none" w:sz="0" w:space="0" w:color="auto"/>
        <w:bottom w:val="none" w:sz="0" w:space="0" w:color="auto"/>
        <w:right w:val="none" w:sz="0" w:space="0" w:color="auto"/>
      </w:divBdr>
    </w:div>
    <w:div w:id="1496648470">
      <w:bodyDiv w:val="1"/>
      <w:marLeft w:val="0"/>
      <w:marRight w:val="0"/>
      <w:marTop w:val="0"/>
      <w:marBottom w:val="0"/>
      <w:divBdr>
        <w:top w:val="none" w:sz="0" w:space="0" w:color="auto"/>
        <w:left w:val="none" w:sz="0" w:space="0" w:color="auto"/>
        <w:bottom w:val="none" w:sz="0" w:space="0" w:color="auto"/>
        <w:right w:val="none" w:sz="0" w:space="0" w:color="auto"/>
      </w:divBdr>
    </w:div>
    <w:div w:id="1499879852">
      <w:bodyDiv w:val="1"/>
      <w:marLeft w:val="0"/>
      <w:marRight w:val="0"/>
      <w:marTop w:val="0"/>
      <w:marBottom w:val="0"/>
      <w:divBdr>
        <w:top w:val="none" w:sz="0" w:space="0" w:color="auto"/>
        <w:left w:val="none" w:sz="0" w:space="0" w:color="auto"/>
        <w:bottom w:val="none" w:sz="0" w:space="0" w:color="auto"/>
        <w:right w:val="none" w:sz="0" w:space="0" w:color="auto"/>
      </w:divBdr>
    </w:div>
    <w:div w:id="1501966901">
      <w:bodyDiv w:val="1"/>
      <w:marLeft w:val="0"/>
      <w:marRight w:val="0"/>
      <w:marTop w:val="0"/>
      <w:marBottom w:val="0"/>
      <w:divBdr>
        <w:top w:val="none" w:sz="0" w:space="0" w:color="auto"/>
        <w:left w:val="none" w:sz="0" w:space="0" w:color="auto"/>
        <w:bottom w:val="none" w:sz="0" w:space="0" w:color="auto"/>
        <w:right w:val="none" w:sz="0" w:space="0" w:color="auto"/>
      </w:divBdr>
    </w:div>
    <w:div w:id="1503593623">
      <w:bodyDiv w:val="1"/>
      <w:marLeft w:val="0"/>
      <w:marRight w:val="0"/>
      <w:marTop w:val="0"/>
      <w:marBottom w:val="0"/>
      <w:divBdr>
        <w:top w:val="none" w:sz="0" w:space="0" w:color="auto"/>
        <w:left w:val="none" w:sz="0" w:space="0" w:color="auto"/>
        <w:bottom w:val="none" w:sz="0" w:space="0" w:color="auto"/>
        <w:right w:val="none" w:sz="0" w:space="0" w:color="auto"/>
      </w:divBdr>
    </w:div>
    <w:div w:id="1505778641">
      <w:bodyDiv w:val="1"/>
      <w:marLeft w:val="0"/>
      <w:marRight w:val="0"/>
      <w:marTop w:val="0"/>
      <w:marBottom w:val="0"/>
      <w:divBdr>
        <w:top w:val="none" w:sz="0" w:space="0" w:color="auto"/>
        <w:left w:val="none" w:sz="0" w:space="0" w:color="auto"/>
        <w:bottom w:val="none" w:sz="0" w:space="0" w:color="auto"/>
        <w:right w:val="none" w:sz="0" w:space="0" w:color="auto"/>
      </w:divBdr>
    </w:div>
    <w:div w:id="1522206059">
      <w:bodyDiv w:val="1"/>
      <w:marLeft w:val="0"/>
      <w:marRight w:val="0"/>
      <w:marTop w:val="0"/>
      <w:marBottom w:val="0"/>
      <w:divBdr>
        <w:top w:val="none" w:sz="0" w:space="0" w:color="auto"/>
        <w:left w:val="none" w:sz="0" w:space="0" w:color="auto"/>
        <w:bottom w:val="none" w:sz="0" w:space="0" w:color="auto"/>
        <w:right w:val="none" w:sz="0" w:space="0" w:color="auto"/>
      </w:divBdr>
    </w:div>
    <w:div w:id="1525243242">
      <w:bodyDiv w:val="1"/>
      <w:marLeft w:val="0"/>
      <w:marRight w:val="0"/>
      <w:marTop w:val="0"/>
      <w:marBottom w:val="0"/>
      <w:divBdr>
        <w:top w:val="none" w:sz="0" w:space="0" w:color="auto"/>
        <w:left w:val="none" w:sz="0" w:space="0" w:color="auto"/>
        <w:bottom w:val="none" w:sz="0" w:space="0" w:color="auto"/>
        <w:right w:val="none" w:sz="0" w:space="0" w:color="auto"/>
      </w:divBdr>
    </w:div>
    <w:div w:id="1528908198">
      <w:bodyDiv w:val="1"/>
      <w:marLeft w:val="0"/>
      <w:marRight w:val="0"/>
      <w:marTop w:val="0"/>
      <w:marBottom w:val="0"/>
      <w:divBdr>
        <w:top w:val="none" w:sz="0" w:space="0" w:color="auto"/>
        <w:left w:val="none" w:sz="0" w:space="0" w:color="auto"/>
        <w:bottom w:val="none" w:sz="0" w:space="0" w:color="auto"/>
        <w:right w:val="none" w:sz="0" w:space="0" w:color="auto"/>
      </w:divBdr>
    </w:div>
    <w:div w:id="1529222171">
      <w:bodyDiv w:val="1"/>
      <w:marLeft w:val="0"/>
      <w:marRight w:val="0"/>
      <w:marTop w:val="0"/>
      <w:marBottom w:val="0"/>
      <w:divBdr>
        <w:top w:val="none" w:sz="0" w:space="0" w:color="auto"/>
        <w:left w:val="none" w:sz="0" w:space="0" w:color="auto"/>
        <w:bottom w:val="none" w:sz="0" w:space="0" w:color="auto"/>
        <w:right w:val="none" w:sz="0" w:space="0" w:color="auto"/>
      </w:divBdr>
    </w:div>
    <w:div w:id="1531608608">
      <w:bodyDiv w:val="1"/>
      <w:marLeft w:val="0"/>
      <w:marRight w:val="0"/>
      <w:marTop w:val="0"/>
      <w:marBottom w:val="0"/>
      <w:divBdr>
        <w:top w:val="none" w:sz="0" w:space="0" w:color="auto"/>
        <w:left w:val="none" w:sz="0" w:space="0" w:color="auto"/>
        <w:bottom w:val="none" w:sz="0" w:space="0" w:color="auto"/>
        <w:right w:val="none" w:sz="0" w:space="0" w:color="auto"/>
      </w:divBdr>
    </w:div>
    <w:div w:id="1560552009">
      <w:bodyDiv w:val="1"/>
      <w:marLeft w:val="0"/>
      <w:marRight w:val="0"/>
      <w:marTop w:val="0"/>
      <w:marBottom w:val="0"/>
      <w:divBdr>
        <w:top w:val="none" w:sz="0" w:space="0" w:color="auto"/>
        <w:left w:val="none" w:sz="0" w:space="0" w:color="auto"/>
        <w:bottom w:val="none" w:sz="0" w:space="0" w:color="auto"/>
        <w:right w:val="none" w:sz="0" w:space="0" w:color="auto"/>
      </w:divBdr>
    </w:div>
    <w:div w:id="1563059179">
      <w:bodyDiv w:val="1"/>
      <w:marLeft w:val="0"/>
      <w:marRight w:val="0"/>
      <w:marTop w:val="0"/>
      <w:marBottom w:val="0"/>
      <w:divBdr>
        <w:top w:val="none" w:sz="0" w:space="0" w:color="auto"/>
        <w:left w:val="none" w:sz="0" w:space="0" w:color="auto"/>
        <w:bottom w:val="none" w:sz="0" w:space="0" w:color="auto"/>
        <w:right w:val="none" w:sz="0" w:space="0" w:color="auto"/>
      </w:divBdr>
    </w:div>
    <w:div w:id="1579241730">
      <w:bodyDiv w:val="1"/>
      <w:marLeft w:val="0"/>
      <w:marRight w:val="0"/>
      <w:marTop w:val="0"/>
      <w:marBottom w:val="0"/>
      <w:divBdr>
        <w:top w:val="none" w:sz="0" w:space="0" w:color="auto"/>
        <w:left w:val="none" w:sz="0" w:space="0" w:color="auto"/>
        <w:bottom w:val="none" w:sz="0" w:space="0" w:color="auto"/>
        <w:right w:val="none" w:sz="0" w:space="0" w:color="auto"/>
      </w:divBdr>
    </w:div>
    <w:div w:id="1586837688">
      <w:bodyDiv w:val="1"/>
      <w:marLeft w:val="0"/>
      <w:marRight w:val="0"/>
      <w:marTop w:val="0"/>
      <w:marBottom w:val="0"/>
      <w:divBdr>
        <w:top w:val="none" w:sz="0" w:space="0" w:color="auto"/>
        <w:left w:val="none" w:sz="0" w:space="0" w:color="auto"/>
        <w:bottom w:val="none" w:sz="0" w:space="0" w:color="auto"/>
        <w:right w:val="none" w:sz="0" w:space="0" w:color="auto"/>
      </w:divBdr>
    </w:div>
    <w:div w:id="1592009713">
      <w:bodyDiv w:val="1"/>
      <w:marLeft w:val="0"/>
      <w:marRight w:val="0"/>
      <w:marTop w:val="0"/>
      <w:marBottom w:val="0"/>
      <w:divBdr>
        <w:top w:val="none" w:sz="0" w:space="0" w:color="auto"/>
        <w:left w:val="none" w:sz="0" w:space="0" w:color="auto"/>
        <w:bottom w:val="none" w:sz="0" w:space="0" w:color="auto"/>
        <w:right w:val="none" w:sz="0" w:space="0" w:color="auto"/>
      </w:divBdr>
    </w:div>
    <w:div w:id="1602445347">
      <w:bodyDiv w:val="1"/>
      <w:marLeft w:val="0"/>
      <w:marRight w:val="0"/>
      <w:marTop w:val="0"/>
      <w:marBottom w:val="0"/>
      <w:divBdr>
        <w:top w:val="none" w:sz="0" w:space="0" w:color="auto"/>
        <w:left w:val="none" w:sz="0" w:space="0" w:color="auto"/>
        <w:bottom w:val="none" w:sz="0" w:space="0" w:color="auto"/>
        <w:right w:val="none" w:sz="0" w:space="0" w:color="auto"/>
      </w:divBdr>
    </w:div>
    <w:div w:id="1611935032">
      <w:bodyDiv w:val="1"/>
      <w:marLeft w:val="0"/>
      <w:marRight w:val="0"/>
      <w:marTop w:val="0"/>
      <w:marBottom w:val="0"/>
      <w:divBdr>
        <w:top w:val="none" w:sz="0" w:space="0" w:color="auto"/>
        <w:left w:val="none" w:sz="0" w:space="0" w:color="auto"/>
        <w:bottom w:val="none" w:sz="0" w:space="0" w:color="auto"/>
        <w:right w:val="none" w:sz="0" w:space="0" w:color="auto"/>
      </w:divBdr>
    </w:div>
    <w:div w:id="1628244565">
      <w:bodyDiv w:val="1"/>
      <w:marLeft w:val="0"/>
      <w:marRight w:val="0"/>
      <w:marTop w:val="0"/>
      <w:marBottom w:val="0"/>
      <w:divBdr>
        <w:top w:val="none" w:sz="0" w:space="0" w:color="auto"/>
        <w:left w:val="none" w:sz="0" w:space="0" w:color="auto"/>
        <w:bottom w:val="none" w:sz="0" w:space="0" w:color="auto"/>
        <w:right w:val="none" w:sz="0" w:space="0" w:color="auto"/>
      </w:divBdr>
    </w:div>
    <w:div w:id="1630546827">
      <w:bodyDiv w:val="1"/>
      <w:marLeft w:val="0"/>
      <w:marRight w:val="0"/>
      <w:marTop w:val="0"/>
      <w:marBottom w:val="0"/>
      <w:divBdr>
        <w:top w:val="none" w:sz="0" w:space="0" w:color="auto"/>
        <w:left w:val="none" w:sz="0" w:space="0" w:color="auto"/>
        <w:bottom w:val="none" w:sz="0" w:space="0" w:color="auto"/>
        <w:right w:val="none" w:sz="0" w:space="0" w:color="auto"/>
      </w:divBdr>
    </w:div>
    <w:div w:id="1645161893">
      <w:bodyDiv w:val="1"/>
      <w:marLeft w:val="0"/>
      <w:marRight w:val="0"/>
      <w:marTop w:val="0"/>
      <w:marBottom w:val="0"/>
      <w:divBdr>
        <w:top w:val="none" w:sz="0" w:space="0" w:color="auto"/>
        <w:left w:val="none" w:sz="0" w:space="0" w:color="auto"/>
        <w:bottom w:val="none" w:sz="0" w:space="0" w:color="auto"/>
        <w:right w:val="none" w:sz="0" w:space="0" w:color="auto"/>
      </w:divBdr>
    </w:div>
    <w:div w:id="1659264125">
      <w:bodyDiv w:val="1"/>
      <w:marLeft w:val="0"/>
      <w:marRight w:val="0"/>
      <w:marTop w:val="0"/>
      <w:marBottom w:val="0"/>
      <w:divBdr>
        <w:top w:val="none" w:sz="0" w:space="0" w:color="auto"/>
        <w:left w:val="none" w:sz="0" w:space="0" w:color="auto"/>
        <w:bottom w:val="none" w:sz="0" w:space="0" w:color="auto"/>
        <w:right w:val="none" w:sz="0" w:space="0" w:color="auto"/>
      </w:divBdr>
    </w:div>
    <w:div w:id="1659310343">
      <w:bodyDiv w:val="1"/>
      <w:marLeft w:val="0"/>
      <w:marRight w:val="0"/>
      <w:marTop w:val="0"/>
      <w:marBottom w:val="0"/>
      <w:divBdr>
        <w:top w:val="none" w:sz="0" w:space="0" w:color="auto"/>
        <w:left w:val="none" w:sz="0" w:space="0" w:color="auto"/>
        <w:bottom w:val="none" w:sz="0" w:space="0" w:color="auto"/>
        <w:right w:val="none" w:sz="0" w:space="0" w:color="auto"/>
      </w:divBdr>
    </w:div>
    <w:div w:id="1663309109">
      <w:bodyDiv w:val="1"/>
      <w:marLeft w:val="0"/>
      <w:marRight w:val="0"/>
      <w:marTop w:val="0"/>
      <w:marBottom w:val="0"/>
      <w:divBdr>
        <w:top w:val="none" w:sz="0" w:space="0" w:color="auto"/>
        <w:left w:val="none" w:sz="0" w:space="0" w:color="auto"/>
        <w:bottom w:val="none" w:sz="0" w:space="0" w:color="auto"/>
        <w:right w:val="none" w:sz="0" w:space="0" w:color="auto"/>
      </w:divBdr>
    </w:div>
    <w:div w:id="1666519125">
      <w:bodyDiv w:val="1"/>
      <w:marLeft w:val="0"/>
      <w:marRight w:val="0"/>
      <w:marTop w:val="0"/>
      <w:marBottom w:val="0"/>
      <w:divBdr>
        <w:top w:val="none" w:sz="0" w:space="0" w:color="auto"/>
        <w:left w:val="none" w:sz="0" w:space="0" w:color="auto"/>
        <w:bottom w:val="none" w:sz="0" w:space="0" w:color="auto"/>
        <w:right w:val="none" w:sz="0" w:space="0" w:color="auto"/>
      </w:divBdr>
    </w:div>
    <w:div w:id="1666857680">
      <w:bodyDiv w:val="1"/>
      <w:marLeft w:val="0"/>
      <w:marRight w:val="0"/>
      <w:marTop w:val="0"/>
      <w:marBottom w:val="0"/>
      <w:divBdr>
        <w:top w:val="none" w:sz="0" w:space="0" w:color="auto"/>
        <w:left w:val="none" w:sz="0" w:space="0" w:color="auto"/>
        <w:bottom w:val="none" w:sz="0" w:space="0" w:color="auto"/>
        <w:right w:val="none" w:sz="0" w:space="0" w:color="auto"/>
      </w:divBdr>
    </w:div>
    <w:div w:id="1667245713">
      <w:bodyDiv w:val="1"/>
      <w:marLeft w:val="0"/>
      <w:marRight w:val="0"/>
      <w:marTop w:val="0"/>
      <w:marBottom w:val="0"/>
      <w:divBdr>
        <w:top w:val="none" w:sz="0" w:space="0" w:color="auto"/>
        <w:left w:val="none" w:sz="0" w:space="0" w:color="auto"/>
        <w:bottom w:val="none" w:sz="0" w:space="0" w:color="auto"/>
        <w:right w:val="none" w:sz="0" w:space="0" w:color="auto"/>
      </w:divBdr>
    </w:div>
    <w:div w:id="1667318626">
      <w:bodyDiv w:val="1"/>
      <w:marLeft w:val="0"/>
      <w:marRight w:val="0"/>
      <w:marTop w:val="0"/>
      <w:marBottom w:val="0"/>
      <w:divBdr>
        <w:top w:val="none" w:sz="0" w:space="0" w:color="auto"/>
        <w:left w:val="none" w:sz="0" w:space="0" w:color="auto"/>
        <w:bottom w:val="none" w:sz="0" w:space="0" w:color="auto"/>
        <w:right w:val="none" w:sz="0" w:space="0" w:color="auto"/>
      </w:divBdr>
    </w:div>
    <w:div w:id="1675378825">
      <w:bodyDiv w:val="1"/>
      <w:marLeft w:val="0"/>
      <w:marRight w:val="0"/>
      <w:marTop w:val="0"/>
      <w:marBottom w:val="0"/>
      <w:divBdr>
        <w:top w:val="none" w:sz="0" w:space="0" w:color="auto"/>
        <w:left w:val="none" w:sz="0" w:space="0" w:color="auto"/>
        <w:bottom w:val="none" w:sz="0" w:space="0" w:color="auto"/>
        <w:right w:val="none" w:sz="0" w:space="0" w:color="auto"/>
      </w:divBdr>
    </w:div>
    <w:div w:id="1698577946">
      <w:bodyDiv w:val="1"/>
      <w:marLeft w:val="0"/>
      <w:marRight w:val="0"/>
      <w:marTop w:val="0"/>
      <w:marBottom w:val="0"/>
      <w:divBdr>
        <w:top w:val="none" w:sz="0" w:space="0" w:color="auto"/>
        <w:left w:val="none" w:sz="0" w:space="0" w:color="auto"/>
        <w:bottom w:val="none" w:sz="0" w:space="0" w:color="auto"/>
        <w:right w:val="none" w:sz="0" w:space="0" w:color="auto"/>
      </w:divBdr>
    </w:div>
    <w:div w:id="1704281433">
      <w:bodyDiv w:val="1"/>
      <w:marLeft w:val="0"/>
      <w:marRight w:val="0"/>
      <w:marTop w:val="0"/>
      <w:marBottom w:val="0"/>
      <w:divBdr>
        <w:top w:val="none" w:sz="0" w:space="0" w:color="auto"/>
        <w:left w:val="none" w:sz="0" w:space="0" w:color="auto"/>
        <w:bottom w:val="none" w:sz="0" w:space="0" w:color="auto"/>
        <w:right w:val="none" w:sz="0" w:space="0" w:color="auto"/>
      </w:divBdr>
    </w:div>
    <w:div w:id="1717587996">
      <w:bodyDiv w:val="1"/>
      <w:marLeft w:val="0"/>
      <w:marRight w:val="0"/>
      <w:marTop w:val="0"/>
      <w:marBottom w:val="0"/>
      <w:divBdr>
        <w:top w:val="none" w:sz="0" w:space="0" w:color="auto"/>
        <w:left w:val="none" w:sz="0" w:space="0" w:color="auto"/>
        <w:bottom w:val="none" w:sz="0" w:space="0" w:color="auto"/>
        <w:right w:val="none" w:sz="0" w:space="0" w:color="auto"/>
      </w:divBdr>
    </w:div>
    <w:div w:id="1720282819">
      <w:bodyDiv w:val="1"/>
      <w:marLeft w:val="0"/>
      <w:marRight w:val="0"/>
      <w:marTop w:val="0"/>
      <w:marBottom w:val="0"/>
      <w:divBdr>
        <w:top w:val="none" w:sz="0" w:space="0" w:color="auto"/>
        <w:left w:val="none" w:sz="0" w:space="0" w:color="auto"/>
        <w:bottom w:val="none" w:sz="0" w:space="0" w:color="auto"/>
        <w:right w:val="none" w:sz="0" w:space="0" w:color="auto"/>
      </w:divBdr>
    </w:div>
    <w:div w:id="1722705943">
      <w:bodyDiv w:val="1"/>
      <w:marLeft w:val="0"/>
      <w:marRight w:val="0"/>
      <w:marTop w:val="0"/>
      <w:marBottom w:val="0"/>
      <w:divBdr>
        <w:top w:val="none" w:sz="0" w:space="0" w:color="auto"/>
        <w:left w:val="none" w:sz="0" w:space="0" w:color="auto"/>
        <w:bottom w:val="none" w:sz="0" w:space="0" w:color="auto"/>
        <w:right w:val="none" w:sz="0" w:space="0" w:color="auto"/>
      </w:divBdr>
    </w:div>
    <w:div w:id="1746995824">
      <w:bodyDiv w:val="1"/>
      <w:marLeft w:val="0"/>
      <w:marRight w:val="0"/>
      <w:marTop w:val="0"/>
      <w:marBottom w:val="0"/>
      <w:divBdr>
        <w:top w:val="none" w:sz="0" w:space="0" w:color="auto"/>
        <w:left w:val="none" w:sz="0" w:space="0" w:color="auto"/>
        <w:bottom w:val="none" w:sz="0" w:space="0" w:color="auto"/>
        <w:right w:val="none" w:sz="0" w:space="0" w:color="auto"/>
      </w:divBdr>
    </w:div>
    <w:div w:id="1747412016">
      <w:bodyDiv w:val="1"/>
      <w:marLeft w:val="0"/>
      <w:marRight w:val="0"/>
      <w:marTop w:val="0"/>
      <w:marBottom w:val="0"/>
      <w:divBdr>
        <w:top w:val="none" w:sz="0" w:space="0" w:color="auto"/>
        <w:left w:val="none" w:sz="0" w:space="0" w:color="auto"/>
        <w:bottom w:val="none" w:sz="0" w:space="0" w:color="auto"/>
        <w:right w:val="none" w:sz="0" w:space="0" w:color="auto"/>
      </w:divBdr>
    </w:div>
    <w:div w:id="1755082811">
      <w:bodyDiv w:val="1"/>
      <w:marLeft w:val="0"/>
      <w:marRight w:val="0"/>
      <w:marTop w:val="0"/>
      <w:marBottom w:val="0"/>
      <w:divBdr>
        <w:top w:val="none" w:sz="0" w:space="0" w:color="auto"/>
        <w:left w:val="none" w:sz="0" w:space="0" w:color="auto"/>
        <w:bottom w:val="none" w:sz="0" w:space="0" w:color="auto"/>
        <w:right w:val="none" w:sz="0" w:space="0" w:color="auto"/>
      </w:divBdr>
    </w:div>
    <w:div w:id="1757090522">
      <w:bodyDiv w:val="1"/>
      <w:marLeft w:val="0"/>
      <w:marRight w:val="0"/>
      <w:marTop w:val="0"/>
      <w:marBottom w:val="0"/>
      <w:divBdr>
        <w:top w:val="none" w:sz="0" w:space="0" w:color="auto"/>
        <w:left w:val="none" w:sz="0" w:space="0" w:color="auto"/>
        <w:bottom w:val="none" w:sz="0" w:space="0" w:color="auto"/>
        <w:right w:val="none" w:sz="0" w:space="0" w:color="auto"/>
      </w:divBdr>
    </w:div>
    <w:div w:id="1757970344">
      <w:bodyDiv w:val="1"/>
      <w:marLeft w:val="0"/>
      <w:marRight w:val="0"/>
      <w:marTop w:val="0"/>
      <w:marBottom w:val="0"/>
      <w:divBdr>
        <w:top w:val="none" w:sz="0" w:space="0" w:color="auto"/>
        <w:left w:val="none" w:sz="0" w:space="0" w:color="auto"/>
        <w:bottom w:val="none" w:sz="0" w:space="0" w:color="auto"/>
        <w:right w:val="none" w:sz="0" w:space="0" w:color="auto"/>
      </w:divBdr>
    </w:div>
    <w:div w:id="1792282793">
      <w:bodyDiv w:val="1"/>
      <w:marLeft w:val="0"/>
      <w:marRight w:val="0"/>
      <w:marTop w:val="0"/>
      <w:marBottom w:val="0"/>
      <w:divBdr>
        <w:top w:val="none" w:sz="0" w:space="0" w:color="auto"/>
        <w:left w:val="none" w:sz="0" w:space="0" w:color="auto"/>
        <w:bottom w:val="none" w:sz="0" w:space="0" w:color="auto"/>
        <w:right w:val="none" w:sz="0" w:space="0" w:color="auto"/>
      </w:divBdr>
    </w:div>
    <w:div w:id="1812865988">
      <w:bodyDiv w:val="1"/>
      <w:marLeft w:val="0"/>
      <w:marRight w:val="0"/>
      <w:marTop w:val="0"/>
      <w:marBottom w:val="0"/>
      <w:divBdr>
        <w:top w:val="none" w:sz="0" w:space="0" w:color="auto"/>
        <w:left w:val="none" w:sz="0" w:space="0" w:color="auto"/>
        <w:bottom w:val="none" w:sz="0" w:space="0" w:color="auto"/>
        <w:right w:val="none" w:sz="0" w:space="0" w:color="auto"/>
      </w:divBdr>
    </w:div>
    <w:div w:id="1821727593">
      <w:bodyDiv w:val="1"/>
      <w:marLeft w:val="0"/>
      <w:marRight w:val="0"/>
      <w:marTop w:val="0"/>
      <w:marBottom w:val="0"/>
      <w:divBdr>
        <w:top w:val="none" w:sz="0" w:space="0" w:color="auto"/>
        <w:left w:val="none" w:sz="0" w:space="0" w:color="auto"/>
        <w:bottom w:val="none" w:sz="0" w:space="0" w:color="auto"/>
        <w:right w:val="none" w:sz="0" w:space="0" w:color="auto"/>
      </w:divBdr>
    </w:div>
    <w:div w:id="1848059966">
      <w:bodyDiv w:val="1"/>
      <w:marLeft w:val="0"/>
      <w:marRight w:val="0"/>
      <w:marTop w:val="0"/>
      <w:marBottom w:val="0"/>
      <w:divBdr>
        <w:top w:val="none" w:sz="0" w:space="0" w:color="auto"/>
        <w:left w:val="none" w:sz="0" w:space="0" w:color="auto"/>
        <w:bottom w:val="none" w:sz="0" w:space="0" w:color="auto"/>
        <w:right w:val="none" w:sz="0" w:space="0" w:color="auto"/>
      </w:divBdr>
    </w:div>
    <w:div w:id="1849172071">
      <w:bodyDiv w:val="1"/>
      <w:marLeft w:val="0"/>
      <w:marRight w:val="0"/>
      <w:marTop w:val="0"/>
      <w:marBottom w:val="0"/>
      <w:divBdr>
        <w:top w:val="none" w:sz="0" w:space="0" w:color="auto"/>
        <w:left w:val="none" w:sz="0" w:space="0" w:color="auto"/>
        <w:bottom w:val="none" w:sz="0" w:space="0" w:color="auto"/>
        <w:right w:val="none" w:sz="0" w:space="0" w:color="auto"/>
      </w:divBdr>
    </w:div>
    <w:div w:id="1849250775">
      <w:bodyDiv w:val="1"/>
      <w:marLeft w:val="0"/>
      <w:marRight w:val="0"/>
      <w:marTop w:val="0"/>
      <w:marBottom w:val="0"/>
      <w:divBdr>
        <w:top w:val="none" w:sz="0" w:space="0" w:color="auto"/>
        <w:left w:val="none" w:sz="0" w:space="0" w:color="auto"/>
        <w:bottom w:val="none" w:sz="0" w:space="0" w:color="auto"/>
        <w:right w:val="none" w:sz="0" w:space="0" w:color="auto"/>
      </w:divBdr>
    </w:div>
    <w:div w:id="1851219090">
      <w:bodyDiv w:val="1"/>
      <w:marLeft w:val="0"/>
      <w:marRight w:val="0"/>
      <w:marTop w:val="0"/>
      <w:marBottom w:val="0"/>
      <w:divBdr>
        <w:top w:val="none" w:sz="0" w:space="0" w:color="auto"/>
        <w:left w:val="none" w:sz="0" w:space="0" w:color="auto"/>
        <w:bottom w:val="none" w:sz="0" w:space="0" w:color="auto"/>
        <w:right w:val="none" w:sz="0" w:space="0" w:color="auto"/>
      </w:divBdr>
    </w:div>
    <w:div w:id="1853032041">
      <w:bodyDiv w:val="1"/>
      <w:marLeft w:val="0"/>
      <w:marRight w:val="0"/>
      <w:marTop w:val="0"/>
      <w:marBottom w:val="0"/>
      <w:divBdr>
        <w:top w:val="none" w:sz="0" w:space="0" w:color="auto"/>
        <w:left w:val="none" w:sz="0" w:space="0" w:color="auto"/>
        <w:bottom w:val="none" w:sz="0" w:space="0" w:color="auto"/>
        <w:right w:val="none" w:sz="0" w:space="0" w:color="auto"/>
      </w:divBdr>
    </w:div>
    <w:div w:id="1853375740">
      <w:bodyDiv w:val="1"/>
      <w:marLeft w:val="0"/>
      <w:marRight w:val="0"/>
      <w:marTop w:val="0"/>
      <w:marBottom w:val="0"/>
      <w:divBdr>
        <w:top w:val="none" w:sz="0" w:space="0" w:color="auto"/>
        <w:left w:val="none" w:sz="0" w:space="0" w:color="auto"/>
        <w:bottom w:val="none" w:sz="0" w:space="0" w:color="auto"/>
        <w:right w:val="none" w:sz="0" w:space="0" w:color="auto"/>
      </w:divBdr>
    </w:div>
    <w:div w:id="1855025405">
      <w:bodyDiv w:val="1"/>
      <w:marLeft w:val="0"/>
      <w:marRight w:val="0"/>
      <w:marTop w:val="0"/>
      <w:marBottom w:val="0"/>
      <w:divBdr>
        <w:top w:val="none" w:sz="0" w:space="0" w:color="auto"/>
        <w:left w:val="none" w:sz="0" w:space="0" w:color="auto"/>
        <w:bottom w:val="none" w:sz="0" w:space="0" w:color="auto"/>
        <w:right w:val="none" w:sz="0" w:space="0" w:color="auto"/>
      </w:divBdr>
    </w:div>
    <w:div w:id="1870410904">
      <w:bodyDiv w:val="1"/>
      <w:marLeft w:val="0"/>
      <w:marRight w:val="0"/>
      <w:marTop w:val="0"/>
      <w:marBottom w:val="0"/>
      <w:divBdr>
        <w:top w:val="none" w:sz="0" w:space="0" w:color="auto"/>
        <w:left w:val="none" w:sz="0" w:space="0" w:color="auto"/>
        <w:bottom w:val="none" w:sz="0" w:space="0" w:color="auto"/>
        <w:right w:val="none" w:sz="0" w:space="0" w:color="auto"/>
      </w:divBdr>
    </w:div>
    <w:div w:id="1878275098">
      <w:bodyDiv w:val="1"/>
      <w:marLeft w:val="0"/>
      <w:marRight w:val="0"/>
      <w:marTop w:val="0"/>
      <w:marBottom w:val="0"/>
      <w:divBdr>
        <w:top w:val="none" w:sz="0" w:space="0" w:color="auto"/>
        <w:left w:val="none" w:sz="0" w:space="0" w:color="auto"/>
        <w:bottom w:val="none" w:sz="0" w:space="0" w:color="auto"/>
        <w:right w:val="none" w:sz="0" w:space="0" w:color="auto"/>
      </w:divBdr>
    </w:div>
    <w:div w:id="1884558471">
      <w:bodyDiv w:val="1"/>
      <w:marLeft w:val="0"/>
      <w:marRight w:val="0"/>
      <w:marTop w:val="0"/>
      <w:marBottom w:val="0"/>
      <w:divBdr>
        <w:top w:val="none" w:sz="0" w:space="0" w:color="auto"/>
        <w:left w:val="none" w:sz="0" w:space="0" w:color="auto"/>
        <w:bottom w:val="none" w:sz="0" w:space="0" w:color="auto"/>
        <w:right w:val="none" w:sz="0" w:space="0" w:color="auto"/>
      </w:divBdr>
    </w:div>
    <w:div w:id="1898740927">
      <w:bodyDiv w:val="1"/>
      <w:marLeft w:val="0"/>
      <w:marRight w:val="0"/>
      <w:marTop w:val="0"/>
      <w:marBottom w:val="0"/>
      <w:divBdr>
        <w:top w:val="none" w:sz="0" w:space="0" w:color="auto"/>
        <w:left w:val="none" w:sz="0" w:space="0" w:color="auto"/>
        <w:bottom w:val="none" w:sz="0" w:space="0" w:color="auto"/>
        <w:right w:val="none" w:sz="0" w:space="0" w:color="auto"/>
      </w:divBdr>
    </w:div>
    <w:div w:id="1910530930">
      <w:bodyDiv w:val="1"/>
      <w:marLeft w:val="0"/>
      <w:marRight w:val="0"/>
      <w:marTop w:val="0"/>
      <w:marBottom w:val="0"/>
      <w:divBdr>
        <w:top w:val="none" w:sz="0" w:space="0" w:color="auto"/>
        <w:left w:val="none" w:sz="0" w:space="0" w:color="auto"/>
        <w:bottom w:val="none" w:sz="0" w:space="0" w:color="auto"/>
        <w:right w:val="none" w:sz="0" w:space="0" w:color="auto"/>
      </w:divBdr>
    </w:div>
    <w:div w:id="1913007966">
      <w:bodyDiv w:val="1"/>
      <w:marLeft w:val="0"/>
      <w:marRight w:val="0"/>
      <w:marTop w:val="0"/>
      <w:marBottom w:val="0"/>
      <w:divBdr>
        <w:top w:val="none" w:sz="0" w:space="0" w:color="auto"/>
        <w:left w:val="none" w:sz="0" w:space="0" w:color="auto"/>
        <w:bottom w:val="none" w:sz="0" w:space="0" w:color="auto"/>
        <w:right w:val="none" w:sz="0" w:space="0" w:color="auto"/>
      </w:divBdr>
    </w:div>
    <w:div w:id="1922981327">
      <w:bodyDiv w:val="1"/>
      <w:marLeft w:val="0"/>
      <w:marRight w:val="0"/>
      <w:marTop w:val="0"/>
      <w:marBottom w:val="0"/>
      <w:divBdr>
        <w:top w:val="none" w:sz="0" w:space="0" w:color="auto"/>
        <w:left w:val="none" w:sz="0" w:space="0" w:color="auto"/>
        <w:bottom w:val="none" w:sz="0" w:space="0" w:color="auto"/>
        <w:right w:val="none" w:sz="0" w:space="0" w:color="auto"/>
      </w:divBdr>
    </w:div>
    <w:div w:id="1926305371">
      <w:bodyDiv w:val="1"/>
      <w:marLeft w:val="0"/>
      <w:marRight w:val="0"/>
      <w:marTop w:val="0"/>
      <w:marBottom w:val="0"/>
      <w:divBdr>
        <w:top w:val="none" w:sz="0" w:space="0" w:color="auto"/>
        <w:left w:val="none" w:sz="0" w:space="0" w:color="auto"/>
        <w:bottom w:val="none" w:sz="0" w:space="0" w:color="auto"/>
        <w:right w:val="none" w:sz="0" w:space="0" w:color="auto"/>
      </w:divBdr>
    </w:div>
    <w:div w:id="1934893338">
      <w:bodyDiv w:val="1"/>
      <w:marLeft w:val="0"/>
      <w:marRight w:val="0"/>
      <w:marTop w:val="0"/>
      <w:marBottom w:val="0"/>
      <w:divBdr>
        <w:top w:val="none" w:sz="0" w:space="0" w:color="auto"/>
        <w:left w:val="none" w:sz="0" w:space="0" w:color="auto"/>
        <w:bottom w:val="none" w:sz="0" w:space="0" w:color="auto"/>
        <w:right w:val="none" w:sz="0" w:space="0" w:color="auto"/>
      </w:divBdr>
    </w:div>
    <w:div w:id="1938322430">
      <w:bodyDiv w:val="1"/>
      <w:marLeft w:val="0"/>
      <w:marRight w:val="0"/>
      <w:marTop w:val="0"/>
      <w:marBottom w:val="0"/>
      <w:divBdr>
        <w:top w:val="none" w:sz="0" w:space="0" w:color="auto"/>
        <w:left w:val="none" w:sz="0" w:space="0" w:color="auto"/>
        <w:bottom w:val="none" w:sz="0" w:space="0" w:color="auto"/>
        <w:right w:val="none" w:sz="0" w:space="0" w:color="auto"/>
      </w:divBdr>
    </w:div>
    <w:div w:id="1947997801">
      <w:bodyDiv w:val="1"/>
      <w:marLeft w:val="0"/>
      <w:marRight w:val="0"/>
      <w:marTop w:val="0"/>
      <w:marBottom w:val="0"/>
      <w:divBdr>
        <w:top w:val="none" w:sz="0" w:space="0" w:color="auto"/>
        <w:left w:val="none" w:sz="0" w:space="0" w:color="auto"/>
        <w:bottom w:val="none" w:sz="0" w:space="0" w:color="auto"/>
        <w:right w:val="none" w:sz="0" w:space="0" w:color="auto"/>
      </w:divBdr>
    </w:div>
    <w:div w:id="1949970754">
      <w:bodyDiv w:val="1"/>
      <w:marLeft w:val="0"/>
      <w:marRight w:val="0"/>
      <w:marTop w:val="0"/>
      <w:marBottom w:val="0"/>
      <w:divBdr>
        <w:top w:val="none" w:sz="0" w:space="0" w:color="auto"/>
        <w:left w:val="none" w:sz="0" w:space="0" w:color="auto"/>
        <w:bottom w:val="none" w:sz="0" w:space="0" w:color="auto"/>
        <w:right w:val="none" w:sz="0" w:space="0" w:color="auto"/>
      </w:divBdr>
    </w:div>
    <w:div w:id="1952278870">
      <w:bodyDiv w:val="1"/>
      <w:marLeft w:val="0"/>
      <w:marRight w:val="0"/>
      <w:marTop w:val="0"/>
      <w:marBottom w:val="0"/>
      <w:divBdr>
        <w:top w:val="none" w:sz="0" w:space="0" w:color="auto"/>
        <w:left w:val="none" w:sz="0" w:space="0" w:color="auto"/>
        <w:bottom w:val="none" w:sz="0" w:space="0" w:color="auto"/>
        <w:right w:val="none" w:sz="0" w:space="0" w:color="auto"/>
      </w:divBdr>
    </w:div>
    <w:div w:id="1952857333">
      <w:bodyDiv w:val="1"/>
      <w:marLeft w:val="0"/>
      <w:marRight w:val="0"/>
      <w:marTop w:val="0"/>
      <w:marBottom w:val="0"/>
      <w:divBdr>
        <w:top w:val="none" w:sz="0" w:space="0" w:color="auto"/>
        <w:left w:val="none" w:sz="0" w:space="0" w:color="auto"/>
        <w:bottom w:val="none" w:sz="0" w:space="0" w:color="auto"/>
        <w:right w:val="none" w:sz="0" w:space="0" w:color="auto"/>
      </w:divBdr>
    </w:div>
    <w:div w:id="1961109542">
      <w:bodyDiv w:val="1"/>
      <w:marLeft w:val="0"/>
      <w:marRight w:val="0"/>
      <w:marTop w:val="0"/>
      <w:marBottom w:val="0"/>
      <w:divBdr>
        <w:top w:val="none" w:sz="0" w:space="0" w:color="auto"/>
        <w:left w:val="none" w:sz="0" w:space="0" w:color="auto"/>
        <w:bottom w:val="none" w:sz="0" w:space="0" w:color="auto"/>
        <w:right w:val="none" w:sz="0" w:space="0" w:color="auto"/>
      </w:divBdr>
    </w:div>
    <w:div w:id="1966961483">
      <w:bodyDiv w:val="1"/>
      <w:marLeft w:val="0"/>
      <w:marRight w:val="0"/>
      <w:marTop w:val="0"/>
      <w:marBottom w:val="0"/>
      <w:divBdr>
        <w:top w:val="none" w:sz="0" w:space="0" w:color="auto"/>
        <w:left w:val="none" w:sz="0" w:space="0" w:color="auto"/>
        <w:bottom w:val="none" w:sz="0" w:space="0" w:color="auto"/>
        <w:right w:val="none" w:sz="0" w:space="0" w:color="auto"/>
      </w:divBdr>
    </w:div>
    <w:div w:id="1985617548">
      <w:bodyDiv w:val="1"/>
      <w:marLeft w:val="0"/>
      <w:marRight w:val="0"/>
      <w:marTop w:val="0"/>
      <w:marBottom w:val="0"/>
      <w:divBdr>
        <w:top w:val="none" w:sz="0" w:space="0" w:color="auto"/>
        <w:left w:val="none" w:sz="0" w:space="0" w:color="auto"/>
        <w:bottom w:val="none" w:sz="0" w:space="0" w:color="auto"/>
        <w:right w:val="none" w:sz="0" w:space="0" w:color="auto"/>
      </w:divBdr>
    </w:div>
    <w:div w:id="2002349639">
      <w:bodyDiv w:val="1"/>
      <w:marLeft w:val="0"/>
      <w:marRight w:val="0"/>
      <w:marTop w:val="0"/>
      <w:marBottom w:val="0"/>
      <w:divBdr>
        <w:top w:val="none" w:sz="0" w:space="0" w:color="auto"/>
        <w:left w:val="none" w:sz="0" w:space="0" w:color="auto"/>
        <w:bottom w:val="none" w:sz="0" w:space="0" w:color="auto"/>
        <w:right w:val="none" w:sz="0" w:space="0" w:color="auto"/>
      </w:divBdr>
    </w:div>
    <w:div w:id="2012374021">
      <w:bodyDiv w:val="1"/>
      <w:marLeft w:val="0"/>
      <w:marRight w:val="0"/>
      <w:marTop w:val="0"/>
      <w:marBottom w:val="0"/>
      <w:divBdr>
        <w:top w:val="none" w:sz="0" w:space="0" w:color="auto"/>
        <w:left w:val="none" w:sz="0" w:space="0" w:color="auto"/>
        <w:bottom w:val="none" w:sz="0" w:space="0" w:color="auto"/>
        <w:right w:val="none" w:sz="0" w:space="0" w:color="auto"/>
      </w:divBdr>
    </w:div>
    <w:div w:id="2017146724">
      <w:bodyDiv w:val="1"/>
      <w:marLeft w:val="0"/>
      <w:marRight w:val="0"/>
      <w:marTop w:val="0"/>
      <w:marBottom w:val="0"/>
      <w:divBdr>
        <w:top w:val="none" w:sz="0" w:space="0" w:color="auto"/>
        <w:left w:val="none" w:sz="0" w:space="0" w:color="auto"/>
        <w:bottom w:val="none" w:sz="0" w:space="0" w:color="auto"/>
        <w:right w:val="none" w:sz="0" w:space="0" w:color="auto"/>
      </w:divBdr>
    </w:div>
    <w:div w:id="2036156131">
      <w:bodyDiv w:val="1"/>
      <w:marLeft w:val="0"/>
      <w:marRight w:val="0"/>
      <w:marTop w:val="0"/>
      <w:marBottom w:val="0"/>
      <w:divBdr>
        <w:top w:val="none" w:sz="0" w:space="0" w:color="auto"/>
        <w:left w:val="none" w:sz="0" w:space="0" w:color="auto"/>
        <w:bottom w:val="none" w:sz="0" w:space="0" w:color="auto"/>
        <w:right w:val="none" w:sz="0" w:space="0" w:color="auto"/>
      </w:divBdr>
    </w:div>
    <w:div w:id="2043820398">
      <w:bodyDiv w:val="1"/>
      <w:marLeft w:val="0"/>
      <w:marRight w:val="0"/>
      <w:marTop w:val="0"/>
      <w:marBottom w:val="0"/>
      <w:divBdr>
        <w:top w:val="none" w:sz="0" w:space="0" w:color="auto"/>
        <w:left w:val="none" w:sz="0" w:space="0" w:color="auto"/>
        <w:bottom w:val="none" w:sz="0" w:space="0" w:color="auto"/>
        <w:right w:val="none" w:sz="0" w:space="0" w:color="auto"/>
      </w:divBdr>
    </w:div>
    <w:div w:id="2044354963">
      <w:bodyDiv w:val="1"/>
      <w:marLeft w:val="0"/>
      <w:marRight w:val="0"/>
      <w:marTop w:val="0"/>
      <w:marBottom w:val="0"/>
      <w:divBdr>
        <w:top w:val="none" w:sz="0" w:space="0" w:color="auto"/>
        <w:left w:val="none" w:sz="0" w:space="0" w:color="auto"/>
        <w:bottom w:val="none" w:sz="0" w:space="0" w:color="auto"/>
        <w:right w:val="none" w:sz="0" w:space="0" w:color="auto"/>
      </w:divBdr>
    </w:div>
    <w:div w:id="2046631763">
      <w:bodyDiv w:val="1"/>
      <w:marLeft w:val="0"/>
      <w:marRight w:val="0"/>
      <w:marTop w:val="0"/>
      <w:marBottom w:val="0"/>
      <w:divBdr>
        <w:top w:val="none" w:sz="0" w:space="0" w:color="auto"/>
        <w:left w:val="none" w:sz="0" w:space="0" w:color="auto"/>
        <w:bottom w:val="none" w:sz="0" w:space="0" w:color="auto"/>
        <w:right w:val="none" w:sz="0" w:space="0" w:color="auto"/>
      </w:divBdr>
    </w:div>
    <w:div w:id="2049455108">
      <w:bodyDiv w:val="1"/>
      <w:marLeft w:val="0"/>
      <w:marRight w:val="0"/>
      <w:marTop w:val="0"/>
      <w:marBottom w:val="0"/>
      <w:divBdr>
        <w:top w:val="none" w:sz="0" w:space="0" w:color="auto"/>
        <w:left w:val="none" w:sz="0" w:space="0" w:color="auto"/>
        <w:bottom w:val="none" w:sz="0" w:space="0" w:color="auto"/>
        <w:right w:val="none" w:sz="0" w:space="0" w:color="auto"/>
      </w:divBdr>
    </w:div>
    <w:div w:id="2059166617">
      <w:bodyDiv w:val="1"/>
      <w:marLeft w:val="0"/>
      <w:marRight w:val="0"/>
      <w:marTop w:val="0"/>
      <w:marBottom w:val="0"/>
      <w:divBdr>
        <w:top w:val="none" w:sz="0" w:space="0" w:color="auto"/>
        <w:left w:val="none" w:sz="0" w:space="0" w:color="auto"/>
        <w:bottom w:val="none" w:sz="0" w:space="0" w:color="auto"/>
        <w:right w:val="none" w:sz="0" w:space="0" w:color="auto"/>
      </w:divBdr>
    </w:div>
    <w:div w:id="2061325460">
      <w:bodyDiv w:val="1"/>
      <w:marLeft w:val="0"/>
      <w:marRight w:val="0"/>
      <w:marTop w:val="0"/>
      <w:marBottom w:val="0"/>
      <w:divBdr>
        <w:top w:val="none" w:sz="0" w:space="0" w:color="auto"/>
        <w:left w:val="none" w:sz="0" w:space="0" w:color="auto"/>
        <w:bottom w:val="none" w:sz="0" w:space="0" w:color="auto"/>
        <w:right w:val="none" w:sz="0" w:space="0" w:color="auto"/>
      </w:divBdr>
    </w:div>
    <w:div w:id="2063748006">
      <w:bodyDiv w:val="1"/>
      <w:marLeft w:val="0"/>
      <w:marRight w:val="0"/>
      <w:marTop w:val="0"/>
      <w:marBottom w:val="0"/>
      <w:divBdr>
        <w:top w:val="none" w:sz="0" w:space="0" w:color="auto"/>
        <w:left w:val="none" w:sz="0" w:space="0" w:color="auto"/>
        <w:bottom w:val="none" w:sz="0" w:space="0" w:color="auto"/>
        <w:right w:val="none" w:sz="0" w:space="0" w:color="auto"/>
      </w:divBdr>
    </w:div>
    <w:div w:id="2082678694">
      <w:bodyDiv w:val="1"/>
      <w:marLeft w:val="0"/>
      <w:marRight w:val="0"/>
      <w:marTop w:val="0"/>
      <w:marBottom w:val="0"/>
      <w:divBdr>
        <w:top w:val="none" w:sz="0" w:space="0" w:color="auto"/>
        <w:left w:val="none" w:sz="0" w:space="0" w:color="auto"/>
        <w:bottom w:val="none" w:sz="0" w:space="0" w:color="auto"/>
        <w:right w:val="none" w:sz="0" w:space="0" w:color="auto"/>
      </w:divBdr>
    </w:div>
    <w:div w:id="2090150231">
      <w:bodyDiv w:val="1"/>
      <w:marLeft w:val="0"/>
      <w:marRight w:val="0"/>
      <w:marTop w:val="0"/>
      <w:marBottom w:val="0"/>
      <w:divBdr>
        <w:top w:val="none" w:sz="0" w:space="0" w:color="auto"/>
        <w:left w:val="none" w:sz="0" w:space="0" w:color="auto"/>
        <w:bottom w:val="none" w:sz="0" w:space="0" w:color="auto"/>
        <w:right w:val="none" w:sz="0" w:space="0" w:color="auto"/>
      </w:divBdr>
    </w:div>
    <w:div w:id="2093424323">
      <w:bodyDiv w:val="1"/>
      <w:marLeft w:val="0"/>
      <w:marRight w:val="0"/>
      <w:marTop w:val="0"/>
      <w:marBottom w:val="0"/>
      <w:divBdr>
        <w:top w:val="none" w:sz="0" w:space="0" w:color="auto"/>
        <w:left w:val="none" w:sz="0" w:space="0" w:color="auto"/>
        <w:bottom w:val="none" w:sz="0" w:space="0" w:color="auto"/>
        <w:right w:val="none" w:sz="0" w:space="0" w:color="auto"/>
      </w:divBdr>
    </w:div>
    <w:div w:id="2099012792">
      <w:bodyDiv w:val="1"/>
      <w:marLeft w:val="0"/>
      <w:marRight w:val="0"/>
      <w:marTop w:val="0"/>
      <w:marBottom w:val="0"/>
      <w:divBdr>
        <w:top w:val="none" w:sz="0" w:space="0" w:color="auto"/>
        <w:left w:val="none" w:sz="0" w:space="0" w:color="auto"/>
        <w:bottom w:val="none" w:sz="0" w:space="0" w:color="auto"/>
        <w:right w:val="none" w:sz="0" w:space="0" w:color="auto"/>
      </w:divBdr>
    </w:div>
    <w:div w:id="2104105139">
      <w:bodyDiv w:val="1"/>
      <w:marLeft w:val="0"/>
      <w:marRight w:val="0"/>
      <w:marTop w:val="0"/>
      <w:marBottom w:val="0"/>
      <w:divBdr>
        <w:top w:val="none" w:sz="0" w:space="0" w:color="auto"/>
        <w:left w:val="none" w:sz="0" w:space="0" w:color="auto"/>
        <w:bottom w:val="none" w:sz="0" w:space="0" w:color="auto"/>
        <w:right w:val="none" w:sz="0" w:space="0" w:color="auto"/>
      </w:divBdr>
    </w:div>
    <w:div w:id="2107265247">
      <w:bodyDiv w:val="1"/>
      <w:marLeft w:val="0"/>
      <w:marRight w:val="0"/>
      <w:marTop w:val="0"/>
      <w:marBottom w:val="0"/>
      <w:divBdr>
        <w:top w:val="none" w:sz="0" w:space="0" w:color="auto"/>
        <w:left w:val="none" w:sz="0" w:space="0" w:color="auto"/>
        <w:bottom w:val="none" w:sz="0" w:space="0" w:color="auto"/>
        <w:right w:val="none" w:sz="0" w:space="0" w:color="auto"/>
      </w:divBdr>
    </w:div>
    <w:div w:id="2117478611">
      <w:bodyDiv w:val="1"/>
      <w:marLeft w:val="0"/>
      <w:marRight w:val="0"/>
      <w:marTop w:val="0"/>
      <w:marBottom w:val="0"/>
      <w:divBdr>
        <w:top w:val="none" w:sz="0" w:space="0" w:color="auto"/>
        <w:left w:val="none" w:sz="0" w:space="0" w:color="auto"/>
        <w:bottom w:val="none" w:sz="0" w:space="0" w:color="auto"/>
        <w:right w:val="none" w:sz="0" w:space="0" w:color="auto"/>
      </w:divBdr>
    </w:div>
    <w:div w:id="2118332098">
      <w:bodyDiv w:val="1"/>
      <w:marLeft w:val="0"/>
      <w:marRight w:val="0"/>
      <w:marTop w:val="0"/>
      <w:marBottom w:val="0"/>
      <w:divBdr>
        <w:top w:val="none" w:sz="0" w:space="0" w:color="auto"/>
        <w:left w:val="none" w:sz="0" w:space="0" w:color="auto"/>
        <w:bottom w:val="none" w:sz="0" w:space="0" w:color="auto"/>
        <w:right w:val="none" w:sz="0" w:space="0" w:color="auto"/>
      </w:divBdr>
    </w:div>
    <w:div w:id="2142310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anp.gov.br/wwwanp/royalties-e-outras-participacoes/royalti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4º TRIMESTRE 2015</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9F8417E-D50C-4E72-8FD4-9544B1E08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1011</TotalTime>
  <Pages>11</Pages>
  <Words>2526</Words>
  <Characters>13641</Characters>
  <Application>Microsoft Office Word</Application>
  <DocSecurity>0</DocSecurity>
  <Lines>113</Lines>
  <Paragraphs>32</Paragraphs>
  <ScaleCrop>false</ScaleCrop>
  <HeadingPairs>
    <vt:vector size="2" baseType="variant">
      <vt:variant>
        <vt:lpstr>Título</vt:lpstr>
      </vt:variant>
      <vt:variant>
        <vt:i4>1</vt:i4>
      </vt:variant>
    </vt:vector>
  </HeadingPairs>
  <TitlesOfParts>
    <vt:vector size="1" baseType="lpstr">
      <vt:lpstr>Relatório MenSAL de ROYALTIES</vt:lpstr>
    </vt:vector>
  </TitlesOfParts>
  <Company>Microsoft</Company>
  <LinksUpToDate>false</LinksUpToDate>
  <CharactersWithSpaces>16135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Relatório MenSAL de ROYALTIES</dc:title>
  <dc:subject/>
  <dc:creator>André Regra</dc:creator>
  <cp:keywords/>
  <dc:description/>
  <cp:lastModifiedBy>emmoraes</cp:lastModifiedBy>
  <cp:revision>8</cp:revision>
  <cp:lastPrinted>2018-01-16T22:19:00Z</cp:lastPrinted>
  <dcterms:created xsi:type="dcterms:W3CDTF">2019-06-13T20:42:00Z</dcterms:created>
  <dcterms:modified xsi:type="dcterms:W3CDTF">2019-08-14T14:21:00Z</dcterms:modified>
</cp:coreProperties>
</file>