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ADDA7" w14:textId="77777777" w:rsidR="00932C8B" w:rsidRPr="009B18B9" w:rsidRDefault="00932C8B" w:rsidP="0093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</w:pPr>
      <w:bookmarkStart w:id="0" w:name="_GoBack"/>
      <w:bookmarkEnd w:id="0"/>
      <w:r w:rsidRPr="009B18B9"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  <w:t>AGÊNCIA NACIONAL DO PETRÓLEO, GÁS NATURAL E BIOCOMBUSTIVEIS - ANP</w:t>
      </w:r>
    </w:p>
    <w:p w14:paraId="76161D11" w14:textId="77777777" w:rsidR="00932C8B" w:rsidRPr="009B18B9" w:rsidRDefault="00932C8B" w:rsidP="0093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</w:pPr>
    </w:p>
    <w:p w14:paraId="4966075E" w14:textId="77777777" w:rsidR="00932C8B" w:rsidRPr="009B18B9" w:rsidRDefault="00932C8B" w:rsidP="0093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</w:pPr>
      <w:r w:rsidRPr="009B18B9"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  <w:t>RESOLUÇÃO Nº 804, DE 20 DE DEZEMBRO DE 2019(*)</w:t>
      </w:r>
    </w:p>
    <w:p w14:paraId="6A357418" w14:textId="77777777" w:rsidR="00932C8B" w:rsidRPr="009B18B9" w:rsidRDefault="00932C8B" w:rsidP="0093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</w:pPr>
      <w:r w:rsidRPr="009B18B9"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  <w:t>(Publicada no DOU de 23 de dezembro de 2019, Seção 1, páginas 145 a 148)</w:t>
      </w:r>
    </w:p>
    <w:p w14:paraId="1FB3997B" w14:textId="77777777" w:rsidR="00932C8B" w:rsidRPr="009B18B9" w:rsidRDefault="00932C8B" w:rsidP="00932C8B">
      <w:pPr>
        <w:spacing w:after="12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4813D894" w14:textId="77777777" w:rsidR="00932C8B" w:rsidRPr="00B31EA5" w:rsidRDefault="00932C8B" w:rsidP="00932C8B">
      <w:pPr>
        <w:spacing w:after="0" w:line="240" w:lineRule="auto"/>
        <w:jc w:val="center"/>
      </w:pPr>
      <w:r w:rsidRPr="00B31EA5">
        <w:t>ANEXO I</w:t>
      </w:r>
    </w:p>
    <w:p w14:paraId="3C6877E3" w14:textId="77777777" w:rsidR="00932C8B" w:rsidRPr="00B31EA5" w:rsidRDefault="00932C8B" w:rsidP="00932C8B">
      <w:pPr>
        <w:spacing w:after="0" w:line="240" w:lineRule="auto"/>
        <w:jc w:val="center"/>
        <w:rPr>
          <w:rFonts w:cs="Arial"/>
        </w:rPr>
      </w:pPr>
      <w:r w:rsidRPr="00B31EA5">
        <w:t xml:space="preserve">(a que se refere o art. 7º, inciso I da Resolução ANP nº </w:t>
      </w:r>
      <w:r>
        <w:t>804,</w:t>
      </w:r>
      <w:r w:rsidRPr="00B31EA5">
        <w:t xml:space="preserve"> de </w:t>
      </w:r>
      <w:r>
        <w:t>20</w:t>
      </w:r>
      <w:r w:rsidRPr="00B31EA5">
        <w:t xml:space="preserve"> de dezembro de 2019</w:t>
      </w:r>
      <w:r>
        <w:t>)</w:t>
      </w:r>
    </w:p>
    <w:tbl>
      <w:tblPr>
        <w:tblW w:w="475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492"/>
        <w:gridCol w:w="1472"/>
        <w:gridCol w:w="213"/>
        <w:gridCol w:w="105"/>
        <w:gridCol w:w="334"/>
        <w:gridCol w:w="929"/>
        <w:gridCol w:w="3443"/>
      </w:tblGrid>
      <w:tr w:rsidR="00932C8B" w:rsidRPr="00B31EA5" w14:paraId="7D050022" w14:textId="77777777" w:rsidTr="0067191C">
        <w:trPr>
          <w:trHeight w:val="2117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C1C4E" w14:textId="77777777" w:rsidR="00932C8B" w:rsidRPr="00B31EA5" w:rsidRDefault="00932C8B" w:rsidP="0067191C">
            <w:pPr>
              <w:spacing w:after="0" w:line="240" w:lineRule="auto"/>
              <w:rPr>
                <w:sz w:val="20"/>
                <w:szCs w:val="20"/>
              </w:rPr>
            </w:pPr>
            <w:r w:rsidRPr="00B31EA5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47C3ED5" wp14:editId="4D834047">
                  <wp:extent cx="578485" cy="869315"/>
                  <wp:effectExtent l="19050" t="0" r="0" b="0"/>
                  <wp:docPr id="3" name="Imagem 3" descr="logoANP_v_versao_p_reduc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ANP_v_versao_p_reduc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86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91D6" w14:textId="77777777" w:rsidR="00932C8B" w:rsidRPr="00F53E72" w:rsidRDefault="00932C8B" w:rsidP="00671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3E72">
              <w:rPr>
                <w:sz w:val="24"/>
                <w:szCs w:val="24"/>
              </w:rPr>
              <w:t>RESOLUÇÃO n° 804/2019</w:t>
            </w:r>
          </w:p>
          <w:p w14:paraId="44F58CBE" w14:textId="77777777" w:rsidR="00932C8B" w:rsidRPr="00F53E72" w:rsidRDefault="00932C8B" w:rsidP="00671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3E72">
              <w:rPr>
                <w:sz w:val="24"/>
                <w:szCs w:val="24"/>
              </w:rPr>
              <w:t>ANEXO I</w:t>
            </w:r>
          </w:p>
          <w:p w14:paraId="1B25323D" w14:textId="77777777" w:rsidR="00932C8B" w:rsidRPr="00B31EA5" w:rsidRDefault="00932C8B" w:rsidP="006719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E72">
              <w:rPr>
                <w:sz w:val="24"/>
                <w:szCs w:val="24"/>
              </w:rPr>
              <w:t>FICHA DE INFORMAÇÕES DO AGENTE ECONÔMICO</w:t>
            </w:r>
          </w:p>
        </w:tc>
      </w:tr>
      <w:tr w:rsidR="00932C8B" w:rsidRPr="00B31EA5" w14:paraId="6BF61778" w14:textId="77777777" w:rsidTr="0067191C">
        <w:trPr>
          <w:trHeight w:val="415"/>
        </w:trPr>
        <w:tc>
          <w:tcPr>
            <w:tcW w:w="2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31E79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Natureza do solicitante do registro</w:t>
            </w:r>
          </w:p>
        </w:tc>
        <w:tc>
          <w:tcPr>
            <w:tcW w:w="2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4E730" w14:textId="77777777" w:rsidR="00932C8B" w:rsidRPr="00B31EA5" w:rsidRDefault="00932C8B" w:rsidP="006719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31EA5">
              <w:rPr>
                <w:sz w:val="20"/>
                <w:szCs w:val="20"/>
              </w:rPr>
              <w:t xml:space="preserve">[  </w:t>
            </w:r>
            <w:proofErr w:type="gramEnd"/>
            <w:r w:rsidRPr="00B31EA5">
              <w:rPr>
                <w:sz w:val="20"/>
                <w:szCs w:val="20"/>
              </w:rPr>
              <w:t xml:space="preserve"> ] Produtor  [   ] Importador  [   ] Terceirizador</w:t>
            </w:r>
          </w:p>
        </w:tc>
      </w:tr>
      <w:tr w:rsidR="00932C8B" w:rsidRPr="00B31EA5" w14:paraId="269D5300" w14:textId="77777777" w:rsidTr="0067191C">
        <w:trPr>
          <w:trHeight w:val="3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F3A52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Detentor de registro</w:t>
            </w:r>
          </w:p>
        </w:tc>
      </w:tr>
      <w:tr w:rsidR="00932C8B" w:rsidRPr="00B31EA5" w14:paraId="35B2DF4E" w14:textId="77777777" w:rsidTr="0067191C">
        <w:trPr>
          <w:trHeight w:val="537"/>
        </w:trPr>
        <w:tc>
          <w:tcPr>
            <w:tcW w:w="286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0076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Nome Empresarial (razão social)</w:t>
            </w:r>
          </w:p>
        </w:tc>
        <w:tc>
          <w:tcPr>
            <w:tcW w:w="2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AA6D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CNPJ</w:t>
            </w:r>
          </w:p>
        </w:tc>
      </w:tr>
      <w:tr w:rsidR="00932C8B" w:rsidRPr="00B31EA5" w14:paraId="5077A1B8" w14:textId="77777777" w:rsidTr="0067191C">
        <w:trPr>
          <w:trHeight w:val="53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86A8" w14:textId="77777777" w:rsidR="00932C8B" w:rsidRPr="00B31EA5" w:rsidRDefault="00932C8B" w:rsidP="006719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B446" w14:textId="77777777" w:rsidR="00932C8B" w:rsidRPr="00B31EA5" w:rsidRDefault="00932C8B" w:rsidP="0067191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2C8B" w:rsidRPr="00B31EA5" w14:paraId="16C87A56" w14:textId="77777777" w:rsidTr="0067191C">
        <w:trPr>
          <w:trHeight w:val="53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E3D7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Endereço completo</w:t>
            </w:r>
          </w:p>
        </w:tc>
      </w:tr>
      <w:tr w:rsidR="00932C8B" w:rsidRPr="00B31EA5" w14:paraId="2D4E1434" w14:textId="77777777" w:rsidTr="0067191C">
        <w:trPr>
          <w:trHeight w:val="537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F6CE" w14:textId="77777777" w:rsidR="00932C8B" w:rsidRPr="00B31EA5" w:rsidRDefault="00932C8B" w:rsidP="0067191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2C8B" w:rsidRPr="00B31EA5" w14:paraId="1A2B7E4A" w14:textId="77777777" w:rsidTr="0067191C">
        <w:trPr>
          <w:trHeight w:val="315"/>
        </w:trPr>
        <w:tc>
          <w:tcPr>
            <w:tcW w:w="2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E0CA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Telefone</w:t>
            </w:r>
          </w:p>
        </w:tc>
        <w:tc>
          <w:tcPr>
            <w:tcW w:w="2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6D51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FAX</w:t>
            </w:r>
          </w:p>
        </w:tc>
      </w:tr>
      <w:tr w:rsidR="00932C8B" w:rsidRPr="00B31EA5" w14:paraId="51140A0B" w14:textId="77777777" w:rsidTr="0067191C">
        <w:trPr>
          <w:trHeight w:val="330"/>
        </w:trPr>
        <w:tc>
          <w:tcPr>
            <w:tcW w:w="2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A9C3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(    )</w:t>
            </w:r>
          </w:p>
        </w:tc>
        <w:tc>
          <w:tcPr>
            <w:tcW w:w="2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5F41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(    )</w:t>
            </w:r>
          </w:p>
        </w:tc>
      </w:tr>
      <w:tr w:rsidR="00932C8B" w:rsidRPr="00B31EA5" w14:paraId="00745FE7" w14:textId="77777777" w:rsidTr="0067191C">
        <w:trPr>
          <w:trHeight w:val="39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22223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 xml:space="preserve">Importador </w:t>
            </w:r>
          </w:p>
        </w:tc>
      </w:tr>
      <w:tr w:rsidR="00932C8B" w:rsidRPr="00B31EA5" w14:paraId="2FC27163" w14:textId="77777777" w:rsidTr="0067191C">
        <w:trPr>
          <w:trHeight w:val="328"/>
        </w:trPr>
        <w:tc>
          <w:tcPr>
            <w:tcW w:w="28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C377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Nome Empresarial (razão social)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5598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CNPJ</w:t>
            </w:r>
          </w:p>
        </w:tc>
      </w:tr>
      <w:tr w:rsidR="00932C8B" w:rsidRPr="00B31EA5" w14:paraId="6B8FB4FA" w14:textId="77777777" w:rsidTr="0067191C">
        <w:trPr>
          <w:trHeight w:val="53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B7E5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Endereço completo</w:t>
            </w:r>
          </w:p>
        </w:tc>
      </w:tr>
      <w:tr w:rsidR="00932C8B" w:rsidRPr="00B31EA5" w14:paraId="4F0AC647" w14:textId="77777777" w:rsidTr="0067191C">
        <w:trPr>
          <w:trHeight w:val="537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C8D2" w14:textId="77777777" w:rsidR="00932C8B" w:rsidRPr="00B31EA5" w:rsidRDefault="00932C8B" w:rsidP="0067191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2C8B" w:rsidRPr="00B31EA5" w14:paraId="432A923A" w14:textId="77777777" w:rsidTr="0067191C">
        <w:trPr>
          <w:trHeight w:val="315"/>
        </w:trPr>
        <w:tc>
          <w:tcPr>
            <w:tcW w:w="2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6F27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Telefone</w:t>
            </w:r>
          </w:p>
        </w:tc>
        <w:tc>
          <w:tcPr>
            <w:tcW w:w="2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2873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FAX</w:t>
            </w:r>
          </w:p>
        </w:tc>
      </w:tr>
      <w:tr w:rsidR="00932C8B" w:rsidRPr="00B31EA5" w14:paraId="4D1020DD" w14:textId="77777777" w:rsidTr="0067191C">
        <w:trPr>
          <w:trHeight w:val="330"/>
        </w:trPr>
        <w:tc>
          <w:tcPr>
            <w:tcW w:w="2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9BBA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(    )</w:t>
            </w:r>
          </w:p>
        </w:tc>
        <w:tc>
          <w:tcPr>
            <w:tcW w:w="2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148C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(    )</w:t>
            </w:r>
          </w:p>
        </w:tc>
      </w:tr>
      <w:tr w:rsidR="00932C8B" w:rsidRPr="00B31EA5" w14:paraId="1A3C2E80" w14:textId="77777777" w:rsidTr="0067191C">
        <w:trPr>
          <w:trHeight w:val="3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9AE99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 xml:space="preserve">Produtor </w:t>
            </w:r>
          </w:p>
        </w:tc>
      </w:tr>
      <w:tr w:rsidR="00932C8B" w:rsidRPr="00B31EA5" w14:paraId="7427974D" w14:textId="77777777" w:rsidTr="0067191C">
        <w:trPr>
          <w:trHeight w:val="630"/>
        </w:trPr>
        <w:tc>
          <w:tcPr>
            <w:tcW w:w="28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B55A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Nome Empresarial (razão social)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F0CD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CNPJ</w:t>
            </w:r>
          </w:p>
        </w:tc>
      </w:tr>
      <w:tr w:rsidR="00932C8B" w:rsidRPr="00B31EA5" w14:paraId="2B4FC073" w14:textId="77777777" w:rsidTr="0067191C">
        <w:trPr>
          <w:trHeight w:val="5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52F8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Endereço completo</w:t>
            </w:r>
          </w:p>
        </w:tc>
      </w:tr>
      <w:tr w:rsidR="00932C8B" w:rsidRPr="00B31EA5" w14:paraId="25F394C6" w14:textId="77777777" w:rsidTr="0067191C">
        <w:trPr>
          <w:trHeight w:val="315"/>
        </w:trPr>
        <w:tc>
          <w:tcPr>
            <w:tcW w:w="2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B2C7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Telefone</w:t>
            </w:r>
          </w:p>
        </w:tc>
        <w:tc>
          <w:tcPr>
            <w:tcW w:w="2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3C36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FAX</w:t>
            </w:r>
          </w:p>
        </w:tc>
      </w:tr>
      <w:tr w:rsidR="00932C8B" w:rsidRPr="00B31EA5" w14:paraId="248438C9" w14:textId="77777777" w:rsidTr="0067191C">
        <w:trPr>
          <w:trHeight w:val="330"/>
        </w:trPr>
        <w:tc>
          <w:tcPr>
            <w:tcW w:w="2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2967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(    )</w:t>
            </w:r>
          </w:p>
        </w:tc>
        <w:tc>
          <w:tcPr>
            <w:tcW w:w="2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141B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(    )</w:t>
            </w:r>
          </w:p>
        </w:tc>
      </w:tr>
      <w:tr w:rsidR="00932C8B" w:rsidRPr="00B31EA5" w14:paraId="68C25C1F" w14:textId="77777777" w:rsidTr="0067191C">
        <w:trPr>
          <w:trHeight w:val="3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33CD9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Identificação do Responsável Técnico</w:t>
            </w:r>
          </w:p>
        </w:tc>
      </w:tr>
      <w:tr w:rsidR="00932C8B" w:rsidRPr="00B31EA5" w14:paraId="3E17A0AE" w14:textId="77777777" w:rsidTr="0067191C">
        <w:trPr>
          <w:trHeight w:val="555"/>
        </w:trPr>
        <w:tc>
          <w:tcPr>
            <w:tcW w:w="28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04E1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Nome (pessoa física)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E9A0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N° inscrição no CRQ:</w:t>
            </w:r>
          </w:p>
        </w:tc>
      </w:tr>
      <w:tr w:rsidR="00932C8B" w:rsidRPr="00B31EA5" w14:paraId="4F139428" w14:textId="77777777" w:rsidTr="0067191C">
        <w:trPr>
          <w:trHeight w:val="3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BFFDD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lastRenderedPageBreak/>
              <w:t>Identificação do Representante Legal perante a ANP</w:t>
            </w:r>
          </w:p>
        </w:tc>
      </w:tr>
      <w:tr w:rsidR="00932C8B" w:rsidRPr="00B31EA5" w14:paraId="330B812B" w14:textId="77777777" w:rsidTr="0067191C">
        <w:trPr>
          <w:trHeight w:val="3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9853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Nome (pessoa física)</w:t>
            </w:r>
          </w:p>
        </w:tc>
      </w:tr>
      <w:tr w:rsidR="00932C8B" w:rsidRPr="00B31EA5" w14:paraId="4EB8F52F" w14:textId="77777777" w:rsidTr="0067191C">
        <w:trPr>
          <w:trHeight w:val="1350"/>
        </w:trPr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205E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Identidade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9682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CPF</w:t>
            </w:r>
          </w:p>
        </w:tc>
        <w:tc>
          <w:tcPr>
            <w:tcW w:w="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C355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Qualificação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6002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Correio eletrônico para comunicação (informar até 3 contatos)</w:t>
            </w:r>
          </w:p>
        </w:tc>
      </w:tr>
      <w:tr w:rsidR="00932C8B" w:rsidRPr="00B31EA5" w14:paraId="0A52CB17" w14:textId="77777777" w:rsidTr="0067191C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D85A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Declaro, sob as penas da lei, que as informações aqui prestadas, bem como dos documentos anexos são verdadeiros.</w:t>
            </w:r>
          </w:p>
        </w:tc>
      </w:tr>
      <w:tr w:rsidR="00932C8B" w:rsidRPr="00B31EA5" w14:paraId="4A5AE2F3" w14:textId="77777777" w:rsidTr="0067191C">
        <w:trPr>
          <w:trHeight w:val="315"/>
        </w:trPr>
        <w:tc>
          <w:tcPr>
            <w:tcW w:w="208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5F564" w14:textId="77777777" w:rsidR="00932C8B" w:rsidRPr="00B31EA5" w:rsidRDefault="00932C8B" w:rsidP="0067191C">
            <w:pPr>
              <w:spacing w:after="0" w:line="240" w:lineRule="auto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Local e data</w:t>
            </w:r>
          </w:p>
        </w:tc>
        <w:tc>
          <w:tcPr>
            <w:tcW w:w="292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E3D479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1EA5">
              <w:rPr>
                <w:sz w:val="20"/>
                <w:szCs w:val="20"/>
              </w:rPr>
              <w:t>Assinatura do Representante Legal</w:t>
            </w:r>
          </w:p>
        </w:tc>
      </w:tr>
      <w:tr w:rsidR="00932C8B" w:rsidRPr="00B31EA5" w14:paraId="512AFC85" w14:textId="77777777" w:rsidTr="0067191C">
        <w:trPr>
          <w:trHeight w:val="315"/>
        </w:trPr>
        <w:tc>
          <w:tcPr>
            <w:tcW w:w="208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5893" w14:textId="77777777" w:rsidR="00932C8B" w:rsidRPr="00B31EA5" w:rsidRDefault="00932C8B" w:rsidP="006719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C023" w14:textId="77777777" w:rsidR="00932C8B" w:rsidRPr="00B31EA5" w:rsidRDefault="00932C8B" w:rsidP="0067191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926532E" w14:textId="77777777" w:rsidR="00932C8B" w:rsidRDefault="00932C8B" w:rsidP="00932C8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E51F5E2" w14:textId="77777777" w:rsidR="00932C8B" w:rsidRPr="00B31EA5" w:rsidRDefault="00932C8B" w:rsidP="00932C8B">
      <w:pPr>
        <w:pStyle w:val="Tabela-Titulo"/>
        <w:spacing w:before="0" w:after="0"/>
        <w:ind w:right="0"/>
        <w:rPr>
          <w:rFonts w:asciiTheme="minorHAnsi" w:hAnsiTheme="minorHAnsi"/>
          <w:b w:val="0"/>
          <w:color w:val="auto"/>
          <w:sz w:val="24"/>
          <w:szCs w:val="24"/>
        </w:rPr>
      </w:pPr>
      <w:r w:rsidRPr="00B31EA5">
        <w:rPr>
          <w:rFonts w:asciiTheme="minorHAnsi" w:hAnsiTheme="minorHAnsi"/>
          <w:b w:val="0"/>
          <w:color w:val="auto"/>
          <w:sz w:val="24"/>
          <w:szCs w:val="24"/>
        </w:rPr>
        <w:lastRenderedPageBreak/>
        <w:t>ANEXO II</w:t>
      </w:r>
    </w:p>
    <w:p w14:paraId="3952C7C7" w14:textId="77777777" w:rsidR="00932C8B" w:rsidRPr="00B31EA5" w:rsidRDefault="00932C8B" w:rsidP="00932C8B">
      <w:pPr>
        <w:spacing w:after="0" w:line="240" w:lineRule="auto"/>
        <w:jc w:val="center"/>
        <w:rPr>
          <w:rFonts w:cs="Arial"/>
        </w:rPr>
      </w:pPr>
      <w:r w:rsidRPr="00B31EA5">
        <w:t>(a que se refere o art. 7º, inciso I</w:t>
      </w:r>
      <w:r>
        <w:t>V</w:t>
      </w:r>
      <w:r w:rsidRPr="00B31EA5">
        <w:t xml:space="preserve"> da Resolução ANP nº </w:t>
      </w:r>
      <w:r>
        <w:t>804,</w:t>
      </w:r>
      <w:r w:rsidRPr="00B31EA5">
        <w:t xml:space="preserve"> de </w:t>
      </w:r>
      <w:r>
        <w:t>20</w:t>
      </w:r>
      <w:r w:rsidRPr="00B31EA5">
        <w:t xml:space="preserve"> de dezembro de 2019</w:t>
      </w:r>
      <w: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320"/>
        <w:gridCol w:w="1350"/>
        <w:gridCol w:w="181"/>
        <w:gridCol w:w="1034"/>
        <w:gridCol w:w="220"/>
        <w:gridCol w:w="128"/>
        <w:gridCol w:w="1594"/>
        <w:gridCol w:w="435"/>
        <w:gridCol w:w="2075"/>
      </w:tblGrid>
      <w:tr w:rsidR="00932C8B" w:rsidRPr="00B31EA5" w14:paraId="12A7E799" w14:textId="77777777" w:rsidTr="0067191C">
        <w:trPr>
          <w:trHeight w:val="1260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ED9E" w14:textId="77777777" w:rsidR="00932C8B" w:rsidRPr="00B31EA5" w:rsidRDefault="00932C8B" w:rsidP="0067191C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B31EA5">
              <w:rPr>
                <w:rFonts w:eastAsia="Arial Unicode MS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F45C7E6" wp14:editId="73128FCE">
                  <wp:extent cx="578485" cy="869315"/>
                  <wp:effectExtent l="19050" t="0" r="0" b="0"/>
                  <wp:docPr id="8" name="Imagem 8" descr="logoANP_v_versao_p_reduc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ANP_v_versao_p_reduc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86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9572" w14:textId="77777777" w:rsidR="00932C8B" w:rsidRPr="00B31EA5" w:rsidRDefault="00932C8B" w:rsidP="0067191C">
            <w:pPr>
              <w:pStyle w:val="Tabela-Titulo"/>
              <w:spacing w:before="0" w:after="0"/>
              <w:ind w:right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RESOLUÇÃO n°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804/</w:t>
            </w:r>
            <w:r w:rsidRPr="00B31EA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2019</w:t>
            </w:r>
          </w:p>
          <w:p w14:paraId="5CF02874" w14:textId="77777777" w:rsidR="00932C8B" w:rsidRPr="00B31EA5" w:rsidRDefault="00932C8B" w:rsidP="0067191C">
            <w:pPr>
              <w:pStyle w:val="Tabela-Titulo"/>
              <w:spacing w:before="0" w:after="0"/>
              <w:ind w:right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ANEXO II</w:t>
            </w:r>
          </w:p>
          <w:p w14:paraId="044CD584" w14:textId="77777777" w:rsidR="00932C8B" w:rsidRPr="00B31EA5" w:rsidRDefault="00932C8B" w:rsidP="0067191C">
            <w:pPr>
              <w:pStyle w:val="Tabela-Titulo"/>
              <w:spacing w:before="0" w:after="0"/>
              <w:ind w:right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FICHA DE DADOS TÉCNICOS DO PRODUTO </w:t>
            </w:r>
          </w:p>
        </w:tc>
      </w:tr>
      <w:tr w:rsidR="00932C8B" w:rsidRPr="00B31EA5" w14:paraId="4CECBFE6" w14:textId="77777777" w:rsidTr="0067191C">
        <w:trPr>
          <w:trHeight w:val="975"/>
          <w:jc w:val="center"/>
        </w:trPr>
        <w:tc>
          <w:tcPr>
            <w:tcW w:w="2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865D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Operação (1)</w:t>
            </w:r>
          </w:p>
          <w:p w14:paraId="346B76F3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proofErr w:type="gramStart"/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[  ]</w:t>
            </w:r>
            <w:proofErr w:type="gramEnd"/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Novo   [  ] Inclusão   [  ] Alteração</w:t>
            </w:r>
          </w:p>
        </w:tc>
        <w:tc>
          <w:tcPr>
            <w:tcW w:w="2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27F7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Tipo de produto</w:t>
            </w:r>
          </w:p>
          <w:p w14:paraId="556CE07B" w14:textId="77777777" w:rsidR="00932C8B" w:rsidRPr="00B31EA5" w:rsidRDefault="00932C8B" w:rsidP="0067191C">
            <w:pPr>
              <w:pStyle w:val="Tabela-Texto"/>
              <w:spacing w:before="0" w:after="0"/>
              <w:ind w:left="62"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proofErr w:type="gramStart"/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[  ]</w:t>
            </w:r>
            <w:proofErr w:type="gramEnd"/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Óleo Lubrificante  [  ] Graxa Lubrificante</w:t>
            </w:r>
          </w:p>
        </w:tc>
      </w:tr>
      <w:tr w:rsidR="00932C8B" w:rsidRPr="00B31EA5" w14:paraId="1D1E493A" w14:textId="77777777" w:rsidTr="0067191C">
        <w:trPr>
          <w:trHeight w:val="691"/>
          <w:jc w:val="center"/>
        </w:trPr>
        <w:tc>
          <w:tcPr>
            <w:tcW w:w="35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C601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Marca Comercial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D9F9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proofErr w:type="gramStart"/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[  ]</w:t>
            </w:r>
            <w:proofErr w:type="gramEnd"/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Nacional</w:t>
            </w:r>
          </w:p>
          <w:p w14:paraId="6DE8F57A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proofErr w:type="gramStart"/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[  ]</w:t>
            </w:r>
            <w:proofErr w:type="gramEnd"/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Importado</w:t>
            </w:r>
          </w:p>
        </w:tc>
      </w:tr>
      <w:tr w:rsidR="00932C8B" w:rsidRPr="00B31EA5" w14:paraId="02C77FAD" w14:textId="77777777" w:rsidTr="0067191C">
        <w:trPr>
          <w:jc w:val="center"/>
        </w:trPr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EBF2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SAE</w:t>
            </w:r>
          </w:p>
          <w:p w14:paraId="4EC76D64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844C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ISO</w:t>
            </w:r>
          </w:p>
          <w:p w14:paraId="022C31D4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39CD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NLGI</w:t>
            </w:r>
          </w:p>
          <w:p w14:paraId="7636589F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2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B2F1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Número do Registro na ANP</w:t>
            </w:r>
          </w:p>
        </w:tc>
      </w:tr>
      <w:tr w:rsidR="00932C8B" w:rsidRPr="00B31EA5" w14:paraId="6C8EF597" w14:textId="77777777" w:rsidTr="0067191C">
        <w:trPr>
          <w:trHeight w:val="62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C533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Tipo de acondicionamento</w:t>
            </w:r>
          </w:p>
        </w:tc>
      </w:tr>
      <w:tr w:rsidR="00932C8B" w:rsidRPr="00B31EA5" w14:paraId="527631A9" w14:textId="77777777" w:rsidTr="0067191C">
        <w:trPr>
          <w:trHeight w:val="69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9E50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Campo de Aplicação e benefícios</w:t>
            </w:r>
          </w:p>
        </w:tc>
      </w:tr>
      <w:tr w:rsidR="00932C8B" w:rsidRPr="00B31EA5" w14:paraId="69BEE5B2" w14:textId="77777777" w:rsidTr="0067191C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0EFE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Níveis de desempenho e aprovações</w:t>
            </w:r>
          </w:p>
          <w:p w14:paraId="35B7DDA5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32C8B" w:rsidRPr="00B31EA5" w14:paraId="29A2C6E5" w14:textId="77777777" w:rsidTr="0067191C">
        <w:trPr>
          <w:trHeight w:val="13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C6F0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Composição</w:t>
            </w:r>
          </w:p>
        </w:tc>
      </w:tr>
      <w:tr w:rsidR="00932C8B" w:rsidRPr="00B31EA5" w14:paraId="3D0363A9" w14:textId="77777777" w:rsidTr="0067191C">
        <w:trPr>
          <w:jc w:val="center"/>
        </w:trPr>
        <w:tc>
          <w:tcPr>
            <w:tcW w:w="1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13A2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Tipo de óleo básico (2, </w:t>
            </w:r>
            <w:proofErr w:type="gramStart"/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3)/</w:t>
            </w:r>
            <w:proofErr w:type="gramEnd"/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grau de viscosidade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22E5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% (m/m)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5406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Outros constituintes (4)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6A28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% (m/m)</w:t>
            </w:r>
          </w:p>
        </w:tc>
      </w:tr>
      <w:tr w:rsidR="00932C8B" w:rsidRPr="00B31EA5" w14:paraId="6CEECB5A" w14:textId="77777777" w:rsidTr="0067191C">
        <w:trPr>
          <w:jc w:val="center"/>
        </w:trPr>
        <w:tc>
          <w:tcPr>
            <w:tcW w:w="1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3026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EEE7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109A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A103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32C8B" w:rsidRPr="00B31EA5" w14:paraId="235EF5C5" w14:textId="77777777" w:rsidTr="0067191C">
        <w:trPr>
          <w:jc w:val="center"/>
        </w:trPr>
        <w:tc>
          <w:tcPr>
            <w:tcW w:w="1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1EAE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AABE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F0F8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1E8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32C8B" w:rsidRPr="00B31EA5" w14:paraId="3CBD885E" w14:textId="77777777" w:rsidTr="0067191C">
        <w:trPr>
          <w:jc w:val="center"/>
        </w:trPr>
        <w:tc>
          <w:tcPr>
            <w:tcW w:w="1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ACB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485F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616B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17D8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32C8B" w:rsidRPr="00B31EA5" w14:paraId="356B30CD" w14:textId="77777777" w:rsidTr="0067191C">
        <w:trPr>
          <w:jc w:val="center"/>
        </w:trPr>
        <w:tc>
          <w:tcPr>
            <w:tcW w:w="1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241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24DE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168A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8752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32C8B" w:rsidRPr="00B31EA5" w14:paraId="2A64C446" w14:textId="77777777" w:rsidTr="0067191C">
        <w:trPr>
          <w:trHeight w:val="56"/>
          <w:jc w:val="center"/>
        </w:trPr>
        <w:tc>
          <w:tcPr>
            <w:tcW w:w="1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0468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051D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02C6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4C95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32C8B" w:rsidRPr="00B31EA5" w14:paraId="4F779C99" w14:textId="77777777" w:rsidTr="0067191C">
        <w:trPr>
          <w:jc w:val="center"/>
        </w:trPr>
        <w:tc>
          <w:tcPr>
            <w:tcW w:w="1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8A97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8E7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1E1D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E9FE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32C8B" w:rsidRPr="00B31EA5" w14:paraId="1FF58B5E" w14:textId="77777777" w:rsidTr="0067191C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85EE" w14:textId="77777777" w:rsidR="00932C8B" w:rsidRPr="00B31EA5" w:rsidRDefault="00932C8B" w:rsidP="0067191C">
            <w:pPr>
              <w:pStyle w:val="Tabela-Texto"/>
              <w:spacing w:before="0" w:after="0"/>
              <w:ind w:left="62"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1 - Seguir a classificação:</w:t>
            </w:r>
          </w:p>
          <w:p w14:paraId="6081C7F6" w14:textId="77777777" w:rsidR="00932C8B" w:rsidRPr="00B31EA5" w:rsidRDefault="00932C8B" w:rsidP="0067191C">
            <w:pPr>
              <w:pStyle w:val="texto"/>
              <w:spacing w:before="0" w:beforeAutospacing="0" w:after="0" w:afterAutospacing="0"/>
              <w:ind w:right="176"/>
              <w:jc w:val="both"/>
              <w:rPr>
                <w:rFonts w:asciiTheme="minorHAnsi" w:hAnsiTheme="minorHAnsi" w:cs="Arial"/>
              </w:rPr>
            </w:pPr>
            <w:r w:rsidRPr="00B31EA5">
              <w:rPr>
                <w:rFonts w:asciiTheme="minorHAnsi" w:hAnsiTheme="minorHAnsi" w:cs="Arial"/>
              </w:rPr>
              <w:t>Novo: pedido a ser realizado caso o produto ainda não seja registrado na ANP;</w:t>
            </w:r>
          </w:p>
          <w:p w14:paraId="6DE113A9" w14:textId="77777777" w:rsidR="00932C8B" w:rsidRPr="00B31EA5" w:rsidRDefault="00932C8B" w:rsidP="0067191C">
            <w:pPr>
              <w:pStyle w:val="texto"/>
              <w:spacing w:before="0" w:beforeAutospacing="0" w:after="0" w:afterAutospacing="0"/>
              <w:ind w:right="176"/>
              <w:jc w:val="both"/>
              <w:rPr>
                <w:rFonts w:asciiTheme="minorHAnsi" w:hAnsiTheme="minorHAnsi" w:cs="Arial"/>
              </w:rPr>
            </w:pPr>
            <w:r w:rsidRPr="00B31EA5">
              <w:rPr>
                <w:rFonts w:asciiTheme="minorHAnsi" w:hAnsiTheme="minorHAnsi" w:cs="Arial"/>
              </w:rPr>
              <w:t>Alteração: pedido a ser realizado quando se deseja quaisquer modificações em registro de produto já existente, exceto nível de desempenho e marca comercial;</w:t>
            </w:r>
          </w:p>
          <w:p w14:paraId="6EBC3ECA" w14:textId="77777777" w:rsidR="00932C8B" w:rsidRPr="00B31EA5" w:rsidRDefault="00932C8B" w:rsidP="0067191C">
            <w:pPr>
              <w:pStyle w:val="texto"/>
              <w:spacing w:before="0" w:beforeAutospacing="0" w:after="0" w:afterAutospacing="0"/>
              <w:ind w:right="176"/>
              <w:jc w:val="both"/>
              <w:rPr>
                <w:rFonts w:asciiTheme="minorHAnsi" w:hAnsiTheme="minorHAnsi" w:cs="Arial"/>
              </w:rPr>
            </w:pPr>
            <w:r w:rsidRPr="00B31EA5">
              <w:rPr>
                <w:rFonts w:asciiTheme="minorHAnsi" w:hAnsiTheme="minorHAnsi" w:cs="Arial"/>
              </w:rPr>
              <w:t>Inclusão: pedido a ser realizado para inserção de grau de viscosidade ou grau NLGI, de formulação, de produtor ou importador em um registro de produto já existente;</w:t>
            </w:r>
          </w:p>
          <w:p w14:paraId="46C1CA16" w14:textId="77777777" w:rsidR="00932C8B" w:rsidRPr="00B31EA5" w:rsidRDefault="00932C8B" w:rsidP="0067191C">
            <w:pPr>
              <w:pStyle w:val="Tabela-Texto"/>
              <w:spacing w:before="0" w:after="0"/>
              <w:ind w:left="62"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2 – Classificar óleo básico conforme inciso IX art. 4°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e, quando aplicável, identificá-lo conforme Resolução ANP nº 669, de 17 de fevereiro de 2017, ou legislação que venha a substitui-la.</w:t>
            </w:r>
          </w:p>
          <w:p w14:paraId="13728DD4" w14:textId="77777777" w:rsidR="00932C8B" w:rsidRPr="00B31EA5" w:rsidRDefault="00932C8B" w:rsidP="0067191C">
            <w:pPr>
              <w:pStyle w:val="Tabela-Texto"/>
              <w:spacing w:before="0" w:after="0"/>
              <w:ind w:left="62"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3 – Para óleos básicos rerrefinados, usar nomenclatura dos cortes presentes na tabela 2 da Resolução ANP n° 669, de 2017.</w:t>
            </w:r>
          </w:p>
          <w:p w14:paraId="2CB7BDB5" w14:textId="77777777" w:rsidR="00932C8B" w:rsidRPr="00B31EA5" w:rsidRDefault="00932C8B" w:rsidP="0067191C">
            <w:pPr>
              <w:pStyle w:val="Tabela-Texto"/>
              <w:spacing w:before="0" w:after="0"/>
              <w:ind w:left="62"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4 – Identificar o nome comercial ou nome dos componentes e a finalidade de cada um.</w:t>
            </w:r>
          </w:p>
        </w:tc>
      </w:tr>
      <w:tr w:rsidR="00932C8B" w:rsidRPr="00B31EA5" w14:paraId="01DF09B7" w14:textId="77777777" w:rsidTr="0067191C">
        <w:trPr>
          <w:trHeight w:val="1222"/>
          <w:jc w:val="center"/>
        </w:trPr>
        <w:tc>
          <w:tcPr>
            <w:tcW w:w="2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5AFC" w14:textId="77777777" w:rsidR="00932C8B" w:rsidRPr="00B31EA5" w:rsidRDefault="00932C8B" w:rsidP="0067191C">
            <w:pPr>
              <w:pStyle w:val="Tabela-Texto"/>
              <w:spacing w:before="0" w:after="0"/>
              <w:ind w:left="62"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Local e data</w:t>
            </w:r>
          </w:p>
        </w:tc>
        <w:tc>
          <w:tcPr>
            <w:tcW w:w="2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341E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Responsável pelo preenchimento do formulário (Nome, assinatura)</w:t>
            </w:r>
          </w:p>
        </w:tc>
      </w:tr>
    </w:tbl>
    <w:p w14:paraId="64846867" w14:textId="77777777" w:rsidR="00932C8B" w:rsidRPr="00B31EA5" w:rsidRDefault="00932C8B" w:rsidP="00932C8B">
      <w:pPr>
        <w:spacing w:after="0" w:line="240" w:lineRule="auto"/>
        <w:rPr>
          <w:sz w:val="24"/>
          <w:szCs w:val="24"/>
        </w:rPr>
      </w:pPr>
      <w:r w:rsidRPr="00B31EA5">
        <w:rPr>
          <w:sz w:val="24"/>
          <w:szCs w:val="24"/>
        </w:rPr>
        <w:lastRenderedPageBreak/>
        <w:br w:type="page"/>
      </w:r>
    </w:p>
    <w:p w14:paraId="46A616BB" w14:textId="77777777" w:rsidR="00932C8B" w:rsidRPr="00B31EA5" w:rsidRDefault="00932C8B" w:rsidP="00932C8B">
      <w:pPr>
        <w:spacing w:after="0" w:line="240" w:lineRule="auto"/>
        <w:jc w:val="center"/>
      </w:pPr>
      <w:r w:rsidRPr="00B31EA5">
        <w:lastRenderedPageBreak/>
        <w:t>ANEXO I</w:t>
      </w:r>
      <w:r>
        <w:t>II</w:t>
      </w:r>
    </w:p>
    <w:p w14:paraId="6CC2D035" w14:textId="77777777" w:rsidR="00932C8B" w:rsidRPr="00F53E72" w:rsidRDefault="00932C8B" w:rsidP="00932C8B">
      <w:pPr>
        <w:spacing w:after="0" w:line="240" w:lineRule="auto"/>
        <w:jc w:val="center"/>
        <w:rPr>
          <w:rFonts w:cs="Arial"/>
        </w:rPr>
      </w:pPr>
      <w:r w:rsidRPr="00B31EA5">
        <w:t xml:space="preserve">(a que se refere o art. 7º, inciso </w:t>
      </w:r>
      <w:r>
        <w:t>V</w:t>
      </w:r>
      <w:r w:rsidRPr="00B31EA5">
        <w:t xml:space="preserve"> da Resolução ANP nº </w:t>
      </w:r>
      <w:r>
        <w:t>804,</w:t>
      </w:r>
      <w:r w:rsidRPr="00B31EA5">
        <w:t xml:space="preserve"> de </w:t>
      </w:r>
      <w:r>
        <w:t>20</w:t>
      </w:r>
      <w:r w:rsidRPr="00B31EA5">
        <w:t xml:space="preserve"> de dezembro de 2019</w:t>
      </w:r>
      <w:r>
        <w:t>)</w:t>
      </w:r>
    </w:p>
    <w:tbl>
      <w:tblPr>
        <w:tblpPr w:leftFromText="141" w:rightFromText="141" w:vertAnchor="page" w:horzAnchor="margin" w:tblpXSpec="center" w:tblpY="2505"/>
        <w:tblW w:w="889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46"/>
        <w:gridCol w:w="993"/>
        <w:gridCol w:w="992"/>
        <w:gridCol w:w="992"/>
        <w:gridCol w:w="992"/>
        <w:gridCol w:w="2098"/>
      </w:tblGrid>
      <w:tr w:rsidR="00932C8B" w:rsidRPr="00B31EA5" w14:paraId="7E33AF85" w14:textId="77777777" w:rsidTr="0067191C">
        <w:trPr>
          <w:trHeight w:val="1158"/>
        </w:trPr>
        <w:tc>
          <w:tcPr>
            <w:tcW w:w="1384" w:type="dxa"/>
            <w:tcBorders>
              <w:top w:val="single" w:sz="6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8BA7E03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2A23B617" wp14:editId="370D6BB2">
                  <wp:extent cx="580796" cy="871419"/>
                  <wp:effectExtent l="19050" t="0" r="0" b="0"/>
                  <wp:docPr id="2" name="Imagem 1" descr="C:\Users\bnoliveira.ANP\Documents\ANP\logoANP_versoes\logoANP_v_versao_p_reduc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noliveira.ANP\Documents\ANP\logoANP_versoes\logoANP_v_versao_p_reduc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90" cy="872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  <w:tcBorders>
              <w:top w:val="single" w:sz="6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580FD32" w14:textId="77777777" w:rsidR="00932C8B" w:rsidRPr="00B31EA5" w:rsidRDefault="00932C8B" w:rsidP="0067191C">
            <w:pPr>
              <w:pStyle w:val="Tabela-Titulo"/>
              <w:spacing w:before="0" w:after="0"/>
              <w:ind w:right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RESOLUÇÃO n°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804/</w:t>
            </w:r>
            <w:r w:rsidRPr="00B31EA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2019</w:t>
            </w:r>
          </w:p>
          <w:p w14:paraId="707E6BA2" w14:textId="77777777" w:rsidR="00932C8B" w:rsidRPr="00B31EA5" w:rsidRDefault="00932C8B" w:rsidP="0067191C">
            <w:pPr>
              <w:pStyle w:val="Tabela-Titulo"/>
              <w:spacing w:before="0" w:after="0"/>
              <w:ind w:right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ANEXO III</w:t>
            </w:r>
          </w:p>
          <w:p w14:paraId="3CF42B73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ESPECIFCAÇÕES DO PRODUTO – ÓLEO LUBRIFICANTE</w:t>
            </w:r>
          </w:p>
        </w:tc>
      </w:tr>
      <w:tr w:rsidR="00932C8B" w:rsidRPr="00B31EA5" w14:paraId="25F3E284" w14:textId="77777777" w:rsidTr="0067191C">
        <w:trPr>
          <w:trHeight w:val="567"/>
        </w:trPr>
        <w:tc>
          <w:tcPr>
            <w:tcW w:w="8897" w:type="dxa"/>
            <w:gridSpan w:val="7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1FE16BDE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Marca comercial:</w:t>
            </w:r>
          </w:p>
        </w:tc>
      </w:tr>
      <w:tr w:rsidR="00932C8B" w:rsidRPr="00B31EA5" w14:paraId="77A25F57" w14:textId="77777777" w:rsidTr="0067191C">
        <w:trPr>
          <w:trHeight w:val="335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845A4A4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Propriedades físico-químicas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2C9F461" w14:textId="77777777" w:rsidR="00932C8B" w:rsidRPr="00B31EA5" w:rsidRDefault="00932C8B" w:rsidP="0067191C">
            <w:pPr>
              <w:pStyle w:val="Tabela-Texto"/>
              <w:spacing w:before="0" w:after="0"/>
              <w:ind w:left="-87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Mínimo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8B10E0B" w14:textId="77777777" w:rsidR="00932C8B" w:rsidRPr="00B31EA5" w:rsidRDefault="00932C8B" w:rsidP="0067191C">
            <w:pPr>
              <w:pStyle w:val="Tabela-Texto"/>
              <w:spacing w:before="0" w:after="0"/>
              <w:ind w:left="-108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Típico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B74AFEA" w14:textId="77777777" w:rsidR="00932C8B" w:rsidRPr="00B31EA5" w:rsidRDefault="00932C8B" w:rsidP="0067191C">
            <w:pPr>
              <w:pStyle w:val="Tabela-Texto"/>
              <w:spacing w:before="0" w:after="0"/>
              <w:ind w:left="-108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Máximo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668D5768" w14:textId="77777777" w:rsidR="00932C8B" w:rsidRPr="00B31EA5" w:rsidRDefault="00932C8B" w:rsidP="0067191C">
            <w:pPr>
              <w:pStyle w:val="Tabela-Texto"/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Unidade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575F21D9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Método</w:t>
            </w:r>
          </w:p>
        </w:tc>
      </w:tr>
      <w:tr w:rsidR="00932C8B" w:rsidRPr="00B31EA5" w14:paraId="0D69F696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B3080D2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0" w:after="0"/>
              <w:ind w:left="284" w:right="0" w:hanging="14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Viscosidade Cinemática a 40°C</w:t>
            </w:r>
          </w:p>
          <w:p w14:paraId="7ECAC7A2" w14:textId="77777777" w:rsidR="00932C8B" w:rsidRPr="00B31EA5" w:rsidRDefault="00932C8B" w:rsidP="0067191C">
            <w:pPr>
              <w:pStyle w:val="Tabela-Texto"/>
              <w:tabs>
                <w:tab w:val="clear" w:pos="720"/>
                <w:tab w:val="left" w:pos="426"/>
              </w:tabs>
              <w:spacing w:before="0" w:after="0"/>
              <w:ind w:left="284"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(1, 4, 5, 11, 13)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4599FC4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D52FD3E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3CA019A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67AC2EC2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mm²/s (cSt)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538AC30F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 445 / NBR 10441, ASTM D7042</w:t>
            </w:r>
          </w:p>
        </w:tc>
      </w:tr>
      <w:tr w:rsidR="00932C8B" w:rsidRPr="00B31EA5" w14:paraId="303453F2" w14:textId="77777777" w:rsidTr="0067191C">
        <w:trPr>
          <w:trHeight w:val="136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5258DB1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4" w:right="0" w:hanging="14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Viscosidade Cinemática a 100°C</w:t>
            </w:r>
          </w:p>
          <w:p w14:paraId="7CB997CA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left="284"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(1, 4, 5, 11, 13)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7010E13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E85EC1B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2BFB5BA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3FAB8C64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mm²/s (cSt)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3335C0DB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 445 / NBR 10441, ASTM D7042</w:t>
            </w:r>
          </w:p>
        </w:tc>
      </w:tr>
      <w:tr w:rsidR="00932C8B" w:rsidRPr="00B31EA5" w14:paraId="671A0941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2854234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4" w:right="0" w:hanging="14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Índice de Viscosidade, Típico.</w:t>
            </w:r>
          </w:p>
          <w:p w14:paraId="2D49B62F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left="284"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(1, 5, 11)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FDEF51F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76EB47A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D0E7CDE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0FD9349B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1AC3DDA0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 2270 / NBR 14358</w:t>
            </w:r>
          </w:p>
        </w:tc>
      </w:tr>
      <w:tr w:rsidR="00932C8B" w:rsidRPr="00B31EA5" w14:paraId="58ABCEA1" w14:textId="77777777" w:rsidTr="0067191C">
        <w:trPr>
          <w:trHeight w:val="586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6CE2036A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4" w:right="0" w:hanging="14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Viscosidade Dinâmica à baixa temperatura, Máx.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(2)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35A9DC90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507F5F3F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4175D30C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602E410F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proofErr w:type="spellStart"/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mPa.s</w:t>
            </w:r>
            <w:proofErr w:type="spellEnd"/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, °C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14:paraId="6982C426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D5293 / NBR 14173</w:t>
            </w:r>
          </w:p>
        </w:tc>
      </w:tr>
      <w:tr w:rsidR="00932C8B" w:rsidRPr="00B31EA5" w14:paraId="03E9E991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222D4BF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4" w:right="0" w:hanging="14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Viscosidade a alta temperatura e alto cisalhamento – HTHS (150°C), Mín.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(1, 9)</w:t>
            </w:r>
            <w:r w:rsidRPr="00B31EA5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D48908F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3DE8A61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B6F6935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4C23D20C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proofErr w:type="spellStart"/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mPa.s</w:t>
            </w:r>
            <w:proofErr w:type="spellEnd"/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153DEE41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D4683, D4741, D5481</w:t>
            </w:r>
          </w:p>
        </w:tc>
      </w:tr>
      <w:tr w:rsidR="00932C8B" w:rsidRPr="00B31EA5" w14:paraId="41F585C2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FB20AC3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4" w:right="0" w:hanging="14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Viscosidade Brookfield, viscosidade de 150.000 cP, temperatura, Máx.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(6)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C539F53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F140DBE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F5FFCA7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006C6937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°C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5A0D0E96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D2983 / NBR 14541</w:t>
            </w:r>
          </w:p>
        </w:tc>
      </w:tr>
      <w:tr w:rsidR="00932C8B" w:rsidRPr="00B31EA5" w14:paraId="1AB66131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3192CB0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4" w:right="0" w:hanging="14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Viscosidade de bombeamento à baixa temperatura, Máx. (2)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7D3FACE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A49AAC0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728402C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7E32A934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proofErr w:type="spellStart"/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mPa.s</w:t>
            </w:r>
            <w:proofErr w:type="spellEnd"/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, °C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78922C32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D4684</w:t>
            </w:r>
          </w:p>
        </w:tc>
      </w:tr>
      <w:tr w:rsidR="00932C8B" w:rsidRPr="00B31EA5" w14:paraId="767DF1C3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1BB6559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4" w:right="0" w:hanging="14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Ponto de Fluidez, Máx.</w:t>
            </w:r>
          </w:p>
          <w:p w14:paraId="6D2BEB49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left="284"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(1, 4, 5, 11)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8EE3532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57BABBB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4782CB5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3157D453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°C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11795350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D97 / NBR 11349; ASTM D 5950 / NBR 15468; ASTM D7346</w:t>
            </w:r>
          </w:p>
        </w:tc>
      </w:tr>
      <w:tr w:rsidR="00932C8B" w:rsidRPr="00B31EA5" w14:paraId="150ACF54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8B0AD8A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4" w:right="0" w:hanging="14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Espuma, sequência I, Máx.</w:t>
            </w:r>
          </w:p>
          <w:p w14:paraId="0CFE6FF6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left="284"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(1, 5, 11)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819E844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4F03F83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FC15103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364DEAC8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mL/mL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6634DCE3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D892 / NBR 14235</w:t>
            </w:r>
          </w:p>
        </w:tc>
      </w:tr>
      <w:tr w:rsidR="00932C8B" w:rsidRPr="00B31EA5" w14:paraId="728C9469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AC07B57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4" w:right="0" w:hanging="14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Espuma, sequência II, Máx.</w:t>
            </w:r>
          </w:p>
          <w:p w14:paraId="2548B0CB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left="284"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(1, 5, 11)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0B31CB5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261381A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6B20A1A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773A33F3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mL/mL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0EE7ED70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D892 / NBR 14235</w:t>
            </w:r>
          </w:p>
        </w:tc>
      </w:tr>
      <w:tr w:rsidR="00932C8B" w:rsidRPr="00B31EA5" w14:paraId="144909DD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6267F3A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4" w:right="0" w:hanging="14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Espuma, sequência III, Máx.</w:t>
            </w:r>
          </w:p>
          <w:p w14:paraId="5DEB89F1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left="284"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(1, 5, 11)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017D365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D15924D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F9A47D2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3CC237CE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mL/mL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01E39EA0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D892 / NBR 14235</w:t>
            </w:r>
          </w:p>
        </w:tc>
      </w:tr>
      <w:tr w:rsidR="00932C8B" w:rsidRPr="00B31EA5" w14:paraId="09CF85B9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10C1D6E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4" w:right="0" w:hanging="14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Espuma, sequência IV, Máx.</w:t>
            </w:r>
          </w:p>
          <w:p w14:paraId="58D1F401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left="284"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(3,7, 11)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98AAB8D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7E3E3E4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CAA66FC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603DC47C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mL/mL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3CA7BB77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D6082</w:t>
            </w:r>
          </w:p>
        </w:tc>
      </w:tr>
      <w:tr w:rsidR="00932C8B" w:rsidRPr="00B31EA5" w14:paraId="59D92AE0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949B43D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4" w:right="0" w:hanging="14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IBT (TBN), Mín.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(1)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B94848B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BAD900E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C7C2E78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030F9314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mg KOH/g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078A25CF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D2896 / NBR 05798</w:t>
            </w:r>
          </w:p>
        </w:tc>
      </w:tr>
      <w:tr w:rsidR="00932C8B" w:rsidRPr="00B31EA5" w14:paraId="407348E1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B4EB871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4" w:right="0" w:hanging="14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Ponto de Fulgor, Mín.</w:t>
            </w:r>
          </w:p>
          <w:p w14:paraId="1606B93F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left="284"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(1, 4, 5, 11)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AFD5279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351A25C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DCE51F3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1F2ACFC4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°C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48715FC1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D92 / NBR 11341</w:t>
            </w:r>
          </w:p>
        </w:tc>
      </w:tr>
      <w:tr w:rsidR="00932C8B" w:rsidRPr="00B31EA5" w14:paraId="79D8C87F" w14:textId="77777777" w:rsidTr="0067191C">
        <w:trPr>
          <w:trHeight w:val="373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1BFAA72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4" w:right="0" w:hanging="14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Perda por evaporação Noack, Máx.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(1)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0FA8E90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73BF82A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2AC3289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731B6BFC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%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7E0AA7EA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D5800 (Procedimento B) / NBR 14157-2</w:t>
            </w:r>
          </w:p>
        </w:tc>
      </w:tr>
      <w:tr w:rsidR="00932C8B" w:rsidRPr="00B31EA5" w14:paraId="55521249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C90A028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4" w:right="0" w:hanging="14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Cinzas sulfatadas, Máx. (1)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35CE74A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E21C3AC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05C6365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635DDF39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% m/m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23497D21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D874</w:t>
            </w:r>
          </w:p>
        </w:tc>
      </w:tr>
      <w:tr w:rsidR="00932C8B" w:rsidRPr="00B31EA5" w14:paraId="6E0DD972" w14:textId="77777777" w:rsidTr="0067191C">
        <w:trPr>
          <w:trHeight w:val="1065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right w:val="single" w:sz="6" w:space="0" w:color="000080"/>
            </w:tcBorders>
            <w:vAlign w:val="center"/>
          </w:tcPr>
          <w:p w14:paraId="4894564E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4" w:right="0" w:hanging="14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Estabilidade ao cisalhamento, 30 ciclos (reportar viscosidade após cisalhamento e perda percentual máxima de viscosidade) (1, 10)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vAlign w:val="center"/>
          </w:tcPr>
          <w:p w14:paraId="7DBFDBBA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vAlign w:val="center"/>
          </w:tcPr>
          <w:p w14:paraId="445D7644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vAlign w:val="center"/>
          </w:tcPr>
          <w:p w14:paraId="508EE6BE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1536F146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mm</w:t>
            </w:r>
            <w:r w:rsidRPr="00B31EA5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2</w:t>
            </w: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/s e %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right w:val="single" w:sz="4" w:space="0" w:color="000080"/>
            </w:tcBorders>
            <w:vAlign w:val="center"/>
          </w:tcPr>
          <w:p w14:paraId="77D2D3A2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D7109, D6278, NBR 14325</w:t>
            </w:r>
          </w:p>
        </w:tc>
      </w:tr>
      <w:tr w:rsidR="00932C8B" w:rsidRPr="00B31EA5" w14:paraId="1FB8E7C2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45BE453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284" w:right="0" w:hanging="14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Estabilidade ao cisalhamento, 90 ciclos (reportar viscosidade após cisalhamento e perda percentual máxima de viscosidade) (1, 10)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4530C01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10089FC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CBA59B1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140FD0A4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mm</w:t>
            </w:r>
            <w:r w:rsidRPr="00B31EA5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2</w:t>
            </w: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/s e %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3DC3E870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D7109, D6278, NBR 14325</w:t>
            </w:r>
          </w:p>
        </w:tc>
      </w:tr>
      <w:tr w:rsidR="00932C8B" w:rsidRPr="00B31EA5" w14:paraId="70B60DEA" w14:textId="77777777" w:rsidTr="0067191C">
        <w:trPr>
          <w:trHeight w:val="567"/>
        </w:trPr>
        <w:tc>
          <w:tcPr>
            <w:tcW w:w="8897" w:type="dxa"/>
            <w:gridSpan w:val="7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139FB381" w14:textId="77777777" w:rsidR="00932C8B" w:rsidRPr="00B31EA5" w:rsidRDefault="00932C8B" w:rsidP="0067191C">
            <w:pPr>
              <w:pStyle w:val="Tabela-Texto"/>
              <w:tabs>
                <w:tab w:val="left" w:pos="426"/>
              </w:tabs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Marca comercial:</w:t>
            </w:r>
          </w:p>
        </w:tc>
      </w:tr>
      <w:tr w:rsidR="00932C8B" w:rsidRPr="00B31EA5" w14:paraId="1857B5EA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340B0BD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Propriedades físico-químicas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3C8F756" w14:textId="77777777" w:rsidR="00932C8B" w:rsidRPr="00B31EA5" w:rsidRDefault="00932C8B" w:rsidP="0067191C">
            <w:pPr>
              <w:pStyle w:val="Tabela-Texto"/>
              <w:spacing w:before="0" w:after="0"/>
              <w:ind w:left="-87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Mínimo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FC56C51" w14:textId="77777777" w:rsidR="00932C8B" w:rsidRPr="00B31EA5" w:rsidRDefault="00932C8B" w:rsidP="0067191C">
            <w:pPr>
              <w:pStyle w:val="Tabela-Texto"/>
              <w:spacing w:before="0" w:after="0"/>
              <w:ind w:left="-108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Típico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3D9439C" w14:textId="77777777" w:rsidR="00932C8B" w:rsidRPr="00B31EA5" w:rsidRDefault="00932C8B" w:rsidP="0067191C">
            <w:pPr>
              <w:pStyle w:val="Tabela-Texto"/>
              <w:spacing w:before="0" w:after="0"/>
              <w:ind w:left="-108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Máximo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11036588" w14:textId="77777777" w:rsidR="00932C8B" w:rsidRPr="00B31EA5" w:rsidRDefault="00932C8B" w:rsidP="0067191C">
            <w:pPr>
              <w:pStyle w:val="Tabela-Texto"/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Unidade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4A5ACC2D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Método</w:t>
            </w:r>
          </w:p>
        </w:tc>
      </w:tr>
      <w:tr w:rsidR="00932C8B" w:rsidRPr="00B31EA5" w14:paraId="7ADBFA0B" w14:textId="77777777" w:rsidTr="0067191C">
        <w:trPr>
          <w:trHeight w:val="348"/>
        </w:trPr>
        <w:tc>
          <w:tcPr>
            <w:tcW w:w="8897" w:type="dxa"/>
            <w:gridSpan w:val="7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77EA8422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Elemento Químico (1, 4, 5, 11, 13)</w:t>
            </w:r>
          </w:p>
        </w:tc>
      </w:tr>
      <w:tr w:rsidR="00932C8B" w:rsidRPr="00B31EA5" w14:paraId="2C027C67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4147533" w14:textId="77777777" w:rsidR="00932C8B" w:rsidRPr="00B31EA5" w:rsidRDefault="00932C8B" w:rsidP="0067191C">
            <w:pPr>
              <w:pStyle w:val="Tabela-Texto"/>
              <w:spacing w:before="0" w:after="0"/>
              <w:ind w:left="851" w:right="0" w:hanging="425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a) Cálcio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FE11372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8B3E828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8DE4E87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73775E97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% (m/m)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4574C6FC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D4951 / NBR 14786, ASTM D4628 / NBR 14066, ASTM D6481, ASTM D7751</w:t>
            </w:r>
          </w:p>
        </w:tc>
      </w:tr>
      <w:tr w:rsidR="00932C8B" w:rsidRPr="00B31EA5" w14:paraId="2E0AE847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66B4080" w14:textId="77777777" w:rsidR="00932C8B" w:rsidRPr="00B31EA5" w:rsidRDefault="00932C8B" w:rsidP="0067191C">
            <w:pPr>
              <w:pStyle w:val="Tabela-Texto"/>
              <w:spacing w:before="0" w:after="0"/>
              <w:ind w:left="851" w:right="0" w:hanging="425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b) Magnésio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B965A7A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219A40F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CB78D98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38BFD843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% (m/m)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32D8463A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D4951 / NBR 14786, ASTM D4628 / NBR 14066, ASTM D7751</w:t>
            </w:r>
          </w:p>
        </w:tc>
      </w:tr>
      <w:tr w:rsidR="00932C8B" w:rsidRPr="00B31EA5" w14:paraId="382F61F6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37DB106" w14:textId="77777777" w:rsidR="00932C8B" w:rsidRPr="00B31EA5" w:rsidRDefault="00932C8B" w:rsidP="0067191C">
            <w:pPr>
              <w:pStyle w:val="Tabela-Texto"/>
              <w:spacing w:before="0" w:after="0"/>
              <w:ind w:left="851" w:right="0" w:hanging="425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c) Zinco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7FD2D17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6B79337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B975FE0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0945E560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% (m/m)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597D54E9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D4951 / NBR 14786, ASTM D4628 / NBR 14066, ASTM D6481, ASTM D7751</w:t>
            </w:r>
          </w:p>
        </w:tc>
      </w:tr>
      <w:tr w:rsidR="00932C8B" w:rsidRPr="00B31EA5" w14:paraId="58010D6F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CCDE2C0" w14:textId="77777777" w:rsidR="00932C8B" w:rsidRPr="00B31EA5" w:rsidRDefault="00932C8B" w:rsidP="0067191C">
            <w:pPr>
              <w:pStyle w:val="Tabela-Texto"/>
              <w:spacing w:before="0" w:after="0"/>
              <w:ind w:left="851" w:right="0" w:hanging="425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d) Enxofre total (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Óleos básicos + Aditivos</w:t>
            </w: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180A50F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F490AF6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0366964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0275FBFF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% (m/m)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035110E0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D4951 / NBR 14786, ASTM D2622, ASTM D4294 / NBR 14533, ASTM D6481, ASTM D7751</w:t>
            </w:r>
          </w:p>
        </w:tc>
      </w:tr>
      <w:tr w:rsidR="00932C8B" w:rsidRPr="00B31EA5" w14:paraId="2C0440C4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B6D44AB" w14:textId="77777777" w:rsidR="00932C8B" w:rsidRPr="00B31EA5" w:rsidRDefault="00932C8B" w:rsidP="0067191C">
            <w:pPr>
              <w:pStyle w:val="Tabela-Texto"/>
              <w:spacing w:before="0" w:after="0"/>
              <w:ind w:left="851" w:right="0" w:hanging="425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e) Fósforo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9F03527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F33FBA0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848F687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322664DF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% (m/m)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05F891F6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D4951 / NBR 14786, ASTM D6481, ASTM D7751</w:t>
            </w:r>
          </w:p>
        </w:tc>
      </w:tr>
      <w:tr w:rsidR="00932C8B" w:rsidRPr="00B31EA5" w14:paraId="38C24020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A357419" w14:textId="77777777" w:rsidR="00932C8B" w:rsidRPr="00B31EA5" w:rsidRDefault="00932C8B" w:rsidP="0067191C">
            <w:pPr>
              <w:pStyle w:val="Tabela-Texto"/>
              <w:spacing w:before="0" w:after="0"/>
              <w:ind w:left="851" w:right="0" w:hanging="425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f) Bário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FB3B534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C3B68BB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E2D836F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23180754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% (m/m)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6BDDD85C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D4951 / NBR 14786, ASTM D4628 / NBR 14066</w:t>
            </w:r>
          </w:p>
        </w:tc>
      </w:tr>
      <w:tr w:rsidR="00932C8B" w:rsidRPr="00B31EA5" w14:paraId="01FB2D3A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F22EB76" w14:textId="77777777" w:rsidR="00932C8B" w:rsidRPr="00B31EA5" w:rsidRDefault="00932C8B" w:rsidP="0067191C">
            <w:pPr>
              <w:pStyle w:val="Tabela-Texto"/>
              <w:spacing w:before="0" w:after="0"/>
              <w:ind w:left="851" w:right="0" w:hanging="425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g) Sódio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9AFCD8E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86DA98F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20EBF26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2AC7D35F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% (m/m)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4F04B0B0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D4951 / NBR 14786</w:t>
            </w:r>
          </w:p>
        </w:tc>
      </w:tr>
      <w:tr w:rsidR="00932C8B" w:rsidRPr="00B31EA5" w14:paraId="37A25C7A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C02C305" w14:textId="77777777" w:rsidR="00932C8B" w:rsidRPr="00B31EA5" w:rsidRDefault="00932C8B" w:rsidP="0067191C">
            <w:pPr>
              <w:pStyle w:val="Tabela-Texto"/>
              <w:spacing w:before="0" w:after="0"/>
              <w:ind w:left="851" w:right="0" w:hanging="425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h) Molibdênio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1004C18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37404D0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4E9A66F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52A2C85D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% (m/m)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49ED8208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D4951 / NBR 14786, ASTM D7751</w:t>
            </w:r>
          </w:p>
        </w:tc>
      </w:tr>
      <w:tr w:rsidR="00932C8B" w:rsidRPr="00B31EA5" w14:paraId="7C56CFC5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AC2798D" w14:textId="77777777" w:rsidR="00932C8B" w:rsidRPr="00B31EA5" w:rsidRDefault="00932C8B" w:rsidP="0067191C">
            <w:pPr>
              <w:pStyle w:val="Tabela-Texto"/>
              <w:spacing w:before="0" w:after="0"/>
              <w:ind w:left="851" w:right="0" w:hanging="425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i) Nitrogênio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1BE1022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37DB022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7DAE2A3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233582B3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% (m/m)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56E3CDB0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ASTM D5291, </w:t>
            </w:r>
            <w:r w:rsidRPr="00B31EA5">
              <w:rPr>
                <w:rFonts w:asciiTheme="minorHAnsi" w:eastAsiaTheme="minorHAnsi" w:hAnsiTheme="minorHAnsi"/>
                <w:color w:val="auto"/>
                <w:sz w:val="24"/>
                <w:szCs w:val="24"/>
                <w:lang w:eastAsia="en-US"/>
              </w:rPr>
              <w:t>ASTM D5762</w:t>
            </w:r>
          </w:p>
        </w:tc>
      </w:tr>
      <w:tr w:rsidR="00932C8B" w:rsidRPr="00B31EA5" w14:paraId="51D0ECE0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96DBBEB" w14:textId="77777777" w:rsidR="00932C8B" w:rsidRPr="00B31EA5" w:rsidRDefault="00932C8B" w:rsidP="0067191C">
            <w:pPr>
              <w:pStyle w:val="Tabela-Texto"/>
              <w:spacing w:before="0" w:after="0"/>
              <w:ind w:left="851" w:right="0" w:hanging="425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j) Boro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1CEE9E1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9EF4FD4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CD651DA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250F103B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% (m/m)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4DEE80D3" w14:textId="77777777" w:rsidR="00932C8B" w:rsidRPr="00B31EA5" w:rsidRDefault="00932C8B" w:rsidP="0067191C">
            <w:pPr>
              <w:spacing w:after="0" w:line="240" w:lineRule="auto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ASTM D4951 / NBR 14786</w:t>
            </w:r>
          </w:p>
        </w:tc>
      </w:tr>
      <w:tr w:rsidR="00932C8B" w:rsidRPr="00B31EA5" w14:paraId="0A920EDE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71C3F7D" w14:textId="77777777" w:rsidR="00932C8B" w:rsidRPr="00B31EA5" w:rsidRDefault="00932C8B" w:rsidP="0067191C">
            <w:pPr>
              <w:pStyle w:val="Tabela-Texto"/>
              <w:spacing w:before="0" w:after="0"/>
              <w:ind w:left="851" w:right="0" w:hanging="425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k) Outros elementos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1BC90BF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A09F6A1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B477973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200AE707" w14:textId="77777777" w:rsidR="00932C8B" w:rsidRPr="00B31EA5" w:rsidRDefault="00932C8B" w:rsidP="00671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Anotar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5D4DBE80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Anotar método</w:t>
            </w:r>
          </w:p>
        </w:tc>
      </w:tr>
      <w:tr w:rsidR="00932C8B" w:rsidRPr="00B31EA5" w14:paraId="48F294A2" w14:textId="77777777" w:rsidTr="0067191C">
        <w:trPr>
          <w:trHeight w:val="1770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0511060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2"/>
                <w:szCs w:val="22"/>
              </w:rPr>
              <w:t>Demulsibilidade</w:t>
            </w: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(11)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0EDEF6A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306ACB9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21CE84F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3A08F3E5" w14:textId="77777777" w:rsidR="00932C8B" w:rsidRPr="002A33E3" w:rsidRDefault="00932C8B" w:rsidP="0067191C">
            <w:pPr>
              <w:pStyle w:val="Tabela-Texto"/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</w:rPr>
            </w:pPr>
            <w:r w:rsidRPr="002A33E3">
              <w:rPr>
                <w:rFonts w:asciiTheme="minorHAnsi" w:hAnsiTheme="minorHAnsi"/>
                <w:color w:val="auto"/>
              </w:rPr>
              <w:t>mL-mL-mL</w:t>
            </w:r>
          </w:p>
          <w:p w14:paraId="04815FD4" w14:textId="77777777" w:rsidR="00932C8B" w:rsidRPr="002A33E3" w:rsidRDefault="00932C8B" w:rsidP="0067191C">
            <w:pPr>
              <w:pStyle w:val="Tabela-Texto"/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</w:rPr>
            </w:pPr>
            <w:r w:rsidRPr="002A33E3">
              <w:rPr>
                <w:rFonts w:asciiTheme="minorHAnsi" w:hAnsiTheme="minorHAnsi"/>
                <w:color w:val="auto"/>
              </w:rPr>
              <w:t>(água-</w:t>
            </w:r>
          </w:p>
          <w:p w14:paraId="7245EE00" w14:textId="77777777" w:rsidR="00932C8B" w:rsidRPr="00B31EA5" w:rsidRDefault="00932C8B" w:rsidP="0067191C">
            <w:pPr>
              <w:pStyle w:val="Tabela-Texto"/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A33E3">
              <w:rPr>
                <w:rFonts w:asciiTheme="minorHAnsi" w:hAnsiTheme="minorHAnsi"/>
                <w:color w:val="auto"/>
              </w:rPr>
              <w:t>óleo-emulsão) (minutos)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7FC879B8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D1401 / NBR 14172</w:t>
            </w:r>
          </w:p>
        </w:tc>
      </w:tr>
      <w:tr w:rsidR="00932C8B" w:rsidRPr="00B31EA5" w14:paraId="5D2F45A0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D3CF062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IAT, Máx. (7, 11)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5DE97CC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7724FCB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76BDAB0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0FB177C5" w14:textId="77777777" w:rsidR="00932C8B" w:rsidRPr="00B31EA5" w:rsidRDefault="00932C8B" w:rsidP="0067191C">
            <w:pPr>
              <w:pStyle w:val="Tabela-Texto"/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mg KOH/g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264C6E46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D664, D974 / NBR 14248</w:t>
            </w:r>
          </w:p>
        </w:tc>
      </w:tr>
      <w:tr w:rsidR="00932C8B" w:rsidRPr="00B31EA5" w14:paraId="68D8108E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98EEEED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Corrosividade ao cobre, 3h a 100°C, Máx. (3, 7)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B70F833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7EEB157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B163756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7E55CB2F" w14:textId="77777777" w:rsidR="00932C8B" w:rsidRPr="00B31EA5" w:rsidRDefault="00932C8B" w:rsidP="0067191C">
            <w:pPr>
              <w:pStyle w:val="Tabela-Texto"/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3C60CE53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D130 / NBR 14359</w:t>
            </w:r>
          </w:p>
        </w:tc>
      </w:tr>
      <w:tr w:rsidR="00932C8B" w:rsidRPr="00B31EA5" w14:paraId="6BED0915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3FFFF96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Proteção anti-ferrugem, 4 horas (11)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EFCFBD4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strike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A55C1CA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strike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6F8510E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strike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1F4A446E" w14:textId="77777777" w:rsidR="00932C8B" w:rsidRPr="00B31EA5" w:rsidRDefault="00932C8B" w:rsidP="0067191C">
            <w:pPr>
              <w:pStyle w:val="Tabela-Texto"/>
              <w:spacing w:before="0" w:after="0"/>
              <w:ind w:left="-111" w:right="0"/>
              <w:jc w:val="center"/>
              <w:rPr>
                <w:rFonts w:asciiTheme="minorHAnsi" w:hAnsiTheme="minorHAnsi"/>
                <w:strike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strike/>
                <w:color w:val="auto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7F2FE83B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D665 / NBR 14803</w:t>
            </w:r>
          </w:p>
        </w:tc>
      </w:tr>
      <w:tr w:rsidR="00932C8B" w:rsidRPr="00B31EA5" w14:paraId="51695B82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F8248F6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Extrema Pressão (Four-Ball), carga de </w:t>
            </w: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soldagem, Mín.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(8)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435F995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5B4987A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C4A67DF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2D7FB0E7" w14:textId="77777777" w:rsidR="00932C8B" w:rsidRPr="00B31EA5" w:rsidRDefault="00932C8B" w:rsidP="0067191C">
            <w:pPr>
              <w:pStyle w:val="Tabela-Texto"/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kgf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16B24E0F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D2783/NBR 15353</w:t>
            </w:r>
          </w:p>
        </w:tc>
      </w:tr>
      <w:tr w:rsidR="00932C8B" w:rsidRPr="00B31EA5" w14:paraId="27C3D0DB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1E85DB2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Desgaste em quatro esferas, Máx.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(8)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A5F5CD7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7798285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B90D6B3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6E895536" w14:textId="77777777" w:rsidR="00932C8B" w:rsidRPr="00B31EA5" w:rsidRDefault="00932C8B" w:rsidP="0067191C">
            <w:pPr>
              <w:pStyle w:val="Tabela-Texto"/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mm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2596DDB3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ASTM D4172</w:t>
            </w:r>
          </w:p>
        </w:tc>
      </w:tr>
      <w:tr w:rsidR="00932C8B" w:rsidRPr="00B31EA5" w14:paraId="3AA32A9B" w14:textId="77777777" w:rsidTr="0067191C">
        <w:trPr>
          <w:trHeight w:val="34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E301736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Biodegradabilidade (12)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5F72831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5CDB4C4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F9CC2A9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5BE47FBF" w14:textId="77777777" w:rsidR="00932C8B" w:rsidRPr="00B31EA5" w:rsidRDefault="00932C8B" w:rsidP="0067191C">
            <w:pPr>
              <w:pStyle w:val="Tabela-Texto"/>
              <w:spacing w:before="0" w:after="0"/>
              <w:ind w:left="-111"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% m/m (28 dias)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68059E9F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ASTM D5864, OECD 301, </w:t>
            </w:r>
            <w:r w:rsidRPr="00B31EA5">
              <w:rPr>
                <w:rFonts w:asciiTheme="minorHAnsi" w:eastAsia="Arial Unicode MS" w:hAnsiTheme="minorHAnsi"/>
                <w:color w:val="auto"/>
                <w:sz w:val="24"/>
                <w:szCs w:val="24"/>
                <w:lang w:eastAsia="en-US"/>
              </w:rPr>
              <w:t>ISO 9439</w:t>
            </w:r>
          </w:p>
        </w:tc>
      </w:tr>
      <w:tr w:rsidR="00932C8B" w:rsidRPr="00B31EA5" w14:paraId="7729AE6E" w14:textId="77777777" w:rsidTr="0067191C">
        <w:trPr>
          <w:trHeight w:val="686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0A644EB" w14:textId="77777777" w:rsidR="00932C8B" w:rsidRPr="00B31EA5" w:rsidRDefault="00932C8B" w:rsidP="00932C8B">
            <w:pPr>
              <w:pStyle w:val="Tabela-Texto"/>
              <w:numPr>
                <w:ilvl w:val="0"/>
                <w:numId w:val="1"/>
              </w:numPr>
              <w:tabs>
                <w:tab w:val="clear" w:pos="720"/>
                <w:tab w:val="clear" w:pos="1698"/>
                <w:tab w:val="left" w:pos="426"/>
              </w:tabs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Outros ensaios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5AE9F39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71F1BDC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F7C8BB5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14:paraId="28086EDB" w14:textId="77777777" w:rsidR="00932C8B" w:rsidRPr="002A33E3" w:rsidRDefault="00932C8B" w:rsidP="0067191C">
            <w:pPr>
              <w:pStyle w:val="Tabela-Texto"/>
              <w:spacing w:before="0" w:after="0"/>
              <w:ind w:right="0"/>
              <w:jc w:val="center"/>
              <w:rPr>
                <w:rFonts w:asciiTheme="minorHAnsi" w:hAnsiTheme="minorHAnsi"/>
                <w:color w:val="auto"/>
              </w:rPr>
            </w:pPr>
            <w:r w:rsidRPr="002A33E3">
              <w:rPr>
                <w:rFonts w:asciiTheme="minorHAnsi" w:hAnsiTheme="minorHAnsi"/>
                <w:color w:val="auto"/>
              </w:rPr>
              <w:t>Anotar unidade</w:t>
            </w:r>
          </w:p>
        </w:tc>
        <w:tc>
          <w:tcPr>
            <w:tcW w:w="20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669181B3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Anotar método</w:t>
            </w:r>
          </w:p>
        </w:tc>
      </w:tr>
      <w:tr w:rsidR="00932C8B" w:rsidRPr="00B31EA5" w14:paraId="199D8EF2" w14:textId="77777777" w:rsidTr="0067191C">
        <w:trPr>
          <w:trHeight w:val="628"/>
        </w:trPr>
        <w:tc>
          <w:tcPr>
            <w:tcW w:w="2830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5159C36" w14:textId="77777777" w:rsidR="00932C8B" w:rsidRPr="00B31EA5" w:rsidRDefault="00932C8B" w:rsidP="0067191C">
            <w:pPr>
              <w:pStyle w:val="Tabela-Texto"/>
              <w:tabs>
                <w:tab w:val="clear" w:pos="720"/>
                <w:tab w:val="clear" w:pos="1698"/>
                <w:tab w:val="left" w:pos="426"/>
              </w:tabs>
              <w:spacing w:before="0" w:after="0"/>
              <w:ind w:left="0" w:righ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Local e data</w:t>
            </w:r>
          </w:p>
        </w:tc>
        <w:tc>
          <w:tcPr>
            <w:tcW w:w="6067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14:paraId="79168CF8" w14:textId="77777777" w:rsidR="00932C8B" w:rsidRDefault="00932C8B" w:rsidP="0067191C">
            <w:pPr>
              <w:pStyle w:val="Tabela-Texto"/>
              <w:tabs>
                <w:tab w:val="clear" w:pos="720"/>
                <w:tab w:val="clear" w:pos="1698"/>
                <w:tab w:val="left" w:pos="426"/>
              </w:tabs>
              <w:spacing w:before="0" w:after="0"/>
              <w:ind w:left="0"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Responsável pelo preenchimento do formulário (nome, assinatura)</w:t>
            </w:r>
          </w:p>
          <w:p w14:paraId="712AFFA0" w14:textId="77777777" w:rsidR="00932C8B" w:rsidRPr="00B31EA5" w:rsidRDefault="00932C8B" w:rsidP="0067191C">
            <w:pPr>
              <w:pStyle w:val="Tabela-Texto"/>
              <w:tabs>
                <w:tab w:val="clear" w:pos="720"/>
                <w:tab w:val="clear" w:pos="1698"/>
                <w:tab w:val="left" w:pos="426"/>
              </w:tabs>
              <w:spacing w:before="0" w:after="0"/>
              <w:ind w:left="0"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14:paraId="4C818A18" w14:textId="77777777" w:rsidR="00932C8B" w:rsidRDefault="00932C8B" w:rsidP="00932C8B">
      <w:pPr>
        <w:rPr>
          <w:rFonts w:cs="Arial"/>
          <w:sz w:val="24"/>
          <w:szCs w:val="24"/>
        </w:rPr>
      </w:pPr>
    </w:p>
    <w:p w14:paraId="209B8CB1" w14:textId="77777777" w:rsidR="00932C8B" w:rsidRPr="003C7326" w:rsidRDefault="00932C8B" w:rsidP="00932C8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3C7326">
        <w:rPr>
          <w:rFonts w:cs="Arial"/>
          <w:b/>
          <w:bCs/>
          <w:sz w:val="24"/>
          <w:szCs w:val="24"/>
        </w:rPr>
        <w:t>Notas do anexo III:</w:t>
      </w:r>
    </w:p>
    <w:p w14:paraId="0A713134" w14:textId="77777777" w:rsidR="00932C8B" w:rsidRPr="00B31EA5" w:rsidRDefault="00932C8B" w:rsidP="00932C8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31EA5">
        <w:rPr>
          <w:rFonts w:cs="Arial"/>
          <w:sz w:val="24"/>
          <w:szCs w:val="24"/>
        </w:rPr>
        <w:t>1 – Obrigatório para os óleos lubrificantes de cárter de motor automotivo.</w:t>
      </w:r>
    </w:p>
    <w:p w14:paraId="337955A2" w14:textId="77777777" w:rsidR="00932C8B" w:rsidRPr="00B31EA5" w:rsidRDefault="00932C8B" w:rsidP="00932C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31EA5">
        <w:rPr>
          <w:rFonts w:cs="Arial"/>
          <w:sz w:val="24"/>
          <w:szCs w:val="24"/>
        </w:rPr>
        <w:t xml:space="preserve">2 - Obrigatório para os óleos que são classificados em qualquer grau a baixa temperatura (grau </w:t>
      </w:r>
      <w:r w:rsidRPr="00B31EA5">
        <w:rPr>
          <w:rFonts w:cs="Arial"/>
          <w:i/>
          <w:sz w:val="24"/>
          <w:szCs w:val="24"/>
        </w:rPr>
        <w:t>Winter</w:t>
      </w:r>
      <w:r w:rsidRPr="00B31EA5">
        <w:rPr>
          <w:rFonts w:cs="Arial"/>
          <w:sz w:val="24"/>
          <w:szCs w:val="24"/>
        </w:rPr>
        <w:t>): 0W, 5W, 10W, 15W, 20W e 25W ou outros que venham a ser criados.</w:t>
      </w:r>
    </w:p>
    <w:p w14:paraId="50D6F51A" w14:textId="77777777" w:rsidR="00932C8B" w:rsidRPr="00B31EA5" w:rsidRDefault="00932C8B" w:rsidP="00932C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31EA5">
        <w:rPr>
          <w:rFonts w:cs="Arial"/>
          <w:sz w:val="24"/>
          <w:szCs w:val="24"/>
        </w:rPr>
        <w:t>3 – Deve ser reportado para óleos de cárter automotivo de acordo com as exigências dos níveis de desempenho/aprovações declarados.</w:t>
      </w:r>
    </w:p>
    <w:p w14:paraId="6185CAB3" w14:textId="77777777" w:rsidR="00932C8B" w:rsidRPr="00B31EA5" w:rsidRDefault="00932C8B" w:rsidP="00932C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31EA5">
        <w:rPr>
          <w:rFonts w:cs="Arial"/>
          <w:sz w:val="24"/>
          <w:szCs w:val="24"/>
        </w:rPr>
        <w:t>4 – Obrigatório para motores 2 tempos.</w:t>
      </w:r>
    </w:p>
    <w:p w14:paraId="64BE1037" w14:textId="77777777" w:rsidR="00932C8B" w:rsidRPr="00B31EA5" w:rsidRDefault="00932C8B" w:rsidP="00932C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31EA5">
        <w:rPr>
          <w:rFonts w:cs="Arial"/>
          <w:sz w:val="24"/>
          <w:szCs w:val="24"/>
        </w:rPr>
        <w:t>5 – Obrigatório para transmissões automotivas e câmbio.</w:t>
      </w:r>
    </w:p>
    <w:p w14:paraId="6A80E9FD" w14:textId="77777777" w:rsidR="00932C8B" w:rsidRPr="00B31EA5" w:rsidRDefault="00932C8B" w:rsidP="00932C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31EA5">
        <w:rPr>
          <w:rFonts w:cs="Arial"/>
          <w:sz w:val="24"/>
          <w:szCs w:val="24"/>
        </w:rPr>
        <w:t xml:space="preserve">6 - Obrigatório para os óleos que são classificados em qualquer grau a baixa temperatura (grau </w:t>
      </w:r>
      <w:r w:rsidRPr="00B31EA5">
        <w:rPr>
          <w:rFonts w:cs="Arial"/>
          <w:i/>
          <w:sz w:val="24"/>
          <w:szCs w:val="24"/>
        </w:rPr>
        <w:t>Winter</w:t>
      </w:r>
      <w:r w:rsidRPr="00B31EA5">
        <w:rPr>
          <w:rFonts w:cs="Arial"/>
          <w:sz w:val="24"/>
          <w:szCs w:val="24"/>
        </w:rPr>
        <w:t>): 70W, 75W, 80W e 85W ou outros que venham a ser criados.</w:t>
      </w:r>
    </w:p>
    <w:p w14:paraId="6E9D9135" w14:textId="77777777" w:rsidR="00932C8B" w:rsidRPr="00B31EA5" w:rsidRDefault="00932C8B" w:rsidP="00932C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31EA5">
        <w:rPr>
          <w:rFonts w:cs="Arial"/>
          <w:sz w:val="24"/>
          <w:szCs w:val="24"/>
        </w:rPr>
        <w:t>7 - Deve ser reportado para óleos de transmissão automotiva de acordo com as exigências dos níveis de desempenho/aprovações declarados.</w:t>
      </w:r>
    </w:p>
    <w:p w14:paraId="2DD89996" w14:textId="77777777" w:rsidR="00932C8B" w:rsidRPr="00B31EA5" w:rsidRDefault="00932C8B" w:rsidP="00932C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</w:pPr>
      <w:r w:rsidRPr="00B31EA5">
        <w:rPr>
          <w:rFonts w:cs="Arial"/>
          <w:sz w:val="24"/>
          <w:szCs w:val="24"/>
        </w:rPr>
        <w:t xml:space="preserve">8 – Obrigatório para óleos que se destinarem a aplicações em situações de carga elevada (óleos para extrema pressão – EP) e/ou que necessitem de resistência ao desgaste. </w:t>
      </w:r>
      <w:r w:rsidRPr="00B6691E">
        <w:rPr>
          <w:sz w:val="24"/>
          <w:szCs w:val="24"/>
        </w:rPr>
        <w:t xml:space="preserve">Os testes FZG, </w:t>
      </w:r>
      <w:proofErr w:type="spellStart"/>
      <w:r w:rsidRPr="00B6691E">
        <w:rPr>
          <w:sz w:val="24"/>
          <w:szCs w:val="24"/>
        </w:rPr>
        <w:t>Timken</w:t>
      </w:r>
      <w:proofErr w:type="spellEnd"/>
      <w:r w:rsidRPr="00B6691E">
        <w:rPr>
          <w:sz w:val="24"/>
          <w:szCs w:val="24"/>
        </w:rPr>
        <w:t xml:space="preserve"> ou outros podem ser incluídos como alternativas, caso a especificação os inclua. Nesse caso, devem ser informados no campo “27. Outros ensaios".</w:t>
      </w:r>
    </w:p>
    <w:p w14:paraId="6988E8BB" w14:textId="77777777" w:rsidR="00932C8B" w:rsidRPr="00B31EA5" w:rsidRDefault="00932C8B" w:rsidP="00932C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31EA5">
        <w:rPr>
          <w:rFonts w:cs="Arial"/>
          <w:sz w:val="24"/>
          <w:szCs w:val="24"/>
        </w:rPr>
        <w:t>9 – Obrigatório de acordo com o grau SAE do produto.</w:t>
      </w:r>
    </w:p>
    <w:p w14:paraId="44553496" w14:textId="77777777" w:rsidR="00932C8B" w:rsidRPr="00B31EA5" w:rsidRDefault="00932C8B" w:rsidP="00932C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31EA5">
        <w:rPr>
          <w:rFonts w:cs="Arial"/>
          <w:sz w:val="24"/>
          <w:szCs w:val="24"/>
        </w:rPr>
        <w:t>10 – Obrigatório para todos os óleos que contenham aditivo melhorador do índice de viscosidade (MIV) em sua formulação. O número de ciclos 30/90 deve estar de acordo com os níveis de desempenho/aprovações.</w:t>
      </w:r>
    </w:p>
    <w:p w14:paraId="13CF327D" w14:textId="77777777" w:rsidR="00932C8B" w:rsidRPr="00B31EA5" w:rsidRDefault="00932C8B" w:rsidP="00932C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31EA5">
        <w:rPr>
          <w:rFonts w:cs="Arial"/>
          <w:sz w:val="24"/>
          <w:szCs w:val="24"/>
        </w:rPr>
        <w:t>11 – Obrigatório para óleos de turbina (aeronaves) de acordo com as exigências dos níveis de desempenho/aprovações declarados.</w:t>
      </w:r>
    </w:p>
    <w:p w14:paraId="0ED0B0A4" w14:textId="77777777" w:rsidR="00932C8B" w:rsidRPr="00B31EA5" w:rsidRDefault="00932C8B" w:rsidP="00932C8B">
      <w:pPr>
        <w:spacing w:after="0" w:line="240" w:lineRule="auto"/>
        <w:jc w:val="both"/>
        <w:rPr>
          <w:rFonts w:cs="Arial"/>
          <w:sz w:val="24"/>
          <w:szCs w:val="24"/>
        </w:rPr>
      </w:pPr>
      <w:r w:rsidRPr="00B31EA5">
        <w:rPr>
          <w:rFonts w:cs="Arial"/>
          <w:sz w:val="24"/>
          <w:szCs w:val="24"/>
        </w:rPr>
        <w:t>12 – Obrigatório para óleos biodegradáveis.</w:t>
      </w:r>
    </w:p>
    <w:p w14:paraId="77154523" w14:textId="77777777" w:rsidR="00932C8B" w:rsidRPr="00B31EA5" w:rsidRDefault="00932C8B" w:rsidP="00932C8B">
      <w:pPr>
        <w:spacing w:after="0" w:line="240" w:lineRule="auto"/>
        <w:jc w:val="both"/>
        <w:rPr>
          <w:rFonts w:cs="Arial"/>
          <w:sz w:val="24"/>
          <w:szCs w:val="24"/>
        </w:rPr>
      </w:pPr>
      <w:r w:rsidRPr="00B31EA5">
        <w:rPr>
          <w:rFonts w:cs="Arial"/>
          <w:sz w:val="24"/>
          <w:szCs w:val="24"/>
        </w:rPr>
        <w:t>13 – Em caso de desacordo entre resultados, prevalecerão os valores determinados pelo ensaio realizado conforme a norma ASTM D445/NBR10441 para viscosidade cinemática a 40°C e a 100°C; ASTM 4951/NBR14786 para os elementos cálcio, magnésio, zinco, fósforo, bário e molibdênio e ASTM D4294 / NBR 14533 para enxofre. </w:t>
      </w:r>
    </w:p>
    <w:p w14:paraId="060A4D73" w14:textId="77777777" w:rsidR="00932C8B" w:rsidRPr="00B31EA5" w:rsidRDefault="00932C8B" w:rsidP="00932C8B">
      <w:pPr>
        <w:spacing w:after="0" w:line="240" w:lineRule="auto"/>
        <w:rPr>
          <w:rFonts w:cs="Arial"/>
          <w:sz w:val="24"/>
          <w:szCs w:val="24"/>
        </w:rPr>
      </w:pPr>
      <w:r w:rsidRPr="00B31EA5">
        <w:rPr>
          <w:rFonts w:cs="Arial"/>
          <w:sz w:val="24"/>
          <w:szCs w:val="24"/>
        </w:rPr>
        <w:br w:type="page"/>
      </w:r>
    </w:p>
    <w:p w14:paraId="5449E076" w14:textId="77777777" w:rsidR="00932C8B" w:rsidRPr="00B31EA5" w:rsidRDefault="00932C8B" w:rsidP="00932C8B">
      <w:pPr>
        <w:pStyle w:val="Tabela-Titulo"/>
        <w:spacing w:before="0" w:after="0"/>
        <w:ind w:right="0"/>
        <w:rPr>
          <w:rFonts w:asciiTheme="minorHAnsi" w:hAnsiTheme="minorHAnsi"/>
          <w:b w:val="0"/>
          <w:color w:val="auto"/>
          <w:sz w:val="24"/>
          <w:szCs w:val="24"/>
        </w:rPr>
      </w:pPr>
      <w:r w:rsidRPr="00B31EA5">
        <w:rPr>
          <w:rFonts w:asciiTheme="minorHAnsi" w:hAnsiTheme="minorHAnsi"/>
          <w:b w:val="0"/>
          <w:color w:val="auto"/>
          <w:sz w:val="24"/>
          <w:szCs w:val="24"/>
        </w:rPr>
        <w:lastRenderedPageBreak/>
        <w:t>ANEXO IV</w:t>
      </w:r>
    </w:p>
    <w:p w14:paraId="3134E4BC" w14:textId="77777777" w:rsidR="00932C8B" w:rsidRPr="00B31EA5" w:rsidRDefault="00932C8B" w:rsidP="00932C8B">
      <w:pPr>
        <w:spacing w:after="0" w:line="240" w:lineRule="auto"/>
        <w:jc w:val="center"/>
        <w:rPr>
          <w:rFonts w:cs="Arial"/>
        </w:rPr>
      </w:pPr>
      <w:r w:rsidRPr="00B31EA5">
        <w:t xml:space="preserve">(a que se refere o art. 7º, inciso </w:t>
      </w:r>
      <w:r>
        <w:t>V</w:t>
      </w:r>
      <w:r w:rsidRPr="00B31EA5">
        <w:t xml:space="preserve"> da Resolução ANP nº </w:t>
      </w:r>
      <w:r>
        <w:t>804,</w:t>
      </w:r>
      <w:r w:rsidRPr="00B31EA5">
        <w:t xml:space="preserve"> de </w:t>
      </w:r>
      <w:r>
        <w:t>20</w:t>
      </w:r>
      <w:r w:rsidRPr="00B31EA5">
        <w:t xml:space="preserve"> de dezembro de 2019</w:t>
      </w:r>
      <w:r>
        <w:t>)</w:t>
      </w:r>
    </w:p>
    <w:tbl>
      <w:tblPr>
        <w:tblW w:w="10346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804"/>
        <w:gridCol w:w="2157"/>
        <w:gridCol w:w="1418"/>
        <w:gridCol w:w="2621"/>
      </w:tblGrid>
      <w:tr w:rsidR="00932C8B" w:rsidRPr="00B31EA5" w14:paraId="69167687" w14:textId="77777777" w:rsidTr="0067191C">
        <w:trPr>
          <w:trHeight w:val="737"/>
          <w:jc w:val="center"/>
        </w:trPr>
        <w:tc>
          <w:tcPr>
            <w:tcW w:w="13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5537E047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rPr>
                <w:sz w:val="24"/>
                <w:szCs w:val="24"/>
              </w:rPr>
            </w:pPr>
            <w:r w:rsidRPr="00B31EA5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8E94F41" wp14:editId="49921DF2">
                  <wp:extent cx="578485" cy="869315"/>
                  <wp:effectExtent l="19050" t="0" r="0" b="0"/>
                  <wp:docPr id="5" name="Imagem 5" descr="logoANP_v_versao_p_reduc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ANP_v_versao_p_reduc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86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5BA3F7C8" w14:textId="77777777" w:rsidR="00932C8B" w:rsidRPr="00B31EA5" w:rsidRDefault="00932C8B" w:rsidP="0067191C">
            <w:pPr>
              <w:pStyle w:val="Tabela-Titulo"/>
              <w:spacing w:before="0" w:after="0"/>
              <w:ind w:right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RESOLUÇÃO n°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804/</w:t>
            </w:r>
            <w:r w:rsidRPr="00B31EA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2019</w:t>
            </w:r>
          </w:p>
          <w:p w14:paraId="3C659464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ANEXO IV</w:t>
            </w:r>
          </w:p>
          <w:p w14:paraId="1FFA86EA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 xml:space="preserve">ESPECIFICAÇÕES DO PRODUTO – GRAXA LUBRIFICANTE </w:t>
            </w:r>
          </w:p>
        </w:tc>
      </w:tr>
      <w:tr w:rsidR="00932C8B" w:rsidRPr="00B31EA5" w14:paraId="04585255" w14:textId="77777777" w:rsidTr="0067191C">
        <w:trPr>
          <w:trHeight w:val="737"/>
          <w:jc w:val="center"/>
        </w:trPr>
        <w:tc>
          <w:tcPr>
            <w:tcW w:w="10346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DCE09BD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Marca comercial:</w:t>
            </w:r>
          </w:p>
        </w:tc>
      </w:tr>
      <w:tr w:rsidR="00932C8B" w:rsidRPr="00B31EA5" w14:paraId="556A4F6D" w14:textId="77777777" w:rsidTr="0067191C">
        <w:trPr>
          <w:trHeight w:val="671"/>
          <w:jc w:val="center"/>
        </w:trPr>
        <w:tc>
          <w:tcPr>
            <w:tcW w:w="41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B5B42F9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Característica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72517DD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Valor limite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5111EC0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Unidade</w:t>
            </w:r>
          </w:p>
        </w:tc>
        <w:tc>
          <w:tcPr>
            <w:tcW w:w="2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CD57EB1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Método</w:t>
            </w:r>
          </w:p>
        </w:tc>
      </w:tr>
      <w:tr w:rsidR="00932C8B" w:rsidRPr="00B31EA5" w14:paraId="56776485" w14:textId="77777777" w:rsidTr="0067191C">
        <w:trPr>
          <w:trHeight w:val="737"/>
          <w:jc w:val="center"/>
        </w:trPr>
        <w:tc>
          <w:tcPr>
            <w:tcW w:w="41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A75DDA4" w14:textId="77777777" w:rsidR="00932C8B" w:rsidRPr="00B31EA5" w:rsidRDefault="00932C8B" w:rsidP="00932C8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567" w:hanging="283"/>
              <w:jc w:val="both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Penetração a 25°C (trabalhada 60 vezes), faixa. (1)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6C4BCA3" w14:textId="77777777" w:rsidR="00932C8B" w:rsidRPr="00B31EA5" w:rsidRDefault="00932C8B" w:rsidP="006719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4858DD0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mm/10</w:t>
            </w:r>
          </w:p>
        </w:tc>
        <w:tc>
          <w:tcPr>
            <w:tcW w:w="2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29E1AD0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ASTM D217 / NBR 11345</w:t>
            </w:r>
          </w:p>
        </w:tc>
      </w:tr>
      <w:tr w:rsidR="00932C8B" w:rsidRPr="00B31EA5" w14:paraId="2FFD46F0" w14:textId="77777777" w:rsidTr="0067191C">
        <w:trPr>
          <w:trHeight w:val="737"/>
          <w:jc w:val="center"/>
        </w:trPr>
        <w:tc>
          <w:tcPr>
            <w:tcW w:w="41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D581CAE" w14:textId="77777777" w:rsidR="00932C8B" w:rsidRPr="00B31EA5" w:rsidRDefault="00932C8B" w:rsidP="00932C8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567" w:hanging="283"/>
              <w:jc w:val="both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Ponto de Gota, Mín. (1)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78511B4B" w14:textId="77777777" w:rsidR="00932C8B" w:rsidRPr="00B31EA5" w:rsidRDefault="00932C8B" w:rsidP="006719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5A911583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°C</w:t>
            </w:r>
          </w:p>
        </w:tc>
        <w:tc>
          <w:tcPr>
            <w:tcW w:w="2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AF339CE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ASTM D566 / NBR 6564, ASTM D2265</w:t>
            </w:r>
          </w:p>
        </w:tc>
      </w:tr>
      <w:tr w:rsidR="00932C8B" w:rsidRPr="00B31EA5" w14:paraId="29966B89" w14:textId="77777777" w:rsidTr="0067191C">
        <w:trPr>
          <w:trHeight w:val="481"/>
          <w:jc w:val="center"/>
        </w:trPr>
        <w:tc>
          <w:tcPr>
            <w:tcW w:w="41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2973A62" w14:textId="77777777" w:rsidR="00932C8B" w:rsidRPr="00B31EA5" w:rsidRDefault="00932C8B" w:rsidP="00932C8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567" w:hanging="283"/>
              <w:jc w:val="both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Extrema pressão (Four Ball), carga de soldagem, Mín. (2)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EA7893C" w14:textId="77777777" w:rsidR="00932C8B" w:rsidRPr="00B31EA5" w:rsidRDefault="00932C8B" w:rsidP="006719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C488F27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kgf</w:t>
            </w:r>
          </w:p>
        </w:tc>
        <w:tc>
          <w:tcPr>
            <w:tcW w:w="2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6A8822B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ASTM D2596/ NBR 14625 </w:t>
            </w:r>
          </w:p>
        </w:tc>
      </w:tr>
      <w:tr w:rsidR="00932C8B" w:rsidRPr="00B31EA5" w14:paraId="39BB7D5C" w14:textId="77777777" w:rsidTr="0067191C">
        <w:trPr>
          <w:trHeight w:val="481"/>
          <w:jc w:val="center"/>
        </w:trPr>
        <w:tc>
          <w:tcPr>
            <w:tcW w:w="41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AA83E4A" w14:textId="77777777" w:rsidR="00932C8B" w:rsidRPr="00B31EA5" w:rsidRDefault="00932C8B" w:rsidP="00932C8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567" w:hanging="283"/>
              <w:jc w:val="both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Four Ball, Proteção a Desgaste, Máx. (2)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6A565A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517FA0BF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mm</w:t>
            </w:r>
          </w:p>
        </w:tc>
        <w:tc>
          <w:tcPr>
            <w:tcW w:w="2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846A883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ASTM D2266</w:t>
            </w:r>
          </w:p>
        </w:tc>
      </w:tr>
      <w:tr w:rsidR="00932C8B" w:rsidRPr="00B31EA5" w14:paraId="5EE51E4A" w14:textId="77777777" w:rsidTr="0067191C">
        <w:trPr>
          <w:trHeight w:val="496"/>
          <w:jc w:val="center"/>
        </w:trPr>
        <w:tc>
          <w:tcPr>
            <w:tcW w:w="41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8C50F1B" w14:textId="77777777" w:rsidR="00932C8B" w:rsidRPr="00B31EA5" w:rsidRDefault="00932C8B" w:rsidP="00932C8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567" w:hanging="283"/>
              <w:jc w:val="both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Lavagem por Água 80°C, Máx. (3)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E17318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6095C53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%</w:t>
            </w:r>
          </w:p>
        </w:tc>
        <w:tc>
          <w:tcPr>
            <w:tcW w:w="2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027B8B1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ASTM D1264</w:t>
            </w:r>
          </w:p>
        </w:tc>
      </w:tr>
      <w:tr w:rsidR="00932C8B" w:rsidRPr="00B31EA5" w14:paraId="4773339C" w14:textId="77777777" w:rsidTr="0067191C">
        <w:trPr>
          <w:trHeight w:val="556"/>
          <w:jc w:val="center"/>
        </w:trPr>
        <w:tc>
          <w:tcPr>
            <w:tcW w:w="41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6C7DB5F" w14:textId="77777777" w:rsidR="00932C8B" w:rsidRPr="00B31EA5" w:rsidRDefault="00932C8B" w:rsidP="00932C8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567" w:hanging="283"/>
              <w:jc w:val="both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Biodegradabilidade (4)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3780DD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8575E59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% m/m (28 dias)</w:t>
            </w:r>
          </w:p>
        </w:tc>
        <w:tc>
          <w:tcPr>
            <w:tcW w:w="2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5ACB61C9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 xml:space="preserve">ASTM D5864, OECD 301, </w:t>
            </w:r>
            <w:r w:rsidRPr="00B31EA5">
              <w:rPr>
                <w:rFonts w:eastAsia="Arial Unicode MS"/>
                <w:sz w:val="24"/>
                <w:szCs w:val="24"/>
              </w:rPr>
              <w:t>ISO 9439</w:t>
            </w:r>
          </w:p>
        </w:tc>
      </w:tr>
      <w:tr w:rsidR="00932C8B" w:rsidRPr="00B31EA5" w14:paraId="1A1E8A7C" w14:textId="77777777" w:rsidTr="0067191C">
        <w:trPr>
          <w:trHeight w:val="556"/>
          <w:jc w:val="center"/>
        </w:trPr>
        <w:tc>
          <w:tcPr>
            <w:tcW w:w="41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98FCE7A" w14:textId="77777777" w:rsidR="00932C8B" w:rsidRPr="00B31EA5" w:rsidRDefault="00932C8B" w:rsidP="00932C8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567" w:hanging="283"/>
              <w:jc w:val="both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Separação do Óleo, máx. (5)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F0D9E4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EE3C2D1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%</w:t>
            </w:r>
          </w:p>
        </w:tc>
        <w:tc>
          <w:tcPr>
            <w:tcW w:w="2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52B58E3D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ASTM D1742/NBR14657</w:t>
            </w:r>
          </w:p>
        </w:tc>
      </w:tr>
      <w:tr w:rsidR="00932C8B" w:rsidRPr="00B31EA5" w14:paraId="2D9FC7E3" w14:textId="77777777" w:rsidTr="0067191C">
        <w:trPr>
          <w:trHeight w:val="556"/>
          <w:jc w:val="center"/>
        </w:trPr>
        <w:tc>
          <w:tcPr>
            <w:tcW w:w="41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0B38619" w14:textId="77777777" w:rsidR="00932C8B" w:rsidRPr="00B31EA5" w:rsidRDefault="00932C8B" w:rsidP="00932C8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567" w:hanging="283"/>
              <w:jc w:val="both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Outros Ensaios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2C38C3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8A55DA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770C4AD5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Anotar método</w:t>
            </w:r>
          </w:p>
        </w:tc>
      </w:tr>
      <w:tr w:rsidR="00932C8B" w:rsidRPr="00B31EA5" w14:paraId="0DD1AE6E" w14:textId="77777777" w:rsidTr="0067191C">
        <w:trPr>
          <w:trHeight w:val="556"/>
          <w:jc w:val="center"/>
        </w:trPr>
        <w:tc>
          <w:tcPr>
            <w:tcW w:w="41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5C428B4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Local e data</w:t>
            </w:r>
          </w:p>
        </w:tc>
        <w:tc>
          <w:tcPr>
            <w:tcW w:w="619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5A680B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Responsável pelo preenchimento do formulário</w:t>
            </w:r>
          </w:p>
          <w:p w14:paraId="745641FD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(nome, assinatura)</w:t>
            </w:r>
          </w:p>
          <w:p w14:paraId="2C2E7881" w14:textId="77777777" w:rsidR="00932C8B" w:rsidRPr="00B31EA5" w:rsidRDefault="00932C8B" w:rsidP="0067191C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</w:p>
        </w:tc>
      </w:tr>
    </w:tbl>
    <w:p w14:paraId="401D62F7" w14:textId="77777777" w:rsidR="00932C8B" w:rsidRPr="00B31EA5" w:rsidRDefault="00932C8B" w:rsidP="00932C8B">
      <w:pPr>
        <w:spacing w:after="0" w:line="240" w:lineRule="auto"/>
        <w:jc w:val="both"/>
        <w:rPr>
          <w:sz w:val="24"/>
          <w:szCs w:val="24"/>
        </w:rPr>
      </w:pPr>
    </w:p>
    <w:p w14:paraId="426A6FA1" w14:textId="77777777" w:rsidR="00932C8B" w:rsidRPr="003C7326" w:rsidRDefault="00932C8B" w:rsidP="00932C8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3C7326">
        <w:rPr>
          <w:rFonts w:cs="Arial"/>
          <w:b/>
          <w:bCs/>
          <w:sz w:val="24"/>
          <w:szCs w:val="24"/>
        </w:rPr>
        <w:t>Notas do anexo IV:</w:t>
      </w:r>
    </w:p>
    <w:p w14:paraId="08493B6C" w14:textId="77777777" w:rsidR="00932C8B" w:rsidRPr="00B31EA5" w:rsidRDefault="00932C8B" w:rsidP="00932C8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1EA5">
        <w:rPr>
          <w:rFonts w:cs="Arial"/>
          <w:sz w:val="24"/>
          <w:szCs w:val="24"/>
        </w:rPr>
        <w:t>1 – Obrigatório para todas as graxas.</w:t>
      </w:r>
    </w:p>
    <w:p w14:paraId="7C796018" w14:textId="77777777" w:rsidR="00932C8B" w:rsidRPr="00B31EA5" w:rsidRDefault="00932C8B" w:rsidP="00932C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1EA5">
        <w:rPr>
          <w:rFonts w:cs="Arial"/>
          <w:sz w:val="24"/>
          <w:szCs w:val="24"/>
        </w:rPr>
        <w:t>2 – Obrigatório para graxas que se destinarem a aplicações em situações de carga elevada (extrema pressão – EP) e/ou que necessitem de resistência ao desgaste.</w:t>
      </w:r>
    </w:p>
    <w:p w14:paraId="57686BF5" w14:textId="77777777" w:rsidR="00932C8B" w:rsidRPr="00B31EA5" w:rsidRDefault="00932C8B" w:rsidP="00932C8B">
      <w:pPr>
        <w:spacing w:after="0" w:line="240" w:lineRule="auto"/>
        <w:rPr>
          <w:rFonts w:cs="Arial"/>
          <w:sz w:val="24"/>
          <w:szCs w:val="24"/>
        </w:rPr>
      </w:pPr>
      <w:r w:rsidRPr="00B31EA5">
        <w:rPr>
          <w:rFonts w:cs="Arial"/>
          <w:sz w:val="24"/>
          <w:szCs w:val="24"/>
        </w:rPr>
        <w:t>3 - Obrigatório para graxas que trabalhem em ambientes úmidos.</w:t>
      </w:r>
    </w:p>
    <w:p w14:paraId="5C027DEE" w14:textId="77777777" w:rsidR="00932C8B" w:rsidRPr="00B31EA5" w:rsidRDefault="00932C8B" w:rsidP="00932C8B">
      <w:pPr>
        <w:spacing w:after="0" w:line="240" w:lineRule="auto"/>
        <w:rPr>
          <w:rFonts w:cs="Arial"/>
          <w:sz w:val="24"/>
          <w:szCs w:val="24"/>
        </w:rPr>
      </w:pPr>
      <w:r w:rsidRPr="00B31EA5">
        <w:rPr>
          <w:rFonts w:cs="Arial"/>
          <w:sz w:val="24"/>
          <w:szCs w:val="24"/>
        </w:rPr>
        <w:t>4 – Obrigatório para graxas biodegradáveis.</w:t>
      </w:r>
    </w:p>
    <w:p w14:paraId="66A5EAD3" w14:textId="77777777" w:rsidR="00932C8B" w:rsidRPr="00B31EA5" w:rsidRDefault="00932C8B" w:rsidP="00932C8B">
      <w:pPr>
        <w:spacing w:after="0" w:line="240" w:lineRule="auto"/>
        <w:rPr>
          <w:rFonts w:cs="Arial"/>
          <w:sz w:val="24"/>
          <w:szCs w:val="24"/>
        </w:rPr>
      </w:pPr>
      <w:r w:rsidRPr="00B31EA5">
        <w:rPr>
          <w:rFonts w:cs="Arial"/>
          <w:sz w:val="24"/>
          <w:szCs w:val="24"/>
        </w:rPr>
        <w:t>5 - Obrigatório para todas as graxas, exceto as de NLGI 000, 00 e 0.</w:t>
      </w:r>
    </w:p>
    <w:p w14:paraId="062E98EB" w14:textId="77777777" w:rsidR="00932C8B" w:rsidRPr="00B31EA5" w:rsidRDefault="00932C8B" w:rsidP="00932C8B">
      <w:pPr>
        <w:spacing w:after="0" w:line="240" w:lineRule="auto"/>
        <w:rPr>
          <w:sz w:val="24"/>
          <w:szCs w:val="24"/>
        </w:rPr>
      </w:pPr>
      <w:r w:rsidRPr="00B31EA5">
        <w:rPr>
          <w:sz w:val="24"/>
          <w:szCs w:val="24"/>
        </w:rPr>
        <w:br w:type="page"/>
      </w:r>
    </w:p>
    <w:p w14:paraId="44AD10F0" w14:textId="77777777" w:rsidR="00932C8B" w:rsidRPr="00B31EA5" w:rsidRDefault="00932C8B" w:rsidP="00932C8B">
      <w:pPr>
        <w:pStyle w:val="Tabela-Titulo"/>
        <w:spacing w:before="0" w:after="0"/>
        <w:ind w:right="0"/>
        <w:rPr>
          <w:rFonts w:asciiTheme="minorHAnsi" w:hAnsiTheme="minorHAnsi"/>
          <w:b w:val="0"/>
          <w:color w:val="auto"/>
          <w:sz w:val="24"/>
          <w:szCs w:val="24"/>
        </w:rPr>
      </w:pPr>
      <w:r w:rsidRPr="00B31EA5">
        <w:rPr>
          <w:rFonts w:asciiTheme="minorHAnsi" w:hAnsiTheme="minorHAnsi"/>
          <w:b w:val="0"/>
          <w:color w:val="auto"/>
          <w:sz w:val="24"/>
          <w:szCs w:val="24"/>
        </w:rPr>
        <w:lastRenderedPageBreak/>
        <w:t>ANEXO V</w:t>
      </w:r>
    </w:p>
    <w:p w14:paraId="3E6FAF6A" w14:textId="77777777" w:rsidR="00932C8B" w:rsidRPr="00B31EA5" w:rsidRDefault="00932C8B" w:rsidP="00932C8B">
      <w:pPr>
        <w:spacing w:after="0" w:line="240" w:lineRule="auto"/>
        <w:jc w:val="center"/>
        <w:rPr>
          <w:rFonts w:cs="Arial"/>
        </w:rPr>
      </w:pPr>
      <w:r w:rsidRPr="00B31EA5">
        <w:t xml:space="preserve">(a que se refere o art. 7º, </w:t>
      </w:r>
      <w:r w:rsidRPr="003C7326">
        <w:rPr>
          <w:rStyle w:val="fontstyle01"/>
        </w:rPr>
        <w:t>§ 2º</w:t>
      </w:r>
      <w:r>
        <w:t xml:space="preserve"> </w:t>
      </w:r>
      <w:r w:rsidRPr="00B31EA5">
        <w:t xml:space="preserve">da Resolução ANP nº </w:t>
      </w:r>
      <w:r>
        <w:t>804,</w:t>
      </w:r>
      <w:r w:rsidRPr="00B31EA5">
        <w:t xml:space="preserve"> de </w:t>
      </w:r>
      <w:r>
        <w:t>20</w:t>
      </w:r>
      <w:r w:rsidRPr="00B31EA5">
        <w:t xml:space="preserve"> de dezembro de 2019</w:t>
      </w:r>
      <w:r>
        <w:t>)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ook w:val="04A0" w:firstRow="1" w:lastRow="0" w:firstColumn="1" w:lastColumn="0" w:noHBand="0" w:noVBand="1"/>
      </w:tblPr>
      <w:tblGrid>
        <w:gridCol w:w="3900"/>
        <w:gridCol w:w="4594"/>
      </w:tblGrid>
      <w:tr w:rsidR="00932C8B" w:rsidRPr="00B31EA5" w14:paraId="03C28F97" w14:textId="77777777" w:rsidTr="0067191C">
        <w:trPr>
          <w:trHeight w:val="1132"/>
        </w:trPr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5DA94262" w14:textId="77777777" w:rsidR="00932C8B" w:rsidRPr="00B31EA5" w:rsidRDefault="00932C8B" w:rsidP="0067191C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B31EA5">
              <w:rPr>
                <w:rFonts w:eastAsia="Arial Unicode MS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593A2A3" wp14:editId="0BD2F2E7">
                  <wp:extent cx="578485" cy="869315"/>
                  <wp:effectExtent l="19050" t="0" r="0" b="0"/>
                  <wp:docPr id="6" name="Imagem 1" descr="logoANP_v_versao_p_reduc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ANP_v_versao_p_reduc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86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  <w:hideMark/>
          </w:tcPr>
          <w:p w14:paraId="41649161" w14:textId="77777777" w:rsidR="00932C8B" w:rsidRPr="00B31EA5" w:rsidRDefault="00932C8B" w:rsidP="0067191C">
            <w:pPr>
              <w:pStyle w:val="Tabela-Titulo"/>
              <w:spacing w:before="0" w:after="0"/>
              <w:ind w:right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RESOLUÇÃO n°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804/</w:t>
            </w:r>
            <w:r w:rsidRPr="00B31EA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2019 –</w:t>
            </w:r>
          </w:p>
          <w:p w14:paraId="4A29FFAB" w14:textId="77777777" w:rsidR="00932C8B" w:rsidRPr="00B31EA5" w:rsidRDefault="00932C8B" w:rsidP="0067191C">
            <w:pPr>
              <w:pStyle w:val="Tabela-Titulo"/>
              <w:spacing w:before="0" w:after="0"/>
              <w:ind w:right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ANEXO V</w:t>
            </w:r>
          </w:p>
          <w:p w14:paraId="48421D42" w14:textId="77777777" w:rsidR="00932C8B" w:rsidRPr="00B31EA5" w:rsidRDefault="00932C8B" w:rsidP="0067191C">
            <w:pPr>
              <w:pStyle w:val="Tabela-Titulo"/>
              <w:spacing w:before="0" w:after="0"/>
              <w:ind w:right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RÓTULO DA AMOSTRA PARA REGISTRO</w:t>
            </w:r>
          </w:p>
          <w:p w14:paraId="2B695A86" w14:textId="77777777" w:rsidR="00932C8B" w:rsidRPr="00B31EA5" w:rsidRDefault="00932C8B" w:rsidP="0067191C">
            <w:pPr>
              <w:pStyle w:val="Tabela-Titulo"/>
              <w:spacing w:before="0" w:after="0"/>
              <w:ind w:right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(não juntar ao processo)</w:t>
            </w:r>
          </w:p>
        </w:tc>
      </w:tr>
      <w:tr w:rsidR="00932C8B" w:rsidRPr="00B31EA5" w14:paraId="16A27860" w14:textId="77777777" w:rsidTr="00671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B3D37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Razão social e CNPJ do detentor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4B02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2C8B" w:rsidRPr="00B31EA5" w14:paraId="4194F642" w14:textId="77777777" w:rsidTr="00671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0BD09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Razão social e CNPJ do produtor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EB05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2C8B" w:rsidRPr="00B31EA5" w14:paraId="69475064" w14:textId="77777777" w:rsidTr="00671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81AD8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Razão social e CNPJ do importador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9447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2C8B" w:rsidRPr="00B31EA5" w14:paraId="4A17CBDC" w14:textId="77777777" w:rsidTr="00671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3FC0B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Marca comercial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2B88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2C8B" w:rsidRPr="00B31EA5" w14:paraId="47D68FE6" w14:textId="77777777" w:rsidTr="00671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48D64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Grau SAE/ISO/NLGI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0054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2C8B" w:rsidRPr="00B31EA5" w14:paraId="10A56ABF" w14:textId="77777777" w:rsidTr="00671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B4E4A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Nível de desempenho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174C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2C8B" w:rsidRPr="00B31EA5" w14:paraId="3AE76A75" w14:textId="77777777" w:rsidTr="00671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CD457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N° do processo de solicitação de registro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EBDD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2C8B" w:rsidRPr="00B31EA5" w14:paraId="18528B7E" w14:textId="77777777" w:rsidTr="00671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BD6EE" w14:textId="77777777" w:rsidR="00932C8B" w:rsidRPr="00B31EA5" w:rsidRDefault="00932C8B" w:rsidP="006719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EA5">
              <w:rPr>
                <w:sz w:val="24"/>
                <w:szCs w:val="24"/>
              </w:rPr>
              <w:t>Local e 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4CCB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Responsável pelo preenchimento do formulário </w:t>
            </w:r>
          </w:p>
          <w:p w14:paraId="5B0BC38A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1EA5">
              <w:rPr>
                <w:rFonts w:asciiTheme="minorHAnsi" w:hAnsiTheme="minorHAnsi"/>
                <w:color w:val="auto"/>
                <w:sz w:val="24"/>
                <w:szCs w:val="24"/>
              </w:rPr>
              <w:t>(nome, assinatura)</w:t>
            </w:r>
          </w:p>
          <w:p w14:paraId="6D595D05" w14:textId="77777777" w:rsidR="00932C8B" w:rsidRPr="00B31EA5" w:rsidRDefault="00932C8B" w:rsidP="0067191C">
            <w:pPr>
              <w:pStyle w:val="Tabela-Texto"/>
              <w:spacing w:before="0" w:after="0"/>
              <w:ind w:right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14:paraId="31BE3239" w14:textId="77777777" w:rsidR="00932C8B" w:rsidRPr="009B18B9" w:rsidRDefault="00932C8B" w:rsidP="00932C8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8997930" w14:textId="77777777" w:rsidR="00932C8B" w:rsidRPr="009B18B9" w:rsidRDefault="00932C8B" w:rsidP="00932C8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8B9">
        <w:rPr>
          <w:rFonts w:ascii="Times New Roman" w:hAnsi="Times New Roman"/>
          <w:color w:val="000000" w:themeColor="text1"/>
          <w:sz w:val="24"/>
          <w:szCs w:val="24"/>
        </w:rPr>
        <w:t xml:space="preserve">(*) Republicada em parte nesta data por ter saído com incorreção no original no Diário Oficial da União de </w:t>
      </w:r>
      <w:r w:rsidRPr="009B18B9"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  <w:t>23 de dezembro de 2019, Seção 1, páginas 145 a 148</w:t>
      </w:r>
    </w:p>
    <w:p w14:paraId="62CB2763" w14:textId="77777777" w:rsidR="00932C8B" w:rsidRPr="009B18B9" w:rsidRDefault="00932C8B" w:rsidP="00932C8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6B2F1F5" w14:textId="77777777" w:rsidR="00932C8B" w:rsidRPr="009B18B9" w:rsidRDefault="00932C8B" w:rsidP="00932C8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B18B9">
        <w:rPr>
          <w:rFonts w:ascii="Times New Roman" w:hAnsi="Times New Roman"/>
          <w:color w:val="000000" w:themeColor="text1"/>
          <w:sz w:val="24"/>
          <w:szCs w:val="24"/>
        </w:rPr>
        <w:t>JOSÉ CESÁRIO CECCHI</w:t>
      </w:r>
    </w:p>
    <w:p w14:paraId="39F91A8C" w14:textId="77777777" w:rsidR="00667B54" w:rsidRPr="00932C8B" w:rsidRDefault="00932C8B" w:rsidP="00932C8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B18B9">
        <w:rPr>
          <w:rFonts w:ascii="Times New Roman" w:hAnsi="Times New Roman"/>
          <w:color w:val="000000" w:themeColor="text1"/>
          <w:sz w:val="24"/>
          <w:szCs w:val="24"/>
        </w:rPr>
        <w:t>Diretor-Geral Substituto</w:t>
      </w:r>
    </w:p>
    <w:sectPr w:rsidR="00667B54" w:rsidRPr="0093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7356"/>
    <w:multiLevelType w:val="hybridMultilevel"/>
    <w:tmpl w:val="984AC57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D68F2"/>
    <w:multiLevelType w:val="hybridMultilevel"/>
    <w:tmpl w:val="C21AEBFC"/>
    <w:lvl w:ilvl="0" w:tplc="29C0147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40"/>
    <w:rsid w:val="0001258D"/>
    <w:rsid w:val="003F4D93"/>
    <w:rsid w:val="00667B54"/>
    <w:rsid w:val="006A3567"/>
    <w:rsid w:val="00917117"/>
    <w:rsid w:val="00932C8B"/>
    <w:rsid w:val="00A54740"/>
    <w:rsid w:val="00B03969"/>
    <w:rsid w:val="00E2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0A38"/>
  <w15:chartTrackingRefBased/>
  <w15:docId w15:val="{EC07C74D-4D4B-444D-8011-0075FCCA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54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5474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4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4740"/>
    <w:rPr>
      <w:b/>
      <w:bCs/>
    </w:rPr>
  </w:style>
  <w:style w:type="paragraph" w:customStyle="1" w:styleId="ementa">
    <w:name w:val="ementa"/>
    <w:basedOn w:val="Normal"/>
    <w:rsid w:val="00A5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A5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A5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A5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932C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932C8B"/>
    <w:rPr>
      <w:rFonts w:ascii="Calibri" w:eastAsia="Calibri" w:hAnsi="Calibri" w:cs="Times New Roman"/>
    </w:rPr>
  </w:style>
  <w:style w:type="paragraph" w:customStyle="1" w:styleId="texto">
    <w:name w:val="texto"/>
    <w:basedOn w:val="Normal"/>
    <w:rsid w:val="0093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-Texto">
    <w:name w:val="Tabela-Texto"/>
    <w:rsid w:val="00932C8B"/>
    <w:pPr>
      <w:widowControl w:val="0"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60" w:after="60" w:line="240" w:lineRule="auto"/>
      <w:ind w:left="60" w:right="60"/>
    </w:pPr>
    <w:rPr>
      <w:rFonts w:ascii="Arial" w:eastAsia="Times New Roman" w:hAnsi="Arial" w:cs="Times New Roman"/>
      <w:color w:val="0000FF"/>
      <w:sz w:val="20"/>
      <w:szCs w:val="20"/>
      <w:lang w:eastAsia="pt-BR"/>
    </w:rPr>
  </w:style>
  <w:style w:type="paragraph" w:customStyle="1" w:styleId="Tabela-Titulo">
    <w:name w:val="Tabela-Titulo"/>
    <w:basedOn w:val="Tabela-Texto"/>
    <w:rsid w:val="00932C8B"/>
    <w:pPr>
      <w:jc w:val="center"/>
    </w:pPr>
    <w:rPr>
      <w:b/>
    </w:rPr>
  </w:style>
  <w:style w:type="character" w:customStyle="1" w:styleId="fontstyle01">
    <w:name w:val="fontstyle01"/>
    <w:basedOn w:val="Fontepargpadro"/>
    <w:rsid w:val="00932C8B"/>
    <w:rPr>
      <w:rFonts w:ascii="Calibri" w:hAnsi="Calibri" w:hint="default"/>
      <w:b w:val="0"/>
      <w:bCs w:val="0"/>
      <w:i w:val="0"/>
      <w:iCs w:val="0"/>
      <w:color w:val="231F2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1541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Feitosa de Oliveira</dc:creator>
  <cp:keywords/>
  <dc:description/>
  <cp:lastModifiedBy>Simone Goulart dos Santos</cp:lastModifiedBy>
  <cp:revision>2</cp:revision>
  <dcterms:created xsi:type="dcterms:W3CDTF">2021-10-21T17:25:00Z</dcterms:created>
  <dcterms:modified xsi:type="dcterms:W3CDTF">2021-10-21T17:25:00Z</dcterms:modified>
</cp:coreProperties>
</file>