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B7C2D58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AD654B4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9BEE668" w14:textId="77777777" w:rsidTr="00F705F8">
        <w:tc>
          <w:tcPr>
            <w:tcW w:w="2693" w:type="dxa"/>
            <w:gridSpan w:val="4"/>
            <w:vAlign w:val="center"/>
          </w:tcPr>
          <w:p w14:paraId="45E46C66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671F6051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14C70970" w14:textId="77777777" w:rsidTr="00EE21BA">
        <w:tc>
          <w:tcPr>
            <w:tcW w:w="4820" w:type="dxa"/>
            <w:gridSpan w:val="7"/>
            <w:vAlign w:val="center"/>
          </w:tcPr>
          <w:p w14:paraId="6B99FB98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D55F1EE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352EE6BE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6356D21A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FE4C0AF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32C1C6EF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EF98FF9" w14:textId="77777777" w:rsidR="009D7461" w:rsidRDefault="00FB373C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B373C">
              <w:rPr>
                <w:rFonts w:ascii="Cambria" w:hAnsi="Cambria"/>
                <w:sz w:val="20"/>
                <w:szCs w:val="20"/>
                <w:lang w:val="pt-BR"/>
              </w:rPr>
              <w:t>CR22: Falta de instruções claras no procedimento de resposta à emergência</w:t>
            </w:r>
          </w:p>
          <w:p w14:paraId="5715126E" w14:textId="77777777" w:rsidR="001D3690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CR26: Exposição da brigada</w:t>
            </w:r>
          </w:p>
          <w:p w14:paraId="5E70F108" w14:textId="77777777" w:rsidR="001D3690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CR27: Exposição de demais pessoas fora da brigada à atmosfera explosiva</w:t>
            </w:r>
          </w:p>
          <w:p w14:paraId="2DDBAF67" w14:textId="77777777" w:rsidR="001D3690" w:rsidRPr="00677E06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CR28: Fonte de ignição introduzida pela ação de pessoas dentro de atmosfera explosiva</w:t>
            </w:r>
          </w:p>
        </w:tc>
      </w:tr>
      <w:tr w:rsidR="00EB0006" w:rsidRPr="00443AA3" w14:paraId="3127FEEE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5C0D13D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406C4C2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66BCE45" w14:textId="77777777" w:rsidR="009D5309" w:rsidRPr="006C2153" w:rsidRDefault="001D3690" w:rsidP="009D530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 xml:space="preserve">Causa raiz nº 22: </w:t>
            </w:r>
            <w:r w:rsidR="009D5309" w:rsidRPr="006C2153">
              <w:rPr>
                <w:rFonts w:ascii="Cambria" w:hAnsi="Cambria"/>
                <w:sz w:val="20"/>
                <w:szCs w:val="20"/>
                <w:lang w:val="pt-BR"/>
              </w:rPr>
              <w:t>O Plano de Resposta a Emergência apresentava os cenários acidentais e uma lista de verificação específica para cada um, contendo um maior detalhamento das ações subsequentes. No entanto, o cenário de explosiva continha instruções muito resumidas e que previam envio de pessoas ao local para confirmação do cenário.</w:t>
            </w:r>
          </w:p>
          <w:p w14:paraId="50D516CA" w14:textId="77777777" w:rsidR="009D5309" w:rsidRPr="006C2153" w:rsidRDefault="009D5309" w:rsidP="009D530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Considera-se condição básica para a elaboração de qualquer plano de resposta a emergências que anteriormente a ações para a mitigação de eventos, deve ser considerada a minimização da exposição de pessoas a possíveis efeitos do evento em curso.  Neste contexto, os cenários devem ser claramente definidos e os procedimentos de resposta devem indicar as ações objetivas e proibições explícitas, com o objetivo de minimizar a exposição de pessoas a riscos não gerenciados.</w:t>
            </w:r>
          </w:p>
          <w:p w14:paraId="19D8288A" w14:textId="77777777" w:rsidR="00C479A0" w:rsidRPr="006C2153" w:rsidRDefault="009D5309" w:rsidP="009D530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As deficiências do Plano de Resposta a Emergência causaram o envio de pessoas à sala de bombas na presença de atmosfera explosiva.</w:t>
            </w:r>
          </w:p>
          <w:p w14:paraId="1497F1DB" w14:textId="77777777" w:rsidR="00E97B30" w:rsidRPr="006C2153" w:rsidRDefault="001D3690" w:rsidP="00E97B3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Causa raiz nº 26:</w:t>
            </w:r>
            <w:r w:rsidR="005A5472" w:rsidRPr="006C215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E97B30" w:rsidRPr="006C2153">
              <w:rPr>
                <w:rFonts w:ascii="Cambria" w:hAnsi="Cambria"/>
                <w:sz w:val="20"/>
                <w:szCs w:val="20"/>
                <w:lang w:val="pt-BR"/>
              </w:rPr>
              <w:t>Foi observado que, após terem sido tomadas ações com o objetivo de parar os equipamentos e realizar o fechamento das válvulas do sistema de movimentação de carga, a unidade não dispunha de sistemas e de procedimentos previamente estabelecidos para o controle e eliminação da atmosfera explosiva.</w:t>
            </w:r>
          </w:p>
          <w:p w14:paraId="2426091F" w14:textId="77777777" w:rsidR="00E97B30" w:rsidRPr="006C2153" w:rsidRDefault="00E97B30" w:rsidP="00E97B3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No caso de um vazamento com formação de atmosfera explosiva em ambiente fechado, há a possibilidade de escalonamento do evento para um cenário de incêndio e/ou explosão. Logo, devem ser previstos recursos (sistemas e procedimentos) para que, uma vez havendo tal evento, haja condições para que a tripulação possa agir de forma a controlar a situação, eliminando a atmosfera explosiva para posterior retorno às rotinas operacionais.</w:t>
            </w:r>
          </w:p>
          <w:p w14:paraId="6238A454" w14:textId="77777777" w:rsidR="001D3690" w:rsidRPr="006C2153" w:rsidRDefault="00E97B30" w:rsidP="00E97B3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A garantia de disponibilidade dos recursos de resposta, mediante a prévia identificação dos cenários acidentais é responsabilidade compartilhada entre o Concessionário e o Operador da instalação como empresas com sistemas de gerenciamento de segurança estabelecidos. Cabe à força de trabalho ter aderência às práticas e políticas da empresa, mediante capacitação e disponibilidade de recursos que garantam que os sistemas de gerenciamento sejam de fato implementados. Não cabe as pessoas a bordo de uma instalação, definirem no meio de uma emergência qual a melhor maneira de agir.</w:t>
            </w:r>
          </w:p>
          <w:p w14:paraId="320521F4" w14:textId="77777777" w:rsidR="00DB37CD" w:rsidRPr="006C2153" w:rsidRDefault="00DB37CD" w:rsidP="00DB37C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6C2153">
              <w:rPr>
                <w:rFonts w:ascii="Cambria" w:hAnsi="Cambria"/>
                <w:sz w:val="20"/>
              </w:rPr>
              <w:t>Causa raiz nº 27: Foi evidenciado que, no mês em que o acidente ocorreu, havia sido criado um “time técnico de resposta à emergência”. Tal time é um recurso existente em outras plataformas do mesmo operador. Segundo os depoimentos coletados pela ANP, a função deste time técnico era consultiva para que o Comandante de Incidente Offshore tirasse dúvidas sobre temas específicos.</w:t>
            </w:r>
          </w:p>
          <w:p w14:paraId="09F455A6" w14:textId="77777777" w:rsidR="00DB37CD" w:rsidRPr="006C2153" w:rsidRDefault="00DB37CD" w:rsidP="00DB37C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6C2153">
              <w:rPr>
                <w:rFonts w:ascii="Cambria" w:hAnsi="Cambria"/>
                <w:sz w:val="20"/>
              </w:rPr>
              <w:t>A montagem do Time Técnico de resposta à emergência foi realizada de modo informal, sem alteração dos procedimentos, incluindo o Plano de Resposta a Emergência da unidade, a realização de treinamento adequado e formalização da equipe. Assim, as atribuições do Time Técnico de resposta à emergência não estavam esclarecidas e as pessoas que possuíam função de resposta não estavam habituadas com esta estrutura de resposta.</w:t>
            </w:r>
          </w:p>
          <w:p w14:paraId="7D868A22" w14:textId="77777777" w:rsidR="00DB37CD" w:rsidRPr="006C2153" w:rsidRDefault="00DB37CD" w:rsidP="00DB37C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6C2153">
              <w:rPr>
                <w:rFonts w:ascii="Cambria" w:hAnsi="Cambria"/>
                <w:sz w:val="20"/>
              </w:rPr>
              <w:t>Apesar de ter ponto de reunião na CCR (sala de controle) próximo ao Comandante de Incidente Offshore, membros do Time Técnico de resposta à emergência acompanharam brigadistas nas três equipes que entraram na casa de bombas e em atmosfera explosiva. Para tal, outros brigadistas cederam seus trajes de brigada e dessa forma, demais pessoas além de brigadistas foram expostas ao cenário que se desenrolava.</w:t>
            </w:r>
          </w:p>
          <w:p w14:paraId="2D6E2979" w14:textId="77777777" w:rsidR="00DB37CD" w:rsidRPr="006C2153" w:rsidRDefault="00DB37CD" w:rsidP="00DB37C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lang w:val="pt-BR"/>
              </w:rPr>
            </w:pPr>
            <w:r w:rsidRPr="006C2153">
              <w:rPr>
                <w:rFonts w:ascii="Cambria" w:hAnsi="Cambria"/>
                <w:sz w:val="20"/>
                <w:lang w:val="pt-BR"/>
              </w:rPr>
              <w:t xml:space="preserve">A criação de um Time Técnico de resposta à emergência é uma alteração organizacional e operacional que afeta procedimentos de resposta e, portanto, exigia que o Plano de Resposta a Emergência fosse revisado para a </w:t>
            </w:r>
            <w:r w:rsidRPr="006C2153">
              <w:rPr>
                <w:rFonts w:ascii="Cambria" w:hAnsi="Cambria"/>
                <w:sz w:val="20"/>
                <w:lang w:val="pt-BR"/>
              </w:rPr>
              <w:lastRenderedPageBreak/>
              <w:t>implementação adequada da nova estrutura de resposta. Nesse sentido, pode-se constatar que os requisitos para a revisão do Plano de resposta a emergência do Operador da Instalação demonstraram-se inadequados.</w:t>
            </w:r>
          </w:p>
          <w:p w14:paraId="7639C8D1" w14:textId="77777777" w:rsidR="00A14543" w:rsidRPr="006C2153" w:rsidRDefault="001D3690" w:rsidP="00DB37C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>Causa raiz nº 28:</w:t>
            </w:r>
            <w:r w:rsidR="005A5472" w:rsidRPr="006C215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A14543" w:rsidRPr="006C2153">
              <w:rPr>
                <w:rFonts w:ascii="Cambria" w:hAnsi="Cambria"/>
                <w:sz w:val="20"/>
                <w:szCs w:val="20"/>
                <w:lang w:val="pt-BR"/>
              </w:rPr>
              <w:t>A investigação não conseguiu determinar a fonte de ignição, sendo apontadas como mais prováveis que a fonte de ignição tenha sido causada por faísca mecânica ou por eletricidade estática. Para qualquer uma das duas possibilidades consideradas mais prováveis, a fonte de ignição teria introduzida na sala de bombas pela ação de pessoas dentro de atmosfera explosiva, sendo que a causa raiz para as duas hipóteses é a mesma: a falta de instruções claras/específicas para a realização das tarefas das equipes de resposta à emergência.  Na falta destas instruções, a equipe de resposta a emergência definiu procedimentos e utilizou equipamentos ou ferramentas não adequados para uso em atmosfera explosiva.</w:t>
            </w:r>
          </w:p>
          <w:p w14:paraId="21D9ED2B" w14:textId="77777777" w:rsidR="005A5472" w:rsidRPr="006C2153" w:rsidRDefault="005A547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 xml:space="preserve">Como uma ocorrência de vazamento de gás se tratava de uma situação de emergência, as ações a serem tomadas para mitigar essa situação deveriam ser contempladas no Plano de Resposta a Emergência, incluindo recomendação para utilização exclusiva de ferramentas apropriadas para área classificada em caso de ambiente com detecção de gás e proibição do uso de mangueira em atmosfera explosiva. A falta dessas informações no Plano de Resposta a Emergência </w:t>
            </w:r>
            <w:r w:rsidR="008112DB" w:rsidRPr="006C2153">
              <w:rPr>
                <w:rFonts w:ascii="Cambria" w:hAnsi="Cambria"/>
                <w:sz w:val="20"/>
                <w:szCs w:val="20"/>
                <w:lang w:val="pt-BR"/>
              </w:rPr>
              <w:t>configura-se, portanto,</w:t>
            </w:r>
            <w:r w:rsidRPr="006C2153">
              <w:rPr>
                <w:rFonts w:ascii="Cambria" w:hAnsi="Cambria"/>
                <w:sz w:val="20"/>
                <w:szCs w:val="20"/>
                <w:lang w:val="pt-BR"/>
              </w:rPr>
              <w:t xml:space="preserve"> uma falta de instrução clara e específica para execuç</w:t>
            </w:r>
            <w:r w:rsidR="006C2153">
              <w:rPr>
                <w:rFonts w:ascii="Cambria" w:hAnsi="Cambria"/>
                <w:sz w:val="20"/>
                <w:szCs w:val="20"/>
                <w:lang w:val="pt-BR"/>
              </w:rPr>
              <w:t>ão das atividades com segurança.</w:t>
            </w:r>
          </w:p>
        </w:tc>
      </w:tr>
      <w:tr w:rsidR="0064025B" w:rsidRPr="00443AA3" w14:paraId="6F73E035" w14:textId="77777777" w:rsidTr="008261D3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15B37E72" w14:textId="77777777" w:rsidR="0064025B" w:rsidRPr="00BA7412" w:rsidRDefault="0064025B" w:rsidP="0064025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9F04143" w14:textId="77777777" w:rsidR="0064025B" w:rsidRPr="00D31E71" w:rsidRDefault="0064025B" w:rsidP="0064025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1048C91" w14:textId="4DB6E451" w:rsidR="0064025B" w:rsidRPr="00D31E71" w:rsidRDefault="0064025B" w:rsidP="0064025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6917FBA" w14:textId="7C61C400" w:rsidR="0064025B" w:rsidRPr="00D31E71" w:rsidRDefault="0064025B" w:rsidP="0064025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220686F3" w14:textId="4DA92644" w:rsidR="0064025B" w:rsidRPr="00D31E71" w:rsidRDefault="0064025B" w:rsidP="0064025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3842F0A3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B6D397B" w14:textId="77777777" w:rsidR="00BA7412" w:rsidRPr="0024585B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D3690">
              <w:rPr>
                <w:rFonts w:ascii="Cambria" w:hAnsi="Cambria"/>
                <w:sz w:val="20"/>
                <w:szCs w:val="20"/>
                <w:lang w:val="pt-BR"/>
              </w:rPr>
              <w:t>Proibir a exposição de pessoas, inclusive da brigada, a atmosferas explosivas.</w:t>
            </w:r>
          </w:p>
        </w:tc>
      </w:tr>
      <w:tr w:rsidR="00413E97" w:rsidRPr="00443AA3" w14:paraId="4634880B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7B166598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254463E5" w14:textId="77777777" w:rsidR="00413E97" w:rsidRPr="00BA7412" w:rsidRDefault="001D3690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4BB8FC6B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B85F81" w14:textId="77777777" w:rsidR="00413E97" w:rsidRPr="00BA7412" w:rsidRDefault="001D3690" w:rsidP="001D3690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74C3FBFE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853DFF7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CE358AA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DA72361" w14:textId="77777777" w:rsidR="00CD09A9" w:rsidRDefault="001D3690" w:rsidP="00D007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1D369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Mesmo se for caracterizado como espaço confinado, não pode ser permitida a entrada de pessoas em ambientes com atmosfera explosiva</w:t>
            </w:r>
            <w:r w:rsidR="00D007D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  <w:r w:rsidRPr="001D369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</w:t>
            </w:r>
            <w:r w:rsidR="00D007D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U</w:t>
            </w:r>
            <w:r w:rsidRPr="001D369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ma vez detectada a atmosfera explosiva</w:t>
            </w:r>
            <w:r w:rsidR="00D007D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,</w:t>
            </w:r>
            <w:r w:rsidRPr="001D3690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as pessoas devem sair do local e isolá-lo.</w:t>
            </w:r>
          </w:p>
          <w:p w14:paraId="30050D7E" w14:textId="77777777" w:rsidR="00723EC2" w:rsidRDefault="00C56907" w:rsidP="00D007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F7E4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O </w:t>
            </w:r>
            <w:r w:rsidR="00723EC2" w:rsidRPr="003F7E4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Plano de Resposta a Emergência da unidade</w:t>
            </w:r>
            <w:r w:rsidRPr="003F7E4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deve ser coerente com esta proibição</w:t>
            </w:r>
            <w:r w:rsidR="00723EC2" w:rsidRPr="003F7E4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</w:p>
        </w:tc>
      </w:tr>
      <w:tr w:rsidR="003A7D61" w:rsidRPr="00443AA3" w14:paraId="34EF4F09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8CD4CF2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070DBBEE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591E01F7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5BB7E13D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3848BA40" w14:textId="77777777" w:rsidR="00EB44A8" w:rsidRPr="003A7D61" w:rsidRDefault="001D3690" w:rsidP="00494E1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41B5C093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F3E3CF7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280C36AF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A99028" w14:textId="77777777" w:rsidR="002E4B99" w:rsidRPr="00AC42C4" w:rsidRDefault="003F7E4C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019E2353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79A9DA1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527E8CE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ABDE81E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3F7E4C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10C4E96F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BEF921A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4D1C27" w:rsidRPr="00443AA3" w14:paraId="4153992A" w14:textId="77777777" w:rsidTr="004D1C27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6D3BEFB5" w14:textId="77777777" w:rsidR="004D1C27" w:rsidRPr="00AC42C4" w:rsidRDefault="004D1C2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4025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4025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2F67EF49" w14:textId="77777777" w:rsidR="004D1C27" w:rsidRPr="00AC42C4" w:rsidRDefault="004D1C2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9E1A30B" w14:textId="77777777" w:rsidTr="004D1C27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3F27AB56" w14:textId="77777777" w:rsidR="00FA6D57" w:rsidRPr="00AC42C4" w:rsidRDefault="00413EB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64025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64025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6FE4DC3A" w14:textId="77777777" w:rsidR="00FA6D57" w:rsidRPr="00AC42C4" w:rsidRDefault="00A75B8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4D1C27" w:rsidRPr="00443AA3" w14:paraId="397D906B" w14:textId="77777777" w:rsidTr="006C6B22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038AE25" w14:textId="77777777" w:rsidR="004D1C27" w:rsidRDefault="004D1C2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01EDA643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11A1D95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3AB92CE5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1510169C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25400FFB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25B1C83B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5B542E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6CFC3244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6EB31" w14:textId="77777777" w:rsidR="00976EC0" w:rsidRDefault="00976EC0" w:rsidP="00DA4E40">
      <w:r>
        <w:separator/>
      </w:r>
    </w:p>
  </w:endnote>
  <w:endnote w:type="continuationSeparator" w:id="0">
    <w:p w14:paraId="56B935F9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05F9F" w14:textId="77777777" w:rsidR="00C71AB8" w:rsidRDefault="00C71AB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002AF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852"/>
      <w:gridCol w:w="1609"/>
      <w:gridCol w:w="992"/>
      <w:gridCol w:w="1559"/>
    </w:tblGrid>
    <w:tr w:rsidR="004D1C27" w:rsidRPr="009F2F74" w14:paraId="3936EEE4" w14:textId="77777777" w:rsidTr="004D1C27">
      <w:trPr>
        <w:jc w:val="center"/>
      </w:trPr>
      <w:tc>
        <w:tcPr>
          <w:tcW w:w="1189" w:type="dxa"/>
        </w:tcPr>
        <w:p w14:paraId="4F93A0D5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852" w:type="dxa"/>
        </w:tcPr>
        <w:p w14:paraId="6D8DDA21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75F61128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BFD1E65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3883F410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4D1C27" w:rsidRPr="009F2F74" w14:paraId="52A6AC60" w14:textId="77777777" w:rsidTr="004D1C27">
      <w:trPr>
        <w:trHeight w:val="457"/>
        <w:jc w:val="center"/>
      </w:trPr>
      <w:tc>
        <w:tcPr>
          <w:tcW w:w="1189" w:type="dxa"/>
          <w:vAlign w:val="center"/>
        </w:tcPr>
        <w:p w14:paraId="0B777BF2" w14:textId="77777777" w:rsidR="004D1C27" w:rsidRPr="00CF4E05" w:rsidRDefault="005E066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4D1C27">
            <w:rPr>
              <w:rFonts w:ascii="Cambria" w:hAnsi="Cambria"/>
              <w:sz w:val="20"/>
            </w:rPr>
            <w:t>_SSM_XXX</w:t>
          </w:r>
        </w:p>
      </w:tc>
      <w:tc>
        <w:tcPr>
          <w:tcW w:w="4852" w:type="dxa"/>
          <w:vAlign w:val="center"/>
        </w:tcPr>
        <w:p w14:paraId="01DAA199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B762447" w14:textId="77777777" w:rsidR="004D1C27" w:rsidRPr="00CF4E05" w:rsidRDefault="004D1C27" w:rsidP="00C71AB8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instrText xml:space="preserve"> REF Recomendaçao \h </w:instrText>
          </w:r>
          <w:r>
            <w:fldChar w:fldCharType="separate"/>
          </w:r>
          <w:r w:rsidR="00C71AB8">
            <w:rPr>
              <w:rFonts w:ascii="Cambria" w:hAnsi="Cambria"/>
              <w:sz w:val="20"/>
            </w:rPr>
            <w:t>CDSM_</w:t>
          </w:r>
          <w:r w:rsidR="00C71AB8" w:rsidRPr="00D31E71">
            <w:rPr>
              <w:rFonts w:ascii="Cambria" w:hAnsi="Cambria"/>
              <w:sz w:val="20"/>
            </w:rPr>
            <w:t>R</w:t>
          </w:r>
          <w:r w:rsidR="00C71AB8">
            <w:rPr>
              <w:rFonts w:ascii="Cambria" w:hAnsi="Cambria"/>
              <w:sz w:val="20"/>
            </w:rPr>
            <w:t>38</w:t>
          </w:r>
          <w:r>
            <w:fldChar w:fldCharType="end"/>
          </w:r>
          <w:r w:rsidR="00C71AB8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3E5A8C64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E066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fldSimple w:instr="NUMPAGES  \* Arabic  \* MERGEFORMAT">
            <w:r w:rsidR="005E0664" w:rsidRPr="005E0664">
              <w:rPr>
                <w:rFonts w:ascii="Cambria" w:hAnsi="Cambria"/>
                <w:bCs/>
                <w:noProof/>
                <w:sz w:val="20"/>
              </w:rPr>
              <w:t>2</w:t>
            </w:r>
          </w:fldSimple>
        </w:p>
      </w:tc>
      <w:tc>
        <w:tcPr>
          <w:tcW w:w="1559" w:type="dxa"/>
          <w:vAlign w:val="center"/>
        </w:tcPr>
        <w:p w14:paraId="32C8A595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6850305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47D1B201" w14:textId="77777777" w:rsidR="004D1C27" w:rsidRPr="00CF4E05" w:rsidRDefault="004D1C2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5F2FBACF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34B6E" w14:textId="77777777" w:rsidR="00C71AB8" w:rsidRDefault="00C71AB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15C2E" w14:textId="77777777" w:rsidR="00976EC0" w:rsidRDefault="00976EC0" w:rsidP="00DA4E40">
      <w:r>
        <w:separator/>
      </w:r>
    </w:p>
  </w:footnote>
  <w:footnote w:type="continuationSeparator" w:id="0">
    <w:p w14:paraId="6FE73D2B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23DB" w14:textId="77777777" w:rsidR="00C71AB8" w:rsidRDefault="00C71AB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54664B7B" w14:textId="77777777" w:rsidTr="00A4237E">
      <w:trPr>
        <w:trHeight w:val="552"/>
      </w:trPr>
      <w:tc>
        <w:tcPr>
          <w:tcW w:w="1069" w:type="dxa"/>
        </w:tcPr>
        <w:p w14:paraId="103A7DD7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4311B757" wp14:editId="19B359C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2EFA539C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36A9648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8447F" w14:textId="77777777" w:rsidR="00C71AB8" w:rsidRDefault="00C71AB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14DF0"/>
    <w:rsid w:val="00134A6D"/>
    <w:rsid w:val="001370CB"/>
    <w:rsid w:val="001424FE"/>
    <w:rsid w:val="00154BA2"/>
    <w:rsid w:val="00181147"/>
    <w:rsid w:val="001A3BAF"/>
    <w:rsid w:val="001D3690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3F7E4C"/>
    <w:rsid w:val="00413E97"/>
    <w:rsid w:val="00413EBC"/>
    <w:rsid w:val="00424436"/>
    <w:rsid w:val="00443AA3"/>
    <w:rsid w:val="00494E1F"/>
    <w:rsid w:val="004D1C27"/>
    <w:rsid w:val="00531335"/>
    <w:rsid w:val="00543D74"/>
    <w:rsid w:val="0054449E"/>
    <w:rsid w:val="00556E8E"/>
    <w:rsid w:val="005A5472"/>
    <w:rsid w:val="005B0D44"/>
    <w:rsid w:val="005E0664"/>
    <w:rsid w:val="005E7DC7"/>
    <w:rsid w:val="005F516E"/>
    <w:rsid w:val="00614078"/>
    <w:rsid w:val="00635848"/>
    <w:rsid w:val="0064025B"/>
    <w:rsid w:val="00651B01"/>
    <w:rsid w:val="00665AA4"/>
    <w:rsid w:val="00672EA9"/>
    <w:rsid w:val="00677E06"/>
    <w:rsid w:val="00685C3A"/>
    <w:rsid w:val="00694853"/>
    <w:rsid w:val="006C2153"/>
    <w:rsid w:val="006E7F38"/>
    <w:rsid w:val="0071608C"/>
    <w:rsid w:val="00723EC2"/>
    <w:rsid w:val="0073371D"/>
    <w:rsid w:val="0075016E"/>
    <w:rsid w:val="00754867"/>
    <w:rsid w:val="00766033"/>
    <w:rsid w:val="007739CA"/>
    <w:rsid w:val="007D2310"/>
    <w:rsid w:val="007F6C97"/>
    <w:rsid w:val="008112DB"/>
    <w:rsid w:val="00831A30"/>
    <w:rsid w:val="008534D3"/>
    <w:rsid w:val="008707EC"/>
    <w:rsid w:val="008D28B6"/>
    <w:rsid w:val="008F21E9"/>
    <w:rsid w:val="00976EC0"/>
    <w:rsid w:val="009858F1"/>
    <w:rsid w:val="009B3896"/>
    <w:rsid w:val="009B7C18"/>
    <w:rsid w:val="009D5309"/>
    <w:rsid w:val="009D7461"/>
    <w:rsid w:val="00A14543"/>
    <w:rsid w:val="00A32333"/>
    <w:rsid w:val="00A4237E"/>
    <w:rsid w:val="00A51F57"/>
    <w:rsid w:val="00A535A6"/>
    <w:rsid w:val="00A75B8F"/>
    <w:rsid w:val="00A91961"/>
    <w:rsid w:val="00AC42C4"/>
    <w:rsid w:val="00B00DDB"/>
    <w:rsid w:val="00B076C3"/>
    <w:rsid w:val="00B103E0"/>
    <w:rsid w:val="00B5559E"/>
    <w:rsid w:val="00B84C7D"/>
    <w:rsid w:val="00B84F57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56907"/>
    <w:rsid w:val="00C71AB8"/>
    <w:rsid w:val="00C8093D"/>
    <w:rsid w:val="00CD09A9"/>
    <w:rsid w:val="00CF19A9"/>
    <w:rsid w:val="00CF4E05"/>
    <w:rsid w:val="00D007DC"/>
    <w:rsid w:val="00D31E71"/>
    <w:rsid w:val="00D37830"/>
    <w:rsid w:val="00D536AF"/>
    <w:rsid w:val="00D80A1A"/>
    <w:rsid w:val="00D967F3"/>
    <w:rsid w:val="00DA4E40"/>
    <w:rsid w:val="00DA5DCD"/>
    <w:rsid w:val="00DB37CD"/>
    <w:rsid w:val="00DC28B2"/>
    <w:rsid w:val="00E0626A"/>
    <w:rsid w:val="00E320F4"/>
    <w:rsid w:val="00E32E57"/>
    <w:rsid w:val="00E40610"/>
    <w:rsid w:val="00E77404"/>
    <w:rsid w:val="00E97B30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0093B"/>
    <w:rsid w:val="00F13FE7"/>
    <w:rsid w:val="00F207BA"/>
    <w:rsid w:val="00F25877"/>
    <w:rsid w:val="00F44973"/>
    <w:rsid w:val="00F60077"/>
    <w:rsid w:val="00F705F8"/>
    <w:rsid w:val="00F7091E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C643928"/>
  <w15:docId w15:val="{133C9E87-9EE9-4EB9-89B4-BCC0AF40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3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22DAF-CDD2-492A-9B8A-174845CB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1086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23</cp:revision>
  <dcterms:created xsi:type="dcterms:W3CDTF">2017-09-01T17:47:00Z</dcterms:created>
  <dcterms:modified xsi:type="dcterms:W3CDTF">2019-08-27T19:03:00Z</dcterms:modified>
</cp:coreProperties>
</file>