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10D6A0D3" w:rsidR="009D7461" w:rsidRPr="00677E06" w:rsidRDefault="00FB373C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B373C">
              <w:rPr>
                <w:rFonts w:ascii="Cambria" w:hAnsi="Cambria"/>
                <w:sz w:val="20"/>
                <w:szCs w:val="20"/>
                <w:lang w:val="pt-BR"/>
              </w:rPr>
              <w:t>CR22: Falta de instruções claras no procedimento de resposta à emergência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69BBCBF" w14:textId="57B7C851" w:rsidR="00635848" w:rsidRDefault="0042457D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O </w:t>
            </w:r>
            <w:r w:rsidRPr="0042457D">
              <w:rPr>
                <w:rFonts w:ascii="Cambria" w:hAnsi="Cambria"/>
                <w:sz w:val="20"/>
                <w:szCs w:val="20"/>
                <w:lang w:val="pt-BR"/>
              </w:rPr>
              <w:t xml:space="preserve">Plano de Resposta a Emergência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apresentava</w:t>
            </w:r>
            <w:r w:rsidRPr="0042457D">
              <w:rPr>
                <w:rFonts w:ascii="Cambria" w:hAnsi="Cambria"/>
                <w:sz w:val="20"/>
                <w:szCs w:val="20"/>
                <w:lang w:val="pt-BR"/>
              </w:rPr>
              <w:t xml:space="preserve"> os cenários acidentais e uma lista de verificação específica para cada um, contendo um maior detalhamento das ações subsequentes.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No entanto, o cenário de </w:t>
            </w:r>
            <w:r w:rsidR="00635848" w:rsidRPr="00635848">
              <w:rPr>
                <w:rFonts w:ascii="Cambria" w:hAnsi="Cambria"/>
                <w:sz w:val="20"/>
                <w:szCs w:val="20"/>
                <w:lang w:val="pt-BR"/>
              </w:rPr>
              <w:t xml:space="preserve">explosiva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continha instruções muito resumidas e que previam envio de pessoas ao local para confirmação do cenário.</w:t>
            </w:r>
          </w:p>
          <w:p w14:paraId="12786B78" w14:textId="77777777" w:rsidR="00C479A0" w:rsidRDefault="00635848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35848">
              <w:rPr>
                <w:rFonts w:ascii="Cambria" w:hAnsi="Cambria"/>
                <w:sz w:val="20"/>
                <w:szCs w:val="20"/>
                <w:lang w:val="pt-BR"/>
              </w:rPr>
              <w:t>Considera-se condição básica para a elaboração de qualquer plano de resposta a emergências que anteriormente a ações para a mitigação de eventos, deve ser considerada a minimização da exposição de pessoas a possíveis efeitos do evento em curso.  Neste contexto, os cenários devem ser claramente definidos e os procedimentos de resposta devem indicar as ações objetivas e proibições explícitas, com o objetivo de minimizar a exposição de pessoas a riscos não gerenciados.</w:t>
            </w:r>
          </w:p>
          <w:p w14:paraId="5D5F777E" w14:textId="693FEE6F" w:rsidR="0042457D" w:rsidRPr="0024585B" w:rsidRDefault="0042457D" w:rsidP="0042457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As deficiências do </w:t>
            </w:r>
            <w:r w:rsidRPr="0042457D">
              <w:rPr>
                <w:rFonts w:ascii="Cambria" w:hAnsi="Cambria"/>
                <w:sz w:val="20"/>
                <w:szCs w:val="20"/>
                <w:lang w:val="pt-BR"/>
              </w:rPr>
              <w:t>Plano de Resposta a Emergência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causaram o envio de pessoas à sala de bombas na presença de atmosfera explosiva.</w:t>
            </w:r>
          </w:p>
        </w:tc>
      </w:tr>
      <w:tr w:rsidR="00A53C1C" w:rsidRPr="00443AA3" w14:paraId="3D0885CC" w14:textId="77777777" w:rsidTr="00CB5374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A53C1C" w:rsidRPr="00BA7412" w:rsidRDefault="00A53C1C" w:rsidP="00A53C1C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C6EBBAB" w14:textId="77777777" w:rsidR="00A53C1C" w:rsidRPr="00D31E71" w:rsidRDefault="00A53C1C" w:rsidP="00A53C1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37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1F22818A" w14:textId="6CFA5FA8" w:rsidR="00A53C1C" w:rsidRPr="00D31E71" w:rsidRDefault="00A53C1C" w:rsidP="00A53C1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09D04CA0" w14:textId="5C349076" w:rsidR="00A53C1C" w:rsidRPr="00D31E71" w:rsidRDefault="00A53C1C" w:rsidP="00A53C1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6796F660" w:rsidR="00A53C1C" w:rsidRPr="00D31E71" w:rsidRDefault="00A53C1C" w:rsidP="00A53C1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23D8BE0A" w:rsidR="00BA7412" w:rsidRPr="0024585B" w:rsidRDefault="00FB373C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B373C">
              <w:rPr>
                <w:rFonts w:ascii="Cambria" w:hAnsi="Cambria"/>
                <w:sz w:val="20"/>
                <w:szCs w:val="20"/>
                <w:lang w:val="pt-BR"/>
              </w:rPr>
              <w:t>Os procedimentos de resposta à emergência, nos diversos níveis de resposta, devem estabelecer instruções e proibições claras, completas e não conflitantes.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595D0FDE" w:rsidR="00413E97" w:rsidRPr="00BA7412" w:rsidRDefault="00413E97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>5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6227BDB4" w:rsidR="00413E97" w:rsidRPr="00BA7412" w:rsidRDefault="000E5D1B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/2017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684377E7" w:rsidR="00CD09A9" w:rsidRDefault="0042457D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Esta recomendação é atendida caso todos os cenários previstos no </w:t>
            </w:r>
            <w:r w:rsidRPr="0042457D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Plano de Resposta a Emergência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contenham instruções e proibições claras e não conflitantes.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E062F08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51A2C413" w:rsidR="00EB44A8" w:rsidRPr="003A7D61" w:rsidRDefault="009D7461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  <w:r w:rsidR="007D0972">
              <w:rPr>
                <w:rFonts w:ascii="Cambria" w:hAnsi="Cambria"/>
                <w:sz w:val="20"/>
                <w:szCs w:val="20"/>
                <w:lang w:val="pt-BR"/>
              </w:rPr>
              <w:t xml:space="preserve"> ou</w:t>
            </w:r>
            <w:r w:rsidR="00FB373C">
              <w:rPr>
                <w:rFonts w:ascii="Cambria" w:hAnsi="Cambria"/>
                <w:sz w:val="20"/>
                <w:szCs w:val="20"/>
                <w:lang w:val="pt-BR"/>
              </w:rPr>
              <w:t xml:space="preserve"> a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0D9D78B1" w:rsidR="002E4B99" w:rsidRPr="00AC42C4" w:rsidRDefault="00205271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6D2BD61F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205271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951494" w:rsidRPr="00443AA3" w14:paraId="6551B726" w14:textId="77777777" w:rsidTr="00951494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252A84D3" w14:textId="77777777" w:rsidR="00951494" w:rsidRPr="00AC42C4" w:rsidRDefault="0095149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A53C1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A53C1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7F112FBD" w:rsidR="00951494" w:rsidRPr="00AC42C4" w:rsidRDefault="0095149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A53C1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A53C1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39EB42B6" w:rsidR="00FA6D57" w:rsidRPr="00AC42C4" w:rsidRDefault="00975A3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951494" w:rsidRPr="00443AA3" w14:paraId="1AFBD8C0" w14:textId="77777777" w:rsidTr="00236E82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110C254" w14:textId="461176E9" w:rsidR="00951494" w:rsidRDefault="0095149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8A133" w14:textId="77777777" w:rsidR="00964ACF" w:rsidRDefault="00964AC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951494" w:rsidRPr="009F2F74" w14:paraId="59E5E735" w14:textId="77777777" w:rsidTr="00951494">
      <w:trPr>
        <w:jc w:val="center"/>
      </w:trPr>
      <w:tc>
        <w:tcPr>
          <w:tcW w:w="1555" w:type="dxa"/>
        </w:tcPr>
        <w:p w14:paraId="64A6505B" w14:textId="77777777" w:rsidR="00951494" w:rsidRPr="00CF4E05" w:rsidRDefault="0095149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6339D572" w:rsidR="00951494" w:rsidRPr="00CF4E05" w:rsidRDefault="0095149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951494" w:rsidRPr="00CF4E05" w:rsidRDefault="0095149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951494" w:rsidRPr="00CF4E05" w:rsidRDefault="0095149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951494" w:rsidRPr="00CF4E05" w:rsidRDefault="0095149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951494" w:rsidRPr="009F2F74" w14:paraId="44819FE1" w14:textId="77777777" w:rsidTr="00951494">
      <w:trPr>
        <w:trHeight w:val="457"/>
        <w:jc w:val="center"/>
      </w:trPr>
      <w:tc>
        <w:tcPr>
          <w:tcW w:w="1555" w:type="dxa"/>
          <w:vAlign w:val="center"/>
        </w:tcPr>
        <w:p w14:paraId="2C7E88C9" w14:textId="4EF89770" w:rsidR="00951494" w:rsidRPr="00CF4E05" w:rsidRDefault="00964ACF" w:rsidP="00951494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A6170F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3E9D1D6C" w:rsidR="00951494" w:rsidRPr="00CF4E05" w:rsidRDefault="00951494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4880C17C" w:rsidR="00951494" w:rsidRPr="00CF4E05" w:rsidRDefault="00951494" w:rsidP="00FB373C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 w:rsidR="00A6170F">
            <w:rPr>
              <w:rFonts w:ascii="Cambria" w:hAnsi="Cambria"/>
              <w:sz w:val="20"/>
            </w:rPr>
            <w:t>CDSM_</w:t>
          </w:r>
          <w:r w:rsidR="00A6170F" w:rsidRPr="00D31E71">
            <w:rPr>
              <w:rFonts w:ascii="Cambria" w:hAnsi="Cambria"/>
              <w:sz w:val="20"/>
            </w:rPr>
            <w:t>R</w:t>
          </w:r>
          <w:r w:rsidR="00A6170F">
            <w:rPr>
              <w:rFonts w:ascii="Cambria" w:hAnsi="Cambria"/>
              <w:sz w:val="20"/>
            </w:rPr>
            <w:t>37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951494" w:rsidRPr="00CF4E05" w:rsidRDefault="00951494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964ACF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964ACF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951494" w:rsidRPr="00CF4E05" w:rsidRDefault="00951494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951494" w:rsidRPr="00CF4E05" w:rsidRDefault="00951494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951494" w:rsidRPr="00CF4E05" w:rsidRDefault="00951494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3D2D5" w14:textId="77777777" w:rsidR="00964ACF" w:rsidRDefault="00964AC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B019B" w14:textId="77777777" w:rsidR="00964ACF" w:rsidRDefault="00964AC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02DA3" w14:textId="77777777" w:rsidR="00964ACF" w:rsidRDefault="00964AC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114DF0"/>
    <w:rsid w:val="00134A6D"/>
    <w:rsid w:val="001370CB"/>
    <w:rsid w:val="00154BA2"/>
    <w:rsid w:val="00181147"/>
    <w:rsid w:val="001A3BAF"/>
    <w:rsid w:val="00205271"/>
    <w:rsid w:val="00211D2B"/>
    <w:rsid w:val="002171EA"/>
    <w:rsid w:val="00233D1C"/>
    <w:rsid w:val="0024585B"/>
    <w:rsid w:val="00247D85"/>
    <w:rsid w:val="002875EA"/>
    <w:rsid w:val="002D2549"/>
    <w:rsid w:val="002D42F6"/>
    <w:rsid w:val="002E4B99"/>
    <w:rsid w:val="0035028A"/>
    <w:rsid w:val="00350C38"/>
    <w:rsid w:val="0035240F"/>
    <w:rsid w:val="00377138"/>
    <w:rsid w:val="0037720B"/>
    <w:rsid w:val="00394C2E"/>
    <w:rsid w:val="00394D39"/>
    <w:rsid w:val="003A7D61"/>
    <w:rsid w:val="003E5317"/>
    <w:rsid w:val="00413E97"/>
    <w:rsid w:val="00424436"/>
    <w:rsid w:val="0042457D"/>
    <w:rsid w:val="00443AA3"/>
    <w:rsid w:val="00531335"/>
    <w:rsid w:val="00543D74"/>
    <w:rsid w:val="0054449E"/>
    <w:rsid w:val="00556E8E"/>
    <w:rsid w:val="005B0D44"/>
    <w:rsid w:val="005D6555"/>
    <w:rsid w:val="005E7DC7"/>
    <w:rsid w:val="005F516E"/>
    <w:rsid w:val="00604A03"/>
    <w:rsid w:val="00614078"/>
    <w:rsid w:val="00635848"/>
    <w:rsid w:val="00651B01"/>
    <w:rsid w:val="00665AA4"/>
    <w:rsid w:val="00672EA9"/>
    <w:rsid w:val="00677E06"/>
    <w:rsid w:val="00685C3A"/>
    <w:rsid w:val="00694853"/>
    <w:rsid w:val="006E7F38"/>
    <w:rsid w:val="00710C7C"/>
    <w:rsid w:val="0071608C"/>
    <w:rsid w:val="0073371D"/>
    <w:rsid w:val="0075016E"/>
    <w:rsid w:val="00754867"/>
    <w:rsid w:val="00766033"/>
    <w:rsid w:val="007739CA"/>
    <w:rsid w:val="007D0972"/>
    <w:rsid w:val="007D2310"/>
    <w:rsid w:val="007F6C97"/>
    <w:rsid w:val="00831A30"/>
    <w:rsid w:val="008534D3"/>
    <w:rsid w:val="008707EC"/>
    <w:rsid w:val="008D28B6"/>
    <w:rsid w:val="00951494"/>
    <w:rsid w:val="00964ACF"/>
    <w:rsid w:val="00975A33"/>
    <w:rsid w:val="00976EC0"/>
    <w:rsid w:val="009858F1"/>
    <w:rsid w:val="009B3896"/>
    <w:rsid w:val="009B7C18"/>
    <w:rsid w:val="009D7461"/>
    <w:rsid w:val="00A32333"/>
    <w:rsid w:val="00A4237E"/>
    <w:rsid w:val="00A51F57"/>
    <w:rsid w:val="00A535A6"/>
    <w:rsid w:val="00A53C1C"/>
    <w:rsid w:val="00A6170F"/>
    <w:rsid w:val="00A91961"/>
    <w:rsid w:val="00AC42C4"/>
    <w:rsid w:val="00B00DDB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9A0"/>
    <w:rsid w:val="00C8093D"/>
    <w:rsid w:val="00CD09A9"/>
    <w:rsid w:val="00CF19A9"/>
    <w:rsid w:val="00CF4E05"/>
    <w:rsid w:val="00D31E71"/>
    <w:rsid w:val="00D37830"/>
    <w:rsid w:val="00D536AF"/>
    <w:rsid w:val="00D80A1A"/>
    <w:rsid w:val="00D967F3"/>
    <w:rsid w:val="00DA4E40"/>
    <w:rsid w:val="00DA5DCD"/>
    <w:rsid w:val="00DC28B2"/>
    <w:rsid w:val="00E0626A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0E0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  <w:rsid w:val="00FB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A2C35-79CF-408D-849B-74B382F6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386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15</cp:revision>
  <dcterms:created xsi:type="dcterms:W3CDTF">2017-09-01T17:28:00Z</dcterms:created>
  <dcterms:modified xsi:type="dcterms:W3CDTF">2019-08-27T19:03:00Z</dcterms:modified>
</cp:coreProperties>
</file>