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680"/>
        <w:gridCol w:w="312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33C37E31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32529DB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4C709C78" w14:textId="77777777" w:rsidTr="00F705F8">
        <w:tc>
          <w:tcPr>
            <w:tcW w:w="2693" w:type="dxa"/>
            <w:gridSpan w:val="4"/>
            <w:vAlign w:val="center"/>
          </w:tcPr>
          <w:p w14:paraId="6DCCEA26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693FB787" w14:textId="77777777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7BF30983" w14:textId="77777777" w:rsidTr="00EE21BA">
        <w:tc>
          <w:tcPr>
            <w:tcW w:w="4820" w:type="dxa"/>
            <w:gridSpan w:val="7"/>
            <w:vAlign w:val="center"/>
          </w:tcPr>
          <w:p w14:paraId="172F8D0D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1642DCF4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E233D15" w14:textId="77777777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48EB0A32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AC79F76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35C0CF44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40DC341A" w14:textId="77777777" w:rsidR="009D7461" w:rsidRPr="00677E06" w:rsidRDefault="009D7461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CR21: Improvisação de raquetes</w:t>
            </w:r>
          </w:p>
        </w:tc>
      </w:tr>
      <w:tr w:rsidR="00EB0006" w:rsidRPr="00443AA3" w14:paraId="48908DC4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73D5FCA" w14:textId="77777777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1C56675C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C9B79AF" w14:textId="77777777" w:rsidR="009D7461" w:rsidRDefault="00C479A0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Foi evidenciado que as raquetes eram fabricadas a bordo, sem seguir padronização e especificação, estando possivelmente inadequadas à classe de pressão da linha, sem avaliação dos perigos e do impacto global nas atividades. Adicionalmente, existiam alternativas mais seguras, descritas no procedimento de Isolamento Mecânico, para garantir o isolamento na tubulação.</w:t>
            </w:r>
          </w:p>
          <w:p w14:paraId="2398147B" w14:textId="77777777" w:rsidR="00C479A0" w:rsidRPr="0024585B" w:rsidRDefault="00C479A0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C479A0">
              <w:rPr>
                <w:rFonts w:ascii="Cambria" w:hAnsi="Cambria"/>
                <w:sz w:val="20"/>
                <w:szCs w:val="20"/>
                <w:lang w:val="pt-BR"/>
              </w:rPr>
              <w:t>O operador da instalação não garantiu que o uso de isolamento com característica distinta da especificação de projeto fosse abordado através dos requisitos de prática de Gerenciamento de Mudanças.</w:t>
            </w:r>
          </w:p>
        </w:tc>
      </w:tr>
      <w:tr w:rsidR="00AB114B" w:rsidRPr="00443AA3" w14:paraId="383D45A5" w14:textId="77777777" w:rsidTr="008E5F4A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39C8027F" w14:textId="77777777" w:rsidR="00AB114B" w:rsidRPr="00BA7412" w:rsidRDefault="00AB114B" w:rsidP="00AB114B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54315C8" w14:textId="77777777" w:rsidR="00AB114B" w:rsidRPr="00D31E71" w:rsidRDefault="00AB114B" w:rsidP="00AB114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36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39A77B97" w14:textId="0965920F" w:rsidR="00AB114B" w:rsidRPr="00D31E71" w:rsidRDefault="00AB114B" w:rsidP="00AB114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693D12D7" w14:textId="18A0FD14" w:rsidR="00AB114B" w:rsidRPr="00D31E71" w:rsidRDefault="00AB114B" w:rsidP="00AB114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4914A651" w14:textId="7319A182" w:rsidR="00AB114B" w:rsidRPr="00D31E71" w:rsidRDefault="00AB114B" w:rsidP="00AB114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6BA0D376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1A5AB14" w14:textId="77777777" w:rsidR="00BA7412" w:rsidRPr="0024585B" w:rsidRDefault="009268B7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9268B7">
              <w:rPr>
                <w:rFonts w:ascii="Cambria" w:hAnsi="Cambria"/>
                <w:sz w:val="20"/>
                <w:szCs w:val="20"/>
                <w:lang w:val="pt-BR"/>
              </w:rPr>
              <w:t>Tratar através de gerenciamento de mudanças a reposição ou instalação de peças, incluindo raquetes, que tenham características distintas das especificações de projeto.</w:t>
            </w:r>
          </w:p>
        </w:tc>
      </w:tr>
      <w:tr w:rsidR="00413E97" w:rsidRPr="00443AA3" w14:paraId="6CE5FCF4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13DD54B9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2D08049D" w14:textId="77777777" w:rsidR="00413E97" w:rsidRPr="00BA7412" w:rsidRDefault="00A80A1F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Imediato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27A5D8D9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7CC032" w14:textId="77777777" w:rsidR="00413E97" w:rsidRPr="00BA7412" w:rsidRDefault="00A80A1F" w:rsidP="00A80A1F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-</w:t>
            </w:r>
          </w:p>
        </w:tc>
      </w:tr>
      <w:tr w:rsidR="00D31E71" w:rsidRPr="00443AA3" w14:paraId="22A9D03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E25FEB9" w14:textId="77777777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9ED0432" w14:textId="77777777" w:rsidTr="00DC5543">
        <w:trPr>
          <w:trHeight w:val="278"/>
        </w:trPr>
        <w:tc>
          <w:tcPr>
            <w:tcW w:w="10206" w:type="dxa"/>
            <w:gridSpan w:val="15"/>
            <w:shd w:val="clear" w:color="auto" w:fill="auto"/>
            <w:vAlign w:val="center"/>
          </w:tcPr>
          <w:p w14:paraId="67A5424A" w14:textId="77777777" w:rsidR="009F23C4" w:rsidRDefault="00DC5543" w:rsidP="000F136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0F1365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Esta recomendação tem por objetivo impedir por meio de </w:t>
            </w:r>
            <w:r w:rsidR="009F23C4" w:rsidRPr="000F1365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procedimentos (tais como gestão de mudanças) e controles (tais como PT) que peças </w:t>
            </w:r>
            <w:r w:rsidRPr="000F1365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fora das</w:t>
            </w:r>
            <w:r w:rsidR="009F23C4" w:rsidRPr="000F1365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especificações </w:t>
            </w:r>
            <w:r w:rsidRPr="000F1365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de projeto não sejam instaladas sem a devida análise técnica</w:t>
            </w:r>
            <w:r w:rsidR="000F1365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.</w:t>
            </w:r>
          </w:p>
        </w:tc>
      </w:tr>
      <w:tr w:rsidR="003A7D61" w:rsidRPr="00443AA3" w14:paraId="6303DE27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4C6E0E9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7CAF0FF3" w14:textId="7777777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385878D4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266E6832" w14:textId="7777777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749FFA76" w14:textId="77777777" w:rsidR="00EB44A8" w:rsidRPr="003A7D61" w:rsidRDefault="00A80A1F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2ECB8DE8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5202F83" w14:textId="77777777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41F3B202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20FC48A" w14:textId="77777777" w:rsidR="002E4B99" w:rsidRPr="00AC42C4" w:rsidRDefault="00AC42C4" w:rsidP="009F23C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33878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</w:t>
            </w:r>
            <w:r w:rsidR="009F23C4" w:rsidRPr="00633878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ado</w:t>
            </w:r>
          </w:p>
        </w:tc>
      </w:tr>
      <w:tr w:rsidR="00EE4B30" w:rsidRPr="00443AA3" w14:paraId="612BF4E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D00C254" w14:textId="77777777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6B020FE7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E5FC47E" w14:textId="77777777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9F23C4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47F59ED6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4929141E" w14:textId="77777777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704EBF" w:rsidRPr="00443AA3" w14:paraId="088CB8F9" w14:textId="77777777" w:rsidTr="00704EBF">
        <w:trPr>
          <w:trHeight w:val="278"/>
        </w:trPr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34DB4CB6" w14:textId="77777777" w:rsidR="00704EBF" w:rsidRPr="00AC42C4" w:rsidRDefault="00704EB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AB114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AB114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825" w:type="dxa"/>
            <w:gridSpan w:val="12"/>
            <w:shd w:val="clear" w:color="auto" w:fill="FFFFFF" w:themeFill="background1"/>
            <w:vAlign w:val="center"/>
          </w:tcPr>
          <w:p w14:paraId="5C1ABB35" w14:textId="77777777" w:rsidR="00704EBF" w:rsidRPr="00AC42C4" w:rsidRDefault="00704EB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429EEB07" w14:textId="77777777" w:rsidTr="00704EBF">
        <w:trPr>
          <w:trHeight w:val="278"/>
        </w:trPr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19A0DE55" w14:textId="77777777" w:rsidR="00FA6D57" w:rsidRPr="00AC42C4" w:rsidRDefault="00F33561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AB114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AB114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825" w:type="dxa"/>
            <w:gridSpan w:val="12"/>
            <w:shd w:val="clear" w:color="auto" w:fill="FFFFFF" w:themeFill="background1"/>
            <w:vAlign w:val="center"/>
          </w:tcPr>
          <w:p w14:paraId="4B7E2D5B" w14:textId="77777777" w:rsidR="00FA6D57" w:rsidRPr="00AC42C4" w:rsidRDefault="00505D35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704EBF" w:rsidRPr="00443AA3" w14:paraId="769FF1A0" w14:textId="77777777" w:rsidTr="00356D1D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5AB45C1" w14:textId="77777777" w:rsidR="00704EBF" w:rsidRDefault="00704EB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78FDB7AD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1057245" w14:textId="77777777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72E8416E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387C565E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150A2AFE" w14:textId="77777777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422019C1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488E5E4" w14:textId="77777777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5322FE7D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4B1DA" w14:textId="77777777" w:rsidR="00976EC0" w:rsidRDefault="00976EC0" w:rsidP="00DA4E40">
      <w:r>
        <w:separator/>
      </w:r>
    </w:p>
  </w:endnote>
  <w:endnote w:type="continuationSeparator" w:id="0">
    <w:p w14:paraId="4FBFD44B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0B4FE" w14:textId="77777777" w:rsidR="00F107F0" w:rsidRDefault="00F107F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BDF8F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710"/>
      <w:gridCol w:w="1609"/>
      <w:gridCol w:w="992"/>
      <w:gridCol w:w="1559"/>
    </w:tblGrid>
    <w:tr w:rsidR="00704EBF" w:rsidRPr="009F2F74" w14:paraId="7F9EC958" w14:textId="77777777" w:rsidTr="00704EBF">
      <w:trPr>
        <w:jc w:val="center"/>
      </w:trPr>
      <w:tc>
        <w:tcPr>
          <w:tcW w:w="1331" w:type="dxa"/>
        </w:tcPr>
        <w:p w14:paraId="61EC5C18" w14:textId="77777777" w:rsidR="00704EBF" w:rsidRPr="00CF4E05" w:rsidRDefault="00704EB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710" w:type="dxa"/>
        </w:tcPr>
        <w:p w14:paraId="4395FB2E" w14:textId="77777777" w:rsidR="00704EBF" w:rsidRPr="00CF4E05" w:rsidRDefault="00704EB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6BD1F437" w14:textId="77777777" w:rsidR="00704EBF" w:rsidRPr="00CF4E05" w:rsidRDefault="00704EB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7092E062" w14:textId="77777777" w:rsidR="00704EBF" w:rsidRPr="00CF4E05" w:rsidRDefault="00704EB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4DB6F9ED" w14:textId="77777777" w:rsidR="00704EBF" w:rsidRPr="00CF4E05" w:rsidRDefault="00704EB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704EBF" w:rsidRPr="009F2F74" w14:paraId="600E878C" w14:textId="77777777" w:rsidTr="00704EBF">
      <w:trPr>
        <w:trHeight w:val="457"/>
        <w:jc w:val="center"/>
      </w:trPr>
      <w:tc>
        <w:tcPr>
          <w:tcW w:w="1331" w:type="dxa"/>
          <w:vAlign w:val="center"/>
        </w:tcPr>
        <w:p w14:paraId="099F236B" w14:textId="77777777" w:rsidR="00704EBF" w:rsidRPr="00CF4E05" w:rsidRDefault="00F107F0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704EBF" w:rsidRPr="00704EBF">
            <w:rPr>
              <w:rFonts w:ascii="Cambria" w:hAnsi="Cambria"/>
              <w:sz w:val="20"/>
            </w:rPr>
            <w:t>_SSM_XXX</w:t>
          </w:r>
        </w:p>
      </w:tc>
      <w:tc>
        <w:tcPr>
          <w:tcW w:w="4710" w:type="dxa"/>
          <w:vAlign w:val="center"/>
        </w:tcPr>
        <w:p w14:paraId="391E6975" w14:textId="77777777" w:rsidR="00704EBF" w:rsidRPr="00CF4E05" w:rsidRDefault="00704EBF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5EC08013" w14:textId="77777777" w:rsidR="00704EBF" w:rsidRPr="00CF4E05" w:rsidRDefault="00704EBF" w:rsidP="007739CA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instrText xml:space="preserve"> \* MERGEFORMAT </w:instrText>
          </w:r>
          <w: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36</w:t>
          </w:r>
          <w:r>
            <w:fldChar w:fldCharType="end"/>
          </w:r>
        </w:p>
      </w:tc>
      <w:tc>
        <w:tcPr>
          <w:tcW w:w="992" w:type="dxa"/>
          <w:vAlign w:val="center"/>
        </w:tcPr>
        <w:p w14:paraId="19FE3930" w14:textId="77777777" w:rsidR="00704EBF" w:rsidRPr="00CF4E05" w:rsidRDefault="00704EBF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F107F0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="00AB114B">
            <w:fldChar w:fldCharType="begin"/>
          </w:r>
          <w:r w:rsidR="00AB114B">
            <w:instrText>NUMPAGES  \* Arabic  \* MERGEFORMAT</w:instrText>
          </w:r>
          <w:r w:rsidR="00AB114B">
            <w:fldChar w:fldCharType="separate"/>
          </w:r>
          <w:r w:rsidR="00F107F0" w:rsidRPr="00F107F0">
            <w:rPr>
              <w:rFonts w:ascii="Cambria" w:hAnsi="Cambria"/>
              <w:bCs/>
              <w:noProof/>
              <w:sz w:val="20"/>
            </w:rPr>
            <w:t>2</w:t>
          </w:r>
          <w:r w:rsidR="00AB114B">
            <w:rPr>
              <w:rFonts w:ascii="Cambria" w:hAnsi="Cambria"/>
              <w:bCs/>
              <w:noProof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48E4A993" w14:textId="77777777" w:rsidR="00704EBF" w:rsidRPr="00CF4E05" w:rsidRDefault="00704EB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074A3CA8" w14:textId="77777777" w:rsidR="00704EBF" w:rsidRPr="00CF4E05" w:rsidRDefault="00704EB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46059AC0" w14:textId="77777777" w:rsidR="00704EBF" w:rsidRPr="00CF4E05" w:rsidRDefault="00704EB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2872F0D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E9C68" w14:textId="77777777" w:rsidR="00F107F0" w:rsidRDefault="00F107F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9E00C" w14:textId="77777777" w:rsidR="00976EC0" w:rsidRDefault="00976EC0" w:rsidP="00DA4E40">
      <w:r>
        <w:separator/>
      </w:r>
    </w:p>
  </w:footnote>
  <w:footnote w:type="continuationSeparator" w:id="0">
    <w:p w14:paraId="6F4A6B20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3EEC9" w14:textId="77777777" w:rsidR="00F107F0" w:rsidRDefault="00F107F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08D38FC4" w14:textId="77777777" w:rsidTr="00A4237E">
      <w:trPr>
        <w:trHeight w:val="552"/>
      </w:trPr>
      <w:tc>
        <w:tcPr>
          <w:tcW w:w="1069" w:type="dxa"/>
        </w:tcPr>
        <w:p w14:paraId="029551DF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4B36C3C2" wp14:editId="0F00C2F2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35729BE6" w14:textId="77777777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373F0814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71060" w14:textId="77777777" w:rsidR="00F107F0" w:rsidRDefault="00F107F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D1D64"/>
    <w:rsid w:val="000D4B8B"/>
    <w:rsid w:val="000E5D1B"/>
    <w:rsid w:val="000E7793"/>
    <w:rsid w:val="000F1365"/>
    <w:rsid w:val="00134A6D"/>
    <w:rsid w:val="001370CB"/>
    <w:rsid w:val="00154BA2"/>
    <w:rsid w:val="001A3BAF"/>
    <w:rsid w:val="00211D2B"/>
    <w:rsid w:val="002171EA"/>
    <w:rsid w:val="00233D1C"/>
    <w:rsid w:val="0024585B"/>
    <w:rsid w:val="00247D85"/>
    <w:rsid w:val="002875EA"/>
    <w:rsid w:val="002D2549"/>
    <w:rsid w:val="002D42F6"/>
    <w:rsid w:val="002E4B99"/>
    <w:rsid w:val="0035028A"/>
    <w:rsid w:val="00350C38"/>
    <w:rsid w:val="0035240F"/>
    <w:rsid w:val="0037720B"/>
    <w:rsid w:val="00394D39"/>
    <w:rsid w:val="003A7D61"/>
    <w:rsid w:val="003E5317"/>
    <w:rsid w:val="00413E97"/>
    <w:rsid w:val="00424436"/>
    <w:rsid w:val="00443AA3"/>
    <w:rsid w:val="004945EB"/>
    <w:rsid w:val="00505D35"/>
    <w:rsid w:val="00531335"/>
    <w:rsid w:val="00543D74"/>
    <w:rsid w:val="0054449E"/>
    <w:rsid w:val="00556E8E"/>
    <w:rsid w:val="00593835"/>
    <w:rsid w:val="005B0D44"/>
    <w:rsid w:val="005E7DC7"/>
    <w:rsid w:val="005F516E"/>
    <w:rsid w:val="00633878"/>
    <w:rsid w:val="00651B01"/>
    <w:rsid w:val="00665AA4"/>
    <w:rsid w:val="00672EA9"/>
    <w:rsid w:val="00677E06"/>
    <w:rsid w:val="00685C3A"/>
    <w:rsid w:val="00694853"/>
    <w:rsid w:val="006E7F38"/>
    <w:rsid w:val="00704EBF"/>
    <w:rsid w:val="0071608C"/>
    <w:rsid w:val="0073371D"/>
    <w:rsid w:val="0075016E"/>
    <w:rsid w:val="00754867"/>
    <w:rsid w:val="00766033"/>
    <w:rsid w:val="007739CA"/>
    <w:rsid w:val="007D2310"/>
    <w:rsid w:val="007D2687"/>
    <w:rsid w:val="007F6C97"/>
    <w:rsid w:val="00831A30"/>
    <w:rsid w:val="008534D3"/>
    <w:rsid w:val="008707EC"/>
    <w:rsid w:val="0088245E"/>
    <w:rsid w:val="008C3CD2"/>
    <w:rsid w:val="008D28B6"/>
    <w:rsid w:val="009268B7"/>
    <w:rsid w:val="00976EC0"/>
    <w:rsid w:val="009B3896"/>
    <w:rsid w:val="009B7C18"/>
    <w:rsid w:val="009D7461"/>
    <w:rsid w:val="009F23C4"/>
    <w:rsid w:val="00A4237E"/>
    <w:rsid w:val="00A51F57"/>
    <w:rsid w:val="00A535A6"/>
    <w:rsid w:val="00A80A1F"/>
    <w:rsid w:val="00A91961"/>
    <w:rsid w:val="00AB114B"/>
    <w:rsid w:val="00AC42C4"/>
    <w:rsid w:val="00AD2D1A"/>
    <w:rsid w:val="00B076C3"/>
    <w:rsid w:val="00B103E0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479A0"/>
    <w:rsid w:val="00C8093D"/>
    <w:rsid w:val="00CD09A9"/>
    <w:rsid w:val="00CF19A9"/>
    <w:rsid w:val="00CF4E05"/>
    <w:rsid w:val="00D31E71"/>
    <w:rsid w:val="00D37830"/>
    <w:rsid w:val="00D536AF"/>
    <w:rsid w:val="00D80A1A"/>
    <w:rsid w:val="00D967F3"/>
    <w:rsid w:val="00DA4E40"/>
    <w:rsid w:val="00DA5DCD"/>
    <w:rsid w:val="00DB64C1"/>
    <w:rsid w:val="00DC28B2"/>
    <w:rsid w:val="00DC5543"/>
    <w:rsid w:val="00E32E57"/>
    <w:rsid w:val="00E40610"/>
    <w:rsid w:val="00E77404"/>
    <w:rsid w:val="00E925DD"/>
    <w:rsid w:val="00EB0006"/>
    <w:rsid w:val="00EB2053"/>
    <w:rsid w:val="00EB44A8"/>
    <w:rsid w:val="00EB58DC"/>
    <w:rsid w:val="00ED37B7"/>
    <w:rsid w:val="00EE21BA"/>
    <w:rsid w:val="00EE4B30"/>
    <w:rsid w:val="00EF1417"/>
    <w:rsid w:val="00F107F0"/>
    <w:rsid w:val="00F13FE7"/>
    <w:rsid w:val="00F207BA"/>
    <w:rsid w:val="00F25877"/>
    <w:rsid w:val="00F33561"/>
    <w:rsid w:val="00F44973"/>
    <w:rsid w:val="00F53A1C"/>
    <w:rsid w:val="00F60077"/>
    <w:rsid w:val="00F705F8"/>
    <w:rsid w:val="00F809DC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4AFA304"/>
  <w15:docId w15:val="{95293DBB-5C9A-4590-B491-5D3A351D4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EBA2B-2E47-48BE-AC8A-B6837056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332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18</cp:revision>
  <dcterms:created xsi:type="dcterms:W3CDTF">2017-09-01T17:24:00Z</dcterms:created>
  <dcterms:modified xsi:type="dcterms:W3CDTF">2019-08-27T19:02:00Z</dcterms:modified>
</cp:coreProperties>
</file>