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1020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992"/>
        <w:gridCol w:w="709"/>
        <w:gridCol w:w="709"/>
        <w:gridCol w:w="283"/>
        <w:gridCol w:w="993"/>
        <w:gridCol w:w="885"/>
        <w:gridCol w:w="249"/>
        <w:gridCol w:w="141"/>
        <w:gridCol w:w="1418"/>
        <w:gridCol w:w="70"/>
        <w:gridCol w:w="1631"/>
        <w:gridCol w:w="247"/>
        <w:gridCol w:w="462"/>
        <w:gridCol w:w="141"/>
        <w:gridCol w:w="1276"/>
      </w:tblGrid>
      <w:tr w:rsidR="008534D3" w:rsidRPr="00443AA3" w14:paraId="527FB2F5" w14:textId="77777777" w:rsidTr="00EE21BA"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E04355C" w14:textId="77777777" w:rsidR="008534D3" w:rsidRPr="00443AA3" w:rsidRDefault="008534D3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0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43AA3">
              <w:rPr>
                <w:rFonts w:ascii="Cambria" w:hAnsi="Cambria"/>
                <w:b/>
                <w:sz w:val="20"/>
                <w:szCs w:val="20"/>
                <w:lang w:val="pt-BR"/>
              </w:rPr>
              <w:t>Informações gerais</w:t>
            </w:r>
          </w:p>
        </w:tc>
      </w:tr>
      <w:tr w:rsidR="00EB0006" w:rsidRPr="00443AA3" w14:paraId="3B158298" w14:textId="77777777" w:rsidTr="00F705F8">
        <w:tc>
          <w:tcPr>
            <w:tcW w:w="2693" w:type="dxa"/>
            <w:gridSpan w:val="4"/>
            <w:vAlign w:val="center"/>
          </w:tcPr>
          <w:p w14:paraId="5B4F9DC3" w14:textId="77777777" w:rsidR="00EB0006" w:rsidRPr="00443AA3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Investigação</w:t>
            </w:r>
          </w:p>
        </w:tc>
        <w:tc>
          <w:tcPr>
            <w:tcW w:w="7513" w:type="dxa"/>
            <w:gridSpan w:val="11"/>
            <w:vAlign w:val="center"/>
          </w:tcPr>
          <w:p w14:paraId="580B0D99" w14:textId="6EF7E64A" w:rsidR="00EB0006" w:rsidRPr="009B7C18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0" w:name="Investigaçao"/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Acidente de explosão ocorrido em 11/02/2015 no FPSO Cidade de São Mateus</w:t>
            </w:r>
            <w:bookmarkEnd w:id="0"/>
          </w:p>
        </w:tc>
      </w:tr>
      <w:tr w:rsidR="008534D3" w:rsidRPr="00443AA3" w14:paraId="4390BD47" w14:textId="77777777" w:rsidTr="00EE21BA">
        <w:tc>
          <w:tcPr>
            <w:tcW w:w="4820" w:type="dxa"/>
            <w:gridSpan w:val="7"/>
            <w:vAlign w:val="center"/>
          </w:tcPr>
          <w:p w14:paraId="433FDD28" w14:textId="0180192E" w:rsidR="00DA4E40" w:rsidRPr="00443AA3" w:rsidRDefault="009B7C18" w:rsidP="0053133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Número de Ofício Circular de Recomendações</w:t>
            </w:r>
          </w:p>
        </w:tc>
        <w:tc>
          <w:tcPr>
            <w:tcW w:w="1559" w:type="dxa"/>
            <w:gridSpan w:val="2"/>
            <w:vAlign w:val="center"/>
          </w:tcPr>
          <w:p w14:paraId="04141C81" w14:textId="53C0C0BE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004/SSM/2016</w:t>
            </w:r>
          </w:p>
        </w:tc>
        <w:tc>
          <w:tcPr>
            <w:tcW w:w="2410" w:type="dxa"/>
            <w:gridSpan w:val="4"/>
            <w:vAlign w:val="center"/>
          </w:tcPr>
          <w:p w14:paraId="12963398" w14:textId="1A87660A" w:rsidR="00DA4E40" w:rsidRPr="00443AA3" w:rsidRDefault="009B7C18" w:rsidP="00B84C7D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Data do Ofício Circular</w:t>
            </w:r>
          </w:p>
        </w:tc>
        <w:tc>
          <w:tcPr>
            <w:tcW w:w="1417" w:type="dxa"/>
            <w:gridSpan w:val="2"/>
            <w:vAlign w:val="center"/>
          </w:tcPr>
          <w:p w14:paraId="27460093" w14:textId="46A919B9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19/04/2016</w:t>
            </w:r>
          </w:p>
        </w:tc>
      </w:tr>
      <w:tr w:rsidR="00233D1C" w:rsidRPr="00443AA3" w14:paraId="581BA109" w14:textId="77777777" w:rsidTr="0075016E">
        <w:tc>
          <w:tcPr>
            <w:tcW w:w="1701" w:type="dxa"/>
            <w:gridSpan w:val="2"/>
            <w:shd w:val="clear" w:color="auto" w:fill="BFBFBF" w:themeFill="background1" w:themeFillShade="BF"/>
            <w:vAlign w:val="center"/>
          </w:tcPr>
          <w:p w14:paraId="53FC3468" w14:textId="77777777" w:rsidR="00233D1C" w:rsidRPr="00443AA3" w:rsidRDefault="00233D1C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Causa Raiz</w:t>
            </w:r>
          </w:p>
        </w:tc>
        <w:tc>
          <w:tcPr>
            <w:tcW w:w="8505" w:type="dxa"/>
            <w:gridSpan w:val="13"/>
            <w:shd w:val="clear" w:color="auto" w:fill="BFBFBF" w:themeFill="background1" w:themeFillShade="BF"/>
            <w:vAlign w:val="center"/>
          </w:tcPr>
          <w:p w14:paraId="22BA1746" w14:textId="4BE5D5DB" w:rsidR="00233D1C" w:rsidRPr="00677E06" w:rsidRDefault="006D19EC" w:rsidP="00233D1C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6D19EC">
              <w:rPr>
                <w:rFonts w:ascii="Cambria" w:hAnsi="Cambria"/>
                <w:sz w:val="20"/>
                <w:szCs w:val="20"/>
                <w:lang w:val="pt-BR"/>
              </w:rPr>
              <w:t>CR12: Procedimento desatualizado / indisponível</w:t>
            </w:r>
          </w:p>
        </w:tc>
      </w:tr>
      <w:tr w:rsidR="00EB0006" w:rsidRPr="00443AA3" w14:paraId="0B5DB80B" w14:textId="77777777" w:rsidTr="00D31E71"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06705FF" w14:textId="08C07264" w:rsidR="00EB0006" w:rsidRPr="00EB44A8" w:rsidRDefault="00EB0006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lang w:val="pt-BR"/>
              </w:rPr>
            </w:pP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Descrição </w:t>
            </w:r>
            <w:r w:rsidR="00B103E0"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resumida da causa </w:t>
            </w: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>raiz</w:t>
            </w:r>
          </w:p>
        </w:tc>
      </w:tr>
      <w:tr w:rsidR="009B7C18" w:rsidRPr="00443AA3" w14:paraId="32780407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66B9DCB" w14:textId="0B091EA7" w:rsidR="002A12B4" w:rsidRDefault="002A12B4" w:rsidP="006D19EC">
            <w:pPr>
              <w:spacing w:before="120" w:after="120"/>
              <w:jc w:val="both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 xml:space="preserve">Quando ocorreu a mudança de operador da instalação, foi estabelecido um programa de avaliação e migração dos procedimentos operacionais existentes para o sistema de gestão do novo operador. Quando da ocorrência do acidente, no entanto, </w:t>
            </w:r>
            <w:r w:rsidRPr="002A12B4">
              <w:rPr>
                <w:rFonts w:ascii="Cambria" w:hAnsi="Cambria"/>
                <w:sz w:val="20"/>
              </w:rPr>
              <w:t>diversos procedimentos ainda não haviam sido avaliados e migrados para o sistema de controle de documentos</w:t>
            </w:r>
            <w:r>
              <w:rPr>
                <w:rFonts w:ascii="Cambria" w:hAnsi="Cambria"/>
                <w:sz w:val="20"/>
              </w:rPr>
              <w:t xml:space="preserve">, sendo utilizados procedimentos do antigo operador, portanto desatualizados e não controlados. </w:t>
            </w:r>
          </w:p>
          <w:p w14:paraId="52BCCAF0" w14:textId="6027EAE8" w:rsidR="006D19EC" w:rsidRPr="006D19EC" w:rsidRDefault="006D19EC" w:rsidP="006D19EC">
            <w:pPr>
              <w:spacing w:before="120" w:after="120"/>
              <w:jc w:val="both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 xml:space="preserve">A </w:t>
            </w:r>
            <w:r w:rsidRPr="006D19EC">
              <w:rPr>
                <w:rFonts w:ascii="Cambria" w:hAnsi="Cambria"/>
                <w:sz w:val="20"/>
              </w:rPr>
              <w:t xml:space="preserve">falta de controle de </w:t>
            </w:r>
            <w:r>
              <w:rPr>
                <w:rFonts w:ascii="Cambria" w:hAnsi="Cambria"/>
                <w:sz w:val="20"/>
              </w:rPr>
              <w:t>in</w:t>
            </w:r>
            <w:r w:rsidRPr="006D19EC">
              <w:rPr>
                <w:rFonts w:ascii="Cambria" w:hAnsi="Cambria"/>
                <w:sz w:val="20"/>
              </w:rPr>
              <w:t xml:space="preserve">formações por utilização de meio diverso ao controle de informação estabelecido pela </w:t>
            </w:r>
            <w:r w:rsidR="002A12B4">
              <w:rPr>
                <w:rFonts w:ascii="Cambria" w:hAnsi="Cambria"/>
                <w:sz w:val="20"/>
              </w:rPr>
              <w:t>operadora</w:t>
            </w:r>
            <w:r w:rsidRPr="006D19EC">
              <w:rPr>
                <w:rFonts w:ascii="Cambria" w:hAnsi="Cambria"/>
                <w:sz w:val="20"/>
              </w:rPr>
              <w:t xml:space="preserve"> </w:t>
            </w:r>
            <w:r>
              <w:rPr>
                <w:rFonts w:ascii="Cambria" w:hAnsi="Cambria"/>
                <w:sz w:val="20"/>
              </w:rPr>
              <w:t xml:space="preserve">desestimula o seu uso, tornando </w:t>
            </w:r>
            <w:r w:rsidRPr="006D19EC">
              <w:rPr>
                <w:rFonts w:ascii="Cambria" w:hAnsi="Cambria"/>
                <w:sz w:val="20"/>
              </w:rPr>
              <w:t>o</w:t>
            </w:r>
            <w:r>
              <w:rPr>
                <w:rFonts w:ascii="Cambria" w:hAnsi="Cambria"/>
                <w:sz w:val="20"/>
              </w:rPr>
              <w:t xml:space="preserve"> procedimento</w:t>
            </w:r>
            <w:r w:rsidRPr="006D19EC">
              <w:rPr>
                <w:rFonts w:ascii="Cambria" w:hAnsi="Cambria"/>
                <w:sz w:val="20"/>
              </w:rPr>
              <w:t xml:space="preserve"> duvidoso. Tal condição foi considerada análoga à inexistência de procedimento operacional, já que tal mecanismo de controle de riscos não era mantido por parte da </w:t>
            </w:r>
            <w:r w:rsidR="002A12B4">
              <w:rPr>
                <w:rFonts w:ascii="Cambria" w:hAnsi="Cambria"/>
                <w:sz w:val="20"/>
              </w:rPr>
              <w:t>operadora</w:t>
            </w:r>
            <w:r w:rsidRPr="006D19EC">
              <w:rPr>
                <w:rFonts w:ascii="Cambria" w:hAnsi="Cambria"/>
                <w:sz w:val="20"/>
              </w:rPr>
              <w:t xml:space="preserve"> e seu uso era desestimulado pelo próprio procedimento. </w:t>
            </w:r>
          </w:p>
          <w:p w14:paraId="5D5F777E" w14:textId="79D0836E" w:rsidR="00EB58DC" w:rsidRPr="00FC7B40" w:rsidRDefault="006D19EC" w:rsidP="006D19E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Constata-se</w:t>
            </w:r>
            <w:r w:rsidRPr="006D19EC">
              <w:rPr>
                <w:rFonts w:ascii="Cambria" w:hAnsi="Cambria"/>
                <w:sz w:val="20"/>
                <w:szCs w:val="20"/>
                <w:lang w:val="pt-BR"/>
              </w:rPr>
              <w:t xml:space="preserve"> que o Operador da Instalação não disponibilizou recursos para a elaboração, implementação e atualização de procedimentos do sistema de gerenciamento da segurança operacional do FPSO Cidade de São Mateus, de forma a gerenciar adequadamente os riscos operacionais.</w:t>
            </w:r>
          </w:p>
        </w:tc>
      </w:tr>
      <w:tr w:rsidR="004C1133" w:rsidRPr="00443AA3" w14:paraId="3D0885CC" w14:textId="77777777" w:rsidTr="007445A1">
        <w:trPr>
          <w:trHeight w:val="278"/>
        </w:trPr>
        <w:tc>
          <w:tcPr>
            <w:tcW w:w="2693" w:type="dxa"/>
            <w:gridSpan w:val="4"/>
            <w:shd w:val="clear" w:color="auto" w:fill="BFBFBF" w:themeFill="background1" w:themeFillShade="BF"/>
            <w:vAlign w:val="center"/>
          </w:tcPr>
          <w:p w14:paraId="5FEB4B67" w14:textId="77777777" w:rsidR="004C1133" w:rsidRPr="00BA7412" w:rsidRDefault="004C1133" w:rsidP="004C1133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bookmarkStart w:id="1" w:name="_GoBack" w:colFirst="2" w:colLast="4"/>
            <w:r w:rsidRPr="00BA7412">
              <w:rPr>
                <w:rFonts w:ascii="Cambria" w:hAnsi="Cambria"/>
                <w:b/>
                <w:sz w:val="20"/>
                <w:szCs w:val="20"/>
                <w:lang w:val="pt-BR"/>
              </w:rPr>
              <w:t>Recomendação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2F90AAE8" w14:textId="77777777" w:rsidR="004C1133" w:rsidRPr="00D31E71" w:rsidRDefault="004C1133" w:rsidP="004C1133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2" w:name="Recomendaçao"/>
            <w:r>
              <w:rPr>
                <w:rFonts w:ascii="Cambria" w:hAnsi="Cambria"/>
                <w:sz w:val="20"/>
              </w:rPr>
              <w:t>CDSM_</w:t>
            </w:r>
            <w:r w:rsidRPr="00D31E71">
              <w:rPr>
                <w:rFonts w:ascii="Cambria" w:hAnsi="Cambria"/>
                <w:sz w:val="20"/>
                <w:szCs w:val="20"/>
                <w:lang w:val="pt-BR"/>
              </w:rPr>
              <w:t>R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18</w:t>
            </w:r>
          </w:p>
        </w:tc>
        <w:tc>
          <w:tcPr>
            <w:tcW w:w="1878" w:type="dxa"/>
            <w:gridSpan w:val="4"/>
            <w:shd w:val="clear" w:color="auto" w:fill="BFBFBF" w:themeFill="background1" w:themeFillShade="BF"/>
            <w:vAlign w:val="center"/>
          </w:tcPr>
          <w:p w14:paraId="5BF959D3" w14:textId="383385EB" w:rsidR="004C1133" w:rsidRPr="00D31E71" w:rsidRDefault="004C1133" w:rsidP="004C1133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pt-BR"/>
              </w:rPr>
              <w:t>Revisão e data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07F7E1CD" w14:textId="2BA5594C" w:rsidR="004C1133" w:rsidRPr="00D31E71" w:rsidRDefault="004C1133" w:rsidP="004C1133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Rev. 2.0</w:t>
            </w:r>
          </w:p>
        </w:tc>
        <w:bookmarkEnd w:id="2"/>
        <w:tc>
          <w:tcPr>
            <w:tcW w:w="1879" w:type="dxa"/>
            <w:gridSpan w:val="3"/>
            <w:shd w:val="clear" w:color="auto" w:fill="BFBFBF" w:themeFill="background1" w:themeFillShade="BF"/>
            <w:vAlign w:val="center"/>
          </w:tcPr>
          <w:p w14:paraId="5A5D0152" w14:textId="015F72AF" w:rsidR="004C1133" w:rsidRPr="00D31E71" w:rsidRDefault="004C1133" w:rsidP="004C1133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09/08/2019</w:t>
            </w:r>
          </w:p>
        </w:tc>
      </w:tr>
      <w:bookmarkEnd w:id="1"/>
      <w:tr w:rsidR="00BA7412" w:rsidRPr="00443AA3" w14:paraId="5E91F2BD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B01C93D" w14:textId="388EC1B3" w:rsidR="00BA7412" w:rsidRPr="0024585B" w:rsidRDefault="006D19EC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6D19EC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>Garantir que alterações no gerenciamento da segurança operacional oriundas de aquisições, trocas e fusões de Operadores de Instalação sejam avaliadas em processo de gerenciamento de mudanças.  O processo de gerenciamento de mudanças deve considerar existência, migração, atualização, disponibilização e aplicabilidade de procedimentos operacionais, bem como estabelecer prazos e responsabilidades.</w:t>
            </w:r>
          </w:p>
        </w:tc>
      </w:tr>
      <w:tr w:rsidR="00413E97" w:rsidRPr="00443AA3" w14:paraId="08A3D34F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40B1B9DE" w14:textId="37AEA9BD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Prazo máximo de implantação</w:t>
            </w:r>
          </w:p>
        </w:tc>
        <w:tc>
          <w:tcPr>
            <w:tcW w:w="1275" w:type="dxa"/>
            <w:gridSpan w:val="3"/>
            <w:shd w:val="clear" w:color="auto" w:fill="FFFFFF" w:themeFill="background1"/>
            <w:vAlign w:val="center"/>
          </w:tcPr>
          <w:p w14:paraId="7D3442A0" w14:textId="15C359A9" w:rsidR="00413E97" w:rsidRPr="00BA7412" w:rsidRDefault="00E325E2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12</w:t>
            </w:r>
            <w:r w:rsidR="00413E97" w:rsidRPr="00413E97">
              <w:rPr>
                <w:rFonts w:ascii="Cambria" w:hAnsi="Cambria"/>
                <w:sz w:val="20"/>
                <w:szCs w:val="20"/>
                <w:lang w:val="pt-BR"/>
              </w:rPr>
              <w:t xml:space="preserve"> meses</w:t>
            </w:r>
          </w:p>
        </w:tc>
        <w:tc>
          <w:tcPr>
            <w:tcW w:w="3828" w:type="dxa"/>
            <w:gridSpan w:val="5"/>
            <w:shd w:val="clear" w:color="auto" w:fill="FFFFFF" w:themeFill="background1"/>
            <w:vAlign w:val="center"/>
          </w:tcPr>
          <w:p w14:paraId="58ECF12E" w14:textId="4DF910F7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Data limite para implementação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E6E4D9A" w14:textId="536B4682" w:rsidR="00413E97" w:rsidRPr="00BA7412" w:rsidRDefault="000E5D1B" w:rsidP="00E325E2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19/04/201</w:t>
            </w:r>
            <w:r w:rsidR="00E325E2">
              <w:rPr>
                <w:rFonts w:ascii="Cambria" w:hAnsi="Cambria"/>
                <w:sz w:val="20"/>
                <w:szCs w:val="20"/>
                <w:lang w:val="pt-BR"/>
              </w:rPr>
              <w:t>7</w:t>
            </w:r>
          </w:p>
        </w:tc>
      </w:tr>
      <w:tr w:rsidR="00D31E71" w:rsidRPr="00443AA3" w14:paraId="3212B901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4245D0D" w14:textId="1EFD1DEB" w:rsidR="00D31E71" w:rsidRPr="002E4B99" w:rsidRDefault="00D31E7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Motivação / Descrição ma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>is detalhada da recomendação / F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orma esperada de implementação</w:t>
            </w:r>
          </w:p>
        </w:tc>
      </w:tr>
      <w:tr w:rsidR="00D31E71" w:rsidRPr="00443AA3" w14:paraId="4D4BD7A4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676CA03B" w14:textId="0DE8DF0D" w:rsidR="00CD09A9" w:rsidRDefault="002A12B4" w:rsidP="002A12B4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Essa recomendação é específica para o caso</w:t>
            </w:r>
            <w:r w:rsidR="006D19EC" w:rsidRPr="006D19EC">
              <w:rPr>
                <w:rFonts w:ascii="Cambria" w:hAnsi="Cambria"/>
                <w:sz w:val="20"/>
                <w:szCs w:val="20"/>
                <w:lang w:val="pt-BR"/>
              </w:rPr>
              <w:t xml:space="preserve"> de mudança de operador.</w:t>
            </w:r>
          </w:p>
        </w:tc>
      </w:tr>
      <w:tr w:rsidR="003A7D61" w:rsidRPr="00443AA3" w14:paraId="080F5D26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20CA7253" w14:textId="77777777" w:rsidR="003A7D61" w:rsidRPr="003A7D61" w:rsidRDefault="003A7D6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b/>
                <w:sz w:val="20"/>
                <w:szCs w:val="20"/>
                <w:lang w:val="pt-BR"/>
              </w:rPr>
              <w:t>Abrangência da recomendação</w:t>
            </w:r>
          </w:p>
        </w:tc>
        <w:tc>
          <w:tcPr>
            <w:tcW w:w="6520" w:type="dxa"/>
            <w:gridSpan w:val="10"/>
            <w:shd w:val="clear" w:color="auto" w:fill="FFFFFF" w:themeFill="background1"/>
            <w:vAlign w:val="center"/>
          </w:tcPr>
          <w:p w14:paraId="1AE2C0E9" w14:textId="4BF03347" w:rsidR="003A7D61" w:rsidRDefault="003A7D61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sz w:val="20"/>
                <w:szCs w:val="20"/>
                <w:lang w:val="pt-BR"/>
              </w:rPr>
              <w:t>Plataforma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s de produção</w:t>
            </w:r>
            <w:r w:rsidR="0026708B">
              <w:rPr>
                <w:rFonts w:ascii="Cambria" w:hAnsi="Cambria"/>
                <w:sz w:val="20"/>
                <w:szCs w:val="20"/>
                <w:lang w:val="pt-BR"/>
              </w:rPr>
              <w:t xml:space="preserve"> ou sondas</w:t>
            </w:r>
          </w:p>
        </w:tc>
      </w:tr>
      <w:tr w:rsidR="00EB44A8" w:rsidRPr="00443AA3" w14:paraId="65CE3A06" w14:textId="77777777" w:rsidTr="00F705F8">
        <w:trPr>
          <w:trHeight w:val="278"/>
        </w:trPr>
        <w:tc>
          <w:tcPr>
            <w:tcW w:w="2693" w:type="dxa"/>
            <w:gridSpan w:val="4"/>
            <w:shd w:val="clear" w:color="auto" w:fill="FFFFFF" w:themeFill="background1"/>
            <w:vAlign w:val="center"/>
          </w:tcPr>
          <w:p w14:paraId="45177DB5" w14:textId="71F98F07" w:rsidR="00EB44A8" w:rsidRPr="00F705F8" w:rsidRDefault="00EB44A8" w:rsidP="00F705F8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F705F8">
              <w:rPr>
                <w:rFonts w:ascii="Cambria" w:hAnsi="Cambria"/>
                <w:b/>
                <w:sz w:val="20"/>
                <w:szCs w:val="20"/>
                <w:lang w:val="pt-BR"/>
              </w:rPr>
              <w:t>Local de verificação</w:t>
            </w:r>
          </w:p>
        </w:tc>
        <w:tc>
          <w:tcPr>
            <w:tcW w:w="7513" w:type="dxa"/>
            <w:gridSpan w:val="11"/>
            <w:shd w:val="clear" w:color="auto" w:fill="FFFFFF" w:themeFill="background1"/>
            <w:vAlign w:val="center"/>
          </w:tcPr>
          <w:p w14:paraId="0FF5DA8E" w14:textId="5C81ED8C" w:rsidR="00EB44A8" w:rsidRPr="003A7D61" w:rsidRDefault="006D19EC" w:rsidP="00F935F1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Escritório da ANP</w:t>
            </w:r>
          </w:p>
        </w:tc>
      </w:tr>
      <w:tr w:rsidR="002E4B99" w:rsidRPr="00443AA3" w14:paraId="644D274F" w14:textId="77777777" w:rsidTr="002E4B99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6CDFE47B" w14:textId="5822A3F5" w:rsidR="002E4B99" w:rsidRPr="002E4B99" w:rsidRDefault="002E4B99" w:rsidP="002E4B99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Ações do Operador para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mplementação da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r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ecomendaç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ão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 / Evidências</w:t>
            </w:r>
          </w:p>
        </w:tc>
      </w:tr>
      <w:tr w:rsidR="002E4B99" w:rsidRPr="00443AA3" w14:paraId="57F32CA5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C29501C" w14:textId="572A94B3" w:rsidR="002E4B99" w:rsidRPr="00AC42C4" w:rsidRDefault="003654ED" w:rsidP="002E4B9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auditado</w:t>
            </w:r>
          </w:p>
        </w:tc>
      </w:tr>
      <w:tr w:rsidR="00EE4B30" w:rsidRPr="00443AA3" w14:paraId="3E77C4BC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D2423A2" w14:textId="0CF724A8" w:rsidR="00EE4B30" w:rsidRPr="002E4B99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Solicitações adicionais</w:t>
            </w:r>
          </w:p>
        </w:tc>
      </w:tr>
      <w:tr w:rsidR="00EE4B30" w:rsidRPr="00443AA3" w14:paraId="7F7E76C1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42A2ED82" w14:textId="17976D1F" w:rsidR="00EE4B30" w:rsidRPr="002E4B99" w:rsidRDefault="00AC42C4" w:rsidP="002E4B9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auditor</w:t>
            </w:r>
            <w:r w:rsidR="003654ED">
              <w:rPr>
                <w:rFonts w:ascii="Cambria" w:hAnsi="Cambria"/>
                <w:sz w:val="20"/>
                <w:szCs w:val="20"/>
                <w:lang w:val="pt-BR"/>
              </w:rPr>
              <w:t xml:space="preserve"> (opcional)</w:t>
            </w:r>
          </w:p>
        </w:tc>
      </w:tr>
      <w:tr w:rsidR="00C00195" w:rsidRPr="00443AA3" w14:paraId="6659217B" w14:textId="77777777" w:rsidTr="00C00195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39A41226" w14:textId="77951D01" w:rsidR="00C00195" w:rsidRPr="002E4B99" w:rsidRDefault="00E32E57" w:rsidP="00C00195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Parecer do Auditor</w:t>
            </w:r>
          </w:p>
        </w:tc>
      </w:tr>
      <w:tr w:rsidR="00867ACC" w:rsidRPr="00443AA3" w14:paraId="6551B726" w14:textId="77777777" w:rsidTr="00867ACC">
        <w:trPr>
          <w:trHeight w:val="278"/>
        </w:trPr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146A896C" w14:textId="77777777" w:rsidR="00867ACC" w:rsidRPr="00AC42C4" w:rsidRDefault="00867ACC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Seleciona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Selecionar22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4C1133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4C1133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bookmarkEnd w:id="3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Implementada   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0466582F" w14:textId="3EBDA807" w:rsidR="00867ACC" w:rsidRPr="00AC42C4" w:rsidRDefault="00867ACC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Abrangência: Instalação / U</w:t>
            </w:r>
            <w:r w:rsidRPr="0039779B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nidade Operacional / O</w:t>
            </w: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perador</w:t>
            </w:r>
          </w:p>
        </w:tc>
      </w:tr>
      <w:tr w:rsidR="00FA6D57" w:rsidRPr="00443AA3" w14:paraId="34A81BA9" w14:textId="77777777" w:rsidTr="00FA6D57">
        <w:trPr>
          <w:trHeight w:val="278"/>
        </w:trPr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38DE6D68" w14:textId="59CDF2F0" w:rsidR="00FA6D57" w:rsidRPr="00AC42C4" w:rsidRDefault="00FA6D57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4C1133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4C1133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Não implementada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317A1C9A" w14:textId="51505EC9" w:rsidR="00FA6D57" w:rsidRPr="00AC42C4" w:rsidRDefault="00497B07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Não conformidade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 relacionad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a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:   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Caso a recomendação seja considerada não implementada, deverá ser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lavrada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NC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, cujo número deverá ser relacionado nesta ficha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para fins de rastreabilidade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.</w:t>
            </w:r>
          </w:p>
        </w:tc>
      </w:tr>
      <w:tr w:rsidR="00867ACC" w:rsidRPr="00443AA3" w14:paraId="3396D818" w14:textId="77777777" w:rsidTr="002202E3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53851581" w14:textId="6FE7A21F" w:rsidR="00867ACC" w:rsidRDefault="00867ACC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lastRenderedPageBreak/>
              <w:t>Análise:</w:t>
            </w:r>
          </w:p>
        </w:tc>
      </w:tr>
      <w:tr w:rsidR="00EE4B30" w:rsidRPr="00443AA3" w14:paraId="2C9D034B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70F61BFF" w14:textId="4DC875C0" w:rsidR="00EE4B30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Identificação e data da análise</w:t>
            </w:r>
          </w:p>
        </w:tc>
      </w:tr>
      <w:tr w:rsidR="00EE4B30" w:rsidRPr="00443AA3" w14:paraId="551EC9CF" w14:textId="77777777" w:rsidTr="00EE4B30">
        <w:trPr>
          <w:trHeight w:val="278"/>
        </w:trPr>
        <w:tc>
          <w:tcPr>
            <w:tcW w:w="992" w:type="dxa"/>
            <w:shd w:val="clear" w:color="auto" w:fill="FFFFFF" w:themeFill="background1"/>
            <w:vAlign w:val="center"/>
          </w:tcPr>
          <w:p w14:paraId="06A126D4" w14:textId="320992F4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Nome</w:t>
            </w:r>
          </w:p>
        </w:tc>
        <w:tc>
          <w:tcPr>
            <w:tcW w:w="7088" w:type="dxa"/>
            <w:gridSpan w:val="10"/>
            <w:shd w:val="clear" w:color="auto" w:fill="FFFFFF" w:themeFill="background1"/>
            <w:vAlign w:val="center"/>
          </w:tcPr>
          <w:p w14:paraId="0B5D94FC" w14:textId="534B905D" w:rsidR="00EE4B30" w:rsidRPr="00AC42C4" w:rsidRDefault="00AC42C4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Nome do auditor</w:t>
            </w:r>
          </w:p>
        </w:tc>
        <w:tc>
          <w:tcPr>
            <w:tcW w:w="850" w:type="dxa"/>
            <w:gridSpan w:val="3"/>
            <w:shd w:val="clear" w:color="auto" w:fill="FFFFFF" w:themeFill="background1"/>
            <w:vAlign w:val="center"/>
          </w:tcPr>
          <w:p w14:paraId="061592C4" w14:textId="1CA72C13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Data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83F07E5" w14:textId="2C1DAFE2" w:rsidR="00EE4B30" w:rsidRP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XX/XX/XX</w:t>
            </w:r>
          </w:p>
        </w:tc>
      </w:tr>
    </w:tbl>
    <w:p w14:paraId="398616C7" w14:textId="77777777" w:rsidR="008707EC" w:rsidRDefault="008707EC" w:rsidP="00531335"/>
    <w:sectPr w:rsidR="008707EC" w:rsidSect="002E4B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680" w:bottom="720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4F0E01" w14:textId="77777777" w:rsidR="00976EC0" w:rsidRDefault="00976EC0" w:rsidP="00DA4E40">
      <w:r>
        <w:separator/>
      </w:r>
    </w:p>
  </w:endnote>
  <w:endnote w:type="continuationSeparator" w:id="0">
    <w:p w14:paraId="402FDAD2" w14:textId="77777777" w:rsidR="00976EC0" w:rsidRDefault="00976EC0" w:rsidP="00DA4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38701" w14:textId="77777777" w:rsidR="00F051A2" w:rsidRDefault="00F051A2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4E43B" w14:textId="77777777" w:rsidR="00976EC0" w:rsidRPr="002E4B99" w:rsidRDefault="00976EC0">
    <w:pPr>
      <w:pStyle w:val="Rodap"/>
      <w:rPr>
        <w:rFonts w:ascii="Cambria" w:hAnsi="Cambria"/>
        <w:sz w:val="10"/>
      </w:rPr>
    </w:pPr>
  </w:p>
  <w:tbl>
    <w:tblPr>
      <w:tblStyle w:val="Tabelacomgrade"/>
      <w:tblW w:w="0" w:type="auto"/>
      <w:jc w:val="center"/>
      <w:tblLook w:val="04A0" w:firstRow="1" w:lastRow="0" w:firstColumn="1" w:lastColumn="0" w:noHBand="0" w:noVBand="1"/>
    </w:tblPr>
    <w:tblGrid>
      <w:gridCol w:w="1567"/>
      <w:gridCol w:w="4486"/>
      <w:gridCol w:w="1609"/>
      <w:gridCol w:w="992"/>
      <w:gridCol w:w="1559"/>
    </w:tblGrid>
    <w:tr w:rsidR="00867ACC" w:rsidRPr="009F2F74" w14:paraId="59E5E735" w14:textId="77777777" w:rsidTr="00867ACC">
      <w:trPr>
        <w:jc w:val="center"/>
      </w:trPr>
      <w:tc>
        <w:tcPr>
          <w:tcW w:w="1555" w:type="dxa"/>
        </w:tcPr>
        <w:p w14:paraId="21BA71B1" w14:textId="77777777" w:rsidR="00867ACC" w:rsidRPr="00CF4E05" w:rsidRDefault="00867ACC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Auditoria</w:t>
          </w:r>
        </w:p>
      </w:tc>
      <w:tc>
        <w:tcPr>
          <w:tcW w:w="4486" w:type="dxa"/>
        </w:tcPr>
        <w:p w14:paraId="403529EB" w14:textId="3E61C76B" w:rsidR="00867ACC" w:rsidRPr="00CF4E05" w:rsidRDefault="00867ACC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Instalação</w:t>
          </w:r>
        </w:p>
      </w:tc>
      <w:tc>
        <w:tcPr>
          <w:tcW w:w="1609" w:type="dxa"/>
        </w:tcPr>
        <w:p w14:paraId="5295F4EF" w14:textId="77777777" w:rsidR="00867ACC" w:rsidRPr="00CF4E05" w:rsidRDefault="00867ACC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R</w:t>
          </w:r>
          <w:r w:rsidRPr="00CF4E05">
            <w:rPr>
              <w:rFonts w:ascii="Cambria" w:hAnsi="Cambria"/>
              <w:b/>
              <w:sz w:val="20"/>
            </w:rPr>
            <w:t>ecomendação</w:t>
          </w:r>
        </w:p>
      </w:tc>
      <w:tc>
        <w:tcPr>
          <w:tcW w:w="992" w:type="dxa"/>
        </w:tcPr>
        <w:p w14:paraId="5DE2697C" w14:textId="77777777" w:rsidR="00867ACC" w:rsidRPr="00CF4E05" w:rsidRDefault="00867ACC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Página</w:t>
          </w:r>
        </w:p>
      </w:tc>
      <w:tc>
        <w:tcPr>
          <w:tcW w:w="1559" w:type="dxa"/>
        </w:tcPr>
        <w:p w14:paraId="51F5B321" w14:textId="77777777" w:rsidR="00867ACC" w:rsidRPr="00CF4E05" w:rsidRDefault="00867ACC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Rubrica</w:t>
          </w:r>
        </w:p>
      </w:tc>
    </w:tr>
    <w:tr w:rsidR="00867ACC" w:rsidRPr="009F2F74" w14:paraId="44819FE1" w14:textId="77777777" w:rsidTr="00867ACC">
      <w:trPr>
        <w:trHeight w:val="457"/>
        <w:jc w:val="center"/>
      </w:trPr>
      <w:tc>
        <w:tcPr>
          <w:tcW w:w="1555" w:type="dxa"/>
          <w:vAlign w:val="center"/>
        </w:tcPr>
        <w:p w14:paraId="373AA06F" w14:textId="22E30FD4" w:rsidR="00867ACC" w:rsidRPr="00CF4E05" w:rsidRDefault="00F051A2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t>AAAA</w:t>
          </w:r>
          <w:r w:rsidR="00867ACC">
            <w:rPr>
              <w:rFonts w:ascii="Cambria" w:hAnsi="Cambria"/>
              <w:sz w:val="20"/>
            </w:rPr>
            <w:t>_SSM_XXX</w:t>
          </w:r>
        </w:p>
      </w:tc>
      <w:tc>
        <w:tcPr>
          <w:tcW w:w="4486" w:type="dxa"/>
          <w:vAlign w:val="center"/>
        </w:tcPr>
        <w:p w14:paraId="63E3BD82" w14:textId="44D1947F" w:rsidR="00867ACC" w:rsidRPr="00CF4E05" w:rsidRDefault="00867ACC" w:rsidP="002E4B99">
          <w:pPr>
            <w:pStyle w:val="Rodap"/>
            <w:jc w:val="center"/>
            <w:rPr>
              <w:rFonts w:ascii="Cambria" w:hAnsi="Cambria"/>
              <w:sz w:val="20"/>
            </w:rPr>
          </w:pPr>
        </w:p>
      </w:tc>
      <w:tc>
        <w:tcPr>
          <w:tcW w:w="1609" w:type="dxa"/>
          <w:vAlign w:val="center"/>
        </w:tcPr>
        <w:p w14:paraId="32EA1B97" w14:textId="5922CA7C" w:rsidR="00867ACC" w:rsidRPr="00CF4E05" w:rsidRDefault="00867ACC" w:rsidP="00A8567E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fldChar w:fldCharType="begin"/>
          </w:r>
          <w:r>
            <w:rPr>
              <w:rFonts w:ascii="Cambria" w:hAnsi="Cambria"/>
              <w:sz w:val="20"/>
            </w:rPr>
            <w:instrText xml:space="preserve"> REF Recomendaçao \h </w:instrText>
          </w:r>
          <w:r>
            <w:rPr>
              <w:rFonts w:ascii="Cambria" w:hAnsi="Cambria"/>
              <w:sz w:val="20"/>
            </w:rPr>
          </w:r>
          <w:r>
            <w:rPr>
              <w:rFonts w:ascii="Cambria" w:hAnsi="Cambria"/>
              <w:sz w:val="20"/>
            </w:rPr>
            <w:fldChar w:fldCharType="separate"/>
          </w:r>
          <w:r>
            <w:rPr>
              <w:rFonts w:ascii="Cambria" w:hAnsi="Cambria"/>
              <w:sz w:val="20"/>
            </w:rPr>
            <w:t>CDSM_</w:t>
          </w:r>
          <w:r w:rsidRPr="00D31E71">
            <w:rPr>
              <w:rFonts w:ascii="Cambria" w:hAnsi="Cambria"/>
              <w:sz w:val="20"/>
            </w:rPr>
            <w:t>R</w:t>
          </w:r>
          <w:r>
            <w:rPr>
              <w:rFonts w:ascii="Cambria" w:hAnsi="Cambria"/>
              <w:sz w:val="20"/>
            </w:rPr>
            <w:t>18</w:t>
          </w:r>
          <w:r>
            <w:rPr>
              <w:rFonts w:ascii="Cambria" w:hAnsi="Cambria"/>
              <w:sz w:val="20"/>
            </w:rPr>
            <w:fldChar w:fldCharType="end"/>
          </w:r>
        </w:p>
      </w:tc>
      <w:tc>
        <w:tcPr>
          <w:tcW w:w="992" w:type="dxa"/>
          <w:vAlign w:val="center"/>
        </w:tcPr>
        <w:p w14:paraId="5A3130E4" w14:textId="77777777" w:rsidR="00867ACC" w:rsidRPr="00CF4E05" w:rsidRDefault="00867ACC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PAGE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F051A2">
            <w:rPr>
              <w:rFonts w:ascii="Cambria" w:hAnsi="Cambria"/>
              <w:bCs/>
              <w:noProof/>
              <w:sz w:val="20"/>
            </w:rPr>
            <w:t>1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  <w:r w:rsidRPr="00CF4E05">
            <w:rPr>
              <w:rFonts w:ascii="Cambria" w:hAnsi="Cambria"/>
              <w:sz w:val="20"/>
            </w:rPr>
            <w:t xml:space="preserve"> de </w:t>
          </w: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NUMPAGES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F051A2">
            <w:rPr>
              <w:rFonts w:ascii="Cambria" w:hAnsi="Cambria"/>
              <w:bCs/>
              <w:noProof/>
              <w:sz w:val="20"/>
            </w:rPr>
            <w:t>2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</w:p>
      </w:tc>
      <w:tc>
        <w:tcPr>
          <w:tcW w:w="1559" w:type="dxa"/>
          <w:vAlign w:val="center"/>
        </w:tcPr>
        <w:p w14:paraId="2C2D8E25" w14:textId="77777777" w:rsidR="00867ACC" w:rsidRPr="00CF4E05" w:rsidRDefault="00867ACC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AB2E9D2" w14:textId="77777777" w:rsidR="00867ACC" w:rsidRPr="00CF4E05" w:rsidRDefault="00867ACC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CC108F5" w14:textId="77777777" w:rsidR="00867ACC" w:rsidRPr="00CF4E05" w:rsidRDefault="00867ACC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</w:tc>
    </w:tr>
  </w:tbl>
  <w:p w14:paraId="0CE5A65C" w14:textId="77777777" w:rsidR="00976EC0" w:rsidRPr="002E4B99" w:rsidRDefault="00976EC0">
    <w:pPr>
      <w:pStyle w:val="Rodap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F99069" w14:textId="77777777" w:rsidR="00F051A2" w:rsidRDefault="00F051A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4CFB74" w14:textId="77777777" w:rsidR="00976EC0" w:rsidRDefault="00976EC0" w:rsidP="00DA4E40">
      <w:r>
        <w:separator/>
      </w:r>
    </w:p>
  </w:footnote>
  <w:footnote w:type="continuationSeparator" w:id="0">
    <w:p w14:paraId="50CB0043" w14:textId="77777777" w:rsidR="00976EC0" w:rsidRDefault="00976EC0" w:rsidP="00DA4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A3C3C5" w14:textId="77777777" w:rsidR="00F051A2" w:rsidRDefault="00F051A2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9"/>
      <w:gridCol w:w="9306"/>
    </w:tblGrid>
    <w:tr w:rsidR="00976EC0" w14:paraId="35756EA5" w14:textId="77777777" w:rsidTr="00A4237E">
      <w:trPr>
        <w:trHeight w:val="552"/>
      </w:trPr>
      <w:tc>
        <w:tcPr>
          <w:tcW w:w="1069" w:type="dxa"/>
        </w:tcPr>
        <w:p w14:paraId="5FA05494" w14:textId="77777777" w:rsidR="00976EC0" w:rsidRDefault="00976EC0">
          <w:pPr>
            <w:pStyle w:val="Cabealho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noProof/>
              <w:sz w:val="28"/>
              <w:szCs w:val="28"/>
            </w:rPr>
            <w:drawing>
              <wp:inline distT="0" distB="0" distL="0" distR="0" wp14:anchorId="63A7948C" wp14:editId="2EFAA61D">
                <wp:extent cx="362118" cy="540000"/>
                <wp:effectExtent l="0" t="0" r="0" b="0"/>
                <wp:docPr id="2" name="Imagem 2" descr="C:\Users\agalmeida\Desktop\Logos ANP\logoANP_v_versao_p_reduca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galmeida\Desktop\Logos ANP\logoANP_v_versao_p_reduca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2118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306" w:type="dxa"/>
        </w:tcPr>
        <w:p w14:paraId="4AA4F5C5" w14:textId="19F5B030" w:rsidR="00976EC0" w:rsidRDefault="00976EC0" w:rsidP="00EE21BA">
          <w:pPr>
            <w:pStyle w:val="Cabealho"/>
            <w:ind w:right="10"/>
            <w:jc w:val="center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sz w:val="28"/>
              <w:szCs w:val="28"/>
            </w:rPr>
            <w:t xml:space="preserve">FORMULÁRIO DE </w:t>
          </w:r>
          <w:r w:rsidR="009B7C18">
            <w:rPr>
              <w:rFonts w:ascii="Cambria" w:hAnsi="Cambria"/>
              <w:b/>
              <w:sz w:val="28"/>
              <w:szCs w:val="28"/>
            </w:rPr>
            <w:t>ANÁLISE DE IMPLEMENTAÇÃO</w:t>
          </w:r>
          <w:r w:rsidR="00A91961">
            <w:rPr>
              <w:rFonts w:ascii="Cambria" w:hAnsi="Cambria"/>
              <w:b/>
              <w:sz w:val="28"/>
              <w:szCs w:val="28"/>
            </w:rPr>
            <w:t xml:space="preserve"> DE RECOMENDAÇÃO PROVENIENTE DE</w:t>
          </w:r>
          <w:r w:rsidR="009B7C18">
            <w:rPr>
              <w:rFonts w:ascii="Cambria" w:hAnsi="Cambria"/>
              <w:b/>
              <w:sz w:val="28"/>
              <w:szCs w:val="28"/>
            </w:rPr>
            <w:t xml:space="preserve"> INVESTIGAÇÃO DE INCIDENTE</w:t>
          </w:r>
        </w:p>
      </w:tc>
    </w:tr>
  </w:tbl>
  <w:p w14:paraId="75226EE1" w14:textId="77777777" w:rsidR="00976EC0" w:rsidRDefault="00976EC0" w:rsidP="00E40610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D5C933" w14:textId="77777777" w:rsidR="00F051A2" w:rsidRDefault="00F051A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D4527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DD13FEB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A8A61F6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E40"/>
    <w:rsid w:val="00003421"/>
    <w:rsid w:val="00012CF6"/>
    <w:rsid w:val="00013398"/>
    <w:rsid w:val="00035427"/>
    <w:rsid w:val="0009333F"/>
    <w:rsid w:val="000D1D64"/>
    <w:rsid w:val="000D4B8B"/>
    <w:rsid w:val="000E5D1B"/>
    <w:rsid w:val="000E7793"/>
    <w:rsid w:val="00134A6D"/>
    <w:rsid w:val="001370CB"/>
    <w:rsid w:val="00154BA2"/>
    <w:rsid w:val="001A3BAF"/>
    <w:rsid w:val="001E550A"/>
    <w:rsid w:val="00211D2B"/>
    <w:rsid w:val="002171EA"/>
    <w:rsid w:val="00233D1C"/>
    <w:rsid w:val="0024585B"/>
    <w:rsid w:val="00247D85"/>
    <w:rsid w:val="0026708B"/>
    <w:rsid w:val="002875EA"/>
    <w:rsid w:val="002A12B4"/>
    <w:rsid w:val="002B747F"/>
    <w:rsid w:val="002D2549"/>
    <w:rsid w:val="002D42F6"/>
    <w:rsid w:val="002E4B99"/>
    <w:rsid w:val="0035028A"/>
    <w:rsid w:val="00350C38"/>
    <w:rsid w:val="0035240F"/>
    <w:rsid w:val="003654ED"/>
    <w:rsid w:val="0037720B"/>
    <w:rsid w:val="003A7D61"/>
    <w:rsid w:val="003E5317"/>
    <w:rsid w:val="00413E97"/>
    <w:rsid w:val="00424436"/>
    <w:rsid w:val="00443AA3"/>
    <w:rsid w:val="00497B07"/>
    <w:rsid w:val="004C1133"/>
    <w:rsid w:val="00531335"/>
    <w:rsid w:val="00543D74"/>
    <w:rsid w:val="0054449E"/>
    <w:rsid w:val="005B0D44"/>
    <w:rsid w:val="005E7DC7"/>
    <w:rsid w:val="005F516E"/>
    <w:rsid w:val="00651B01"/>
    <w:rsid w:val="00665AA4"/>
    <w:rsid w:val="00672EA9"/>
    <w:rsid w:val="00677E06"/>
    <w:rsid w:val="00685C3A"/>
    <w:rsid w:val="00694853"/>
    <w:rsid w:val="006D19EC"/>
    <w:rsid w:val="006E7F38"/>
    <w:rsid w:val="0071608C"/>
    <w:rsid w:val="0073371D"/>
    <w:rsid w:val="0075016E"/>
    <w:rsid w:val="00754867"/>
    <w:rsid w:val="00766033"/>
    <w:rsid w:val="007D0E23"/>
    <w:rsid w:val="007D1EAF"/>
    <w:rsid w:val="007D2310"/>
    <w:rsid w:val="007F6C97"/>
    <w:rsid w:val="00840D68"/>
    <w:rsid w:val="008534D3"/>
    <w:rsid w:val="00867ACC"/>
    <w:rsid w:val="008707EC"/>
    <w:rsid w:val="008D28B6"/>
    <w:rsid w:val="00976EC0"/>
    <w:rsid w:val="00977E6C"/>
    <w:rsid w:val="009B3896"/>
    <w:rsid w:val="009B7C18"/>
    <w:rsid w:val="00A4237E"/>
    <w:rsid w:val="00A51F57"/>
    <w:rsid w:val="00A535A6"/>
    <w:rsid w:val="00A8567E"/>
    <w:rsid w:val="00A91961"/>
    <w:rsid w:val="00AC42C4"/>
    <w:rsid w:val="00B076C3"/>
    <w:rsid w:val="00B103E0"/>
    <w:rsid w:val="00B5559E"/>
    <w:rsid w:val="00B84C7D"/>
    <w:rsid w:val="00B92673"/>
    <w:rsid w:val="00BA588E"/>
    <w:rsid w:val="00BA7412"/>
    <w:rsid w:val="00BD574F"/>
    <w:rsid w:val="00BD7427"/>
    <w:rsid w:val="00BE535C"/>
    <w:rsid w:val="00BF498D"/>
    <w:rsid w:val="00C00195"/>
    <w:rsid w:val="00C01B13"/>
    <w:rsid w:val="00C06337"/>
    <w:rsid w:val="00C37710"/>
    <w:rsid w:val="00C8093D"/>
    <w:rsid w:val="00CD09A9"/>
    <w:rsid w:val="00CF19A9"/>
    <w:rsid w:val="00CF4E05"/>
    <w:rsid w:val="00D023B8"/>
    <w:rsid w:val="00D31E71"/>
    <w:rsid w:val="00D37830"/>
    <w:rsid w:val="00D536AF"/>
    <w:rsid w:val="00D967F3"/>
    <w:rsid w:val="00DA4E40"/>
    <w:rsid w:val="00DA5DCD"/>
    <w:rsid w:val="00DC28B2"/>
    <w:rsid w:val="00E325E2"/>
    <w:rsid w:val="00E32E57"/>
    <w:rsid w:val="00E40610"/>
    <w:rsid w:val="00E77404"/>
    <w:rsid w:val="00EB0006"/>
    <w:rsid w:val="00EB2053"/>
    <w:rsid w:val="00EB44A8"/>
    <w:rsid w:val="00EB58DC"/>
    <w:rsid w:val="00ED37B7"/>
    <w:rsid w:val="00EE21BA"/>
    <w:rsid w:val="00EE4B30"/>
    <w:rsid w:val="00EF1417"/>
    <w:rsid w:val="00F051A2"/>
    <w:rsid w:val="00F13FE7"/>
    <w:rsid w:val="00F207BA"/>
    <w:rsid w:val="00F25877"/>
    <w:rsid w:val="00F44973"/>
    <w:rsid w:val="00F60077"/>
    <w:rsid w:val="00F705F8"/>
    <w:rsid w:val="00F809DC"/>
    <w:rsid w:val="00F91875"/>
    <w:rsid w:val="00F935F1"/>
    <w:rsid w:val="00FA6D57"/>
    <w:rsid w:val="00FC05A0"/>
    <w:rsid w:val="00FC7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431BA2D8"/>
  <w15:chartTrackingRefBased/>
  <w15:docId w15:val="{77D04231-37E0-4847-81D8-0F90B0EC4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4E4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DA4E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grafodaLista">
    <w:name w:val="List Paragraph"/>
    <w:basedOn w:val="Normal"/>
    <w:uiPriority w:val="34"/>
    <w:qFormat/>
    <w:rsid w:val="00DA4E4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A4E40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A4E40"/>
    <w:rPr>
      <w:rFonts w:ascii="Segoe UI" w:eastAsia="Times New Roman" w:hAnsi="Segoe UI" w:cs="Segoe UI"/>
      <w:sz w:val="18"/>
      <w:szCs w:val="18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D536A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536AF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536AF"/>
    <w:rPr>
      <w:rFonts w:ascii="Arial" w:eastAsia="Times New Roman" w:hAnsi="Arial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536A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536AF"/>
    <w:rPr>
      <w:rFonts w:ascii="Arial" w:eastAsia="Times New Roman" w:hAnsi="Arial" w:cs="Times New Roman"/>
      <w:b/>
      <w:bCs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BE535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88F6FD-20F1-429C-8575-2B2C29DEF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435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GONI COELHO</dc:creator>
  <cp:keywords/>
  <dc:description/>
  <cp:lastModifiedBy>LUCIANO DA SILVA PINTO TEIXEIRA</cp:lastModifiedBy>
  <cp:revision>11</cp:revision>
  <dcterms:created xsi:type="dcterms:W3CDTF">2017-08-31T14:38:00Z</dcterms:created>
  <dcterms:modified xsi:type="dcterms:W3CDTF">2019-08-08T20:21:00Z</dcterms:modified>
</cp:coreProperties>
</file>