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599C" w14:textId="4CCFA809" w:rsidR="2C35D656" w:rsidRDefault="2C35D656" w:rsidP="082DD209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82DD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DECLARAÇÃO DE PASSAGEM DE INFORMAÇÕES SOBRE SISTEMA DE MEDIÇÃO DE PETRÓLEO E GÁS NATURAL NAS INSTALAÇÕES DE PRODUÇÃO EXISTENTES NA ÁREA DO CONTRATO OBJETO DO PROCESSO DE CESSÃO</w:t>
      </w:r>
    </w:p>
    <w:p w14:paraId="0BA5B0F1" w14:textId="4BE1EF05" w:rsidR="082DD209" w:rsidRDefault="082DD209" w:rsidP="082DD209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E8E8EA8" w14:textId="21449D72" w:rsidR="2C35D656" w:rsidRDefault="2C35D656" w:rsidP="082DD209">
      <w:pPr>
        <w:widowControl w:val="0"/>
        <w:spacing w:line="360" w:lineRule="auto"/>
        <w:rPr>
          <w:rFonts w:ascii="Arial" w:eastAsia="Arial" w:hAnsi="Arial" w:cs="Arial"/>
          <w:color w:val="000000" w:themeColor="text1"/>
        </w:rPr>
      </w:pPr>
      <w:r w:rsidRPr="082DD209">
        <w:rPr>
          <w:rFonts w:ascii="Arial" w:eastAsia="Arial" w:hAnsi="Arial" w:cs="Arial"/>
          <w:color w:val="000000" w:themeColor="text1"/>
        </w:rPr>
        <w:t xml:space="preserve">A sociedade empresária </w:t>
      </w:r>
      <w:r w:rsidRPr="082DD209">
        <w:rPr>
          <w:rFonts w:ascii="Arial" w:eastAsia="Arial" w:hAnsi="Arial" w:cs="Arial"/>
          <w:color w:val="000000" w:themeColor="text1"/>
          <w:highlight w:val="lightGray"/>
        </w:rPr>
        <w:t xml:space="preserve">inserir o nome da sociedade empresária </w:t>
      </w:r>
      <w:r w:rsidR="7D18BE36" w:rsidRPr="082DD209">
        <w:rPr>
          <w:rFonts w:ascii="Arial" w:eastAsia="Arial" w:hAnsi="Arial" w:cs="Arial"/>
          <w:color w:val="000000" w:themeColor="text1"/>
          <w:highlight w:val="lightGray"/>
        </w:rPr>
        <w:t>cessionária</w:t>
      </w:r>
      <w:r w:rsidRPr="082DD209">
        <w:rPr>
          <w:rFonts w:ascii="Arial" w:eastAsia="Arial" w:hAnsi="Arial" w:cs="Arial"/>
          <w:color w:val="000000" w:themeColor="text1"/>
        </w:rPr>
        <w:t xml:space="preserve">, representada por seu(s) representante(s) credenciado(s), sob as penas previstas na legislação aplicável, declara que </w:t>
      </w:r>
      <w:r w:rsidR="0F441D1F" w:rsidRPr="082DD209">
        <w:rPr>
          <w:rFonts w:ascii="Arial" w:eastAsia="Arial" w:hAnsi="Arial" w:cs="Arial"/>
          <w:color w:val="000000" w:themeColor="text1"/>
        </w:rPr>
        <w:t>RECEBEU da</w:t>
      </w:r>
      <w:r w:rsidRPr="082DD209">
        <w:rPr>
          <w:rFonts w:ascii="Arial" w:eastAsia="Arial" w:hAnsi="Arial" w:cs="Arial"/>
          <w:color w:val="000000" w:themeColor="text1"/>
        </w:rPr>
        <w:t xml:space="preserve"> sociedade empresária </w:t>
      </w:r>
      <w:r w:rsidRPr="082DD209">
        <w:rPr>
          <w:rFonts w:ascii="Arial" w:eastAsia="Arial" w:hAnsi="Arial" w:cs="Arial"/>
          <w:color w:val="000000" w:themeColor="text1"/>
          <w:highlight w:val="lightGray"/>
        </w:rPr>
        <w:t>inserir o nome da sociedade empresária ce</w:t>
      </w:r>
      <w:r w:rsidR="23A8AFE0" w:rsidRPr="082DD209">
        <w:rPr>
          <w:rFonts w:ascii="Arial" w:eastAsia="Arial" w:hAnsi="Arial" w:cs="Arial"/>
          <w:color w:val="000000" w:themeColor="text1"/>
          <w:highlight w:val="lightGray"/>
        </w:rPr>
        <w:t>dente</w:t>
      </w:r>
      <w:r w:rsidRPr="082DD209">
        <w:rPr>
          <w:rFonts w:ascii="Arial" w:eastAsia="Arial" w:hAnsi="Arial" w:cs="Arial"/>
          <w:color w:val="000000" w:themeColor="text1"/>
        </w:rPr>
        <w:t xml:space="preserve"> as seguintes informações sobre os sistemas de medição de petróleo e gás natural envolvendo as instalações e as operações desenvolvidas nas áreas sob contrato de exploração e produção: </w:t>
      </w:r>
      <w:r w:rsidRPr="082DD209">
        <w:rPr>
          <w:rFonts w:ascii="Arial" w:eastAsia="Arial" w:hAnsi="Arial" w:cs="Arial"/>
          <w:color w:val="000000" w:themeColor="text1"/>
          <w:highlight w:val="lightGray"/>
        </w:rPr>
        <w:t>inserir o nome dos campos ou blocos exploratórios</w:t>
      </w:r>
      <w:r w:rsidRPr="082DD209">
        <w:rPr>
          <w:rFonts w:ascii="Arial" w:eastAsia="Arial" w:hAnsi="Arial" w:cs="Arial"/>
          <w:color w:val="000000" w:themeColor="text1"/>
        </w:rPr>
        <w:t>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7"/>
        <w:gridCol w:w="3165"/>
        <w:gridCol w:w="1435"/>
        <w:gridCol w:w="3313"/>
      </w:tblGrid>
      <w:tr w:rsidR="082DD209" w14:paraId="76131161" w14:textId="77777777" w:rsidTr="082DD209">
        <w:trPr>
          <w:trHeight w:val="1245"/>
        </w:trPr>
        <w:tc>
          <w:tcPr>
            <w:tcW w:w="3742" w:type="dxa"/>
            <w:gridSpan w:val="2"/>
            <w:tcMar>
              <w:left w:w="105" w:type="dxa"/>
              <w:right w:w="105" w:type="dxa"/>
            </w:tcMar>
          </w:tcPr>
          <w:p w14:paraId="07F27E34" w14:textId="1F6809EF" w:rsidR="082DD209" w:rsidRDefault="082DD209" w:rsidP="082DD209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  <w:b/>
                <w:bCs/>
              </w:rPr>
              <w:t>Documento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727C6AD0" w14:textId="1D2A6DFD" w:rsidR="082DD209" w:rsidRDefault="082DD209" w:rsidP="082DD209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  <w:b/>
                <w:bCs/>
              </w:rPr>
              <w:t>Situação</w:t>
            </w: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653AB960" w14:textId="112AC60A" w:rsidR="082DD209" w:rsidRDefault="082DD209" w:rsidP="082DD209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  <w:b/>
                <w:bCs/>
              </w:rPr>
              <w:t xml:space="preserve">Justificativa </w:t>
            </w:r>
          </w:p>
          <w:p w14:paraId="7BF0C8DE" w14:textId="0EEA2D2F" w:rsidR="082DD209" w:rsidRDefault="082DD209" w:rsidP="082DD209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(apenas para as situações “Não entregue” e “Não aplicável”)</w:t>
            </w:r>
          </w:p>
        </w:tc>
      </w:tr>
      <w:tr w:rsidR="082DD209" w14:paraId="3AB52F3A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74238801" w14:textId="69F0732E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1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4E7A658F" w14:textId="73D4766C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Informação sobre o nome e o CNPJ da empresa atualmente responsável pela operação dos sistemas de medição das instalações que fazem parte da cessão.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5C926D6B" w14:textId="362DAB00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1FA54B5D" w14:textId="1C447E02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177E15B8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45C10E60" w14:textId="5ECD18D9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2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0AF5477A" w14:textId="7134797A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Detalhamento das instalações existentes nas concessões que estão incluídas na cessão, inclusive os códigos cadastrados na ANP.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1AB90F73" w14:textId="4ACC489A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56A50509" w14:textId="2CF8D87E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6B96F58C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7AB78DA1" w14:textId="742BBB14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3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5EBD79DD" w14:textId="3780915B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Lista de campos cuja produção é medida em cada instalação.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360E2CCB" w14:textId="09A3464B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67445810" w14:textId="40BFD2AD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16B341D5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3A67E04A" w14:textId="38EB59AF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4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621F3C7A" w14:textId="6EDB1598" w:rsidR="082DD209" w:rsidRDefault="082DD209" w:rsidP="082DD209">
            <w:pPr>
              <w:spacing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 xml:space="preserve">Lista dos pontos de medição (fiscal, apropriação ou transferência de custódia) autorizados pela ANP, identificados pelos respectivos </w:t>
            </w:r>
            <w:proofErr w:type="spellStart"/>
            <w:r w:rsidRPr="082DD209">
              <w:rPr>
                <w:rFonts w:ascii="Arial" w:eastAsia="Arial" w:hAnsi="Arial" w:cs="Arial"/>
              </w:rPr>
              <w:t>TAG’s</w:t>
            </w:r>
            <w:proofErr w:type="spellEnd"/>
            <w:r w:rsidRPr="082DD209">
              <w:rPr>
                <w:rFonts w:ascii="Arial" w:eastAsia="Arial" w:hAnsi="Arial" w:cs="Arial"/>
              </w:rPr>
              <w:t xml:space="preserve"> e com a indicação de quais campos esses pontos de medição atendem. 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564CA55A" w14:textId="3512A4CC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6C35145E" w14:textId="6C3118C5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5B74D74C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0E4B2E2C" w14:textId="54821560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5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3EC95531" w14:textId="2A17883B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 xml:space="preserve">Lista de equações de fechamento da produção de petróleo e gás natural, para cada um dos campos envolvidos na cessão, </w:t>
            </w:r>
            <w:r w:rsidRPr="082DD209">
              <w:rPr>
                <w:rFonts w:ascii="Arial" w:eastAsia="Arial" w:hAnsi="Arial" w:cs="Arial"/>
              </w:rPr>
              <w:lastRenderedPageBreak/>
              <w:t>indicando os pontos de medição utilizados.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6B41CF36" w14:textId="4C4B1979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70C7069A" w14:textId="13184767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2CEDF3C2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325B7348" w14:textId="2F0ACD3A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6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4B79BF52" w14:textId="27C72602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Lista de pontos de medição autorizados, que estejam inoperantes ou em indisponibilidade.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24C61076" w14:textId="2698E2A2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26BA92BC" w14:textId="2F470D4E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51006D4D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5CD76061" w14:textId="2C33F307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7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6BFA2A98" w14:textId="1ABE5672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Informação sobre o horário de fechamento da produção de cada campo.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5AB88EBE" w14:textId="1BC5299C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2C9FD469" w14:textId="47C7D71F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74966713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590D2A67" w14:textId="42F2E337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8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18AB524A" w14:textId="28BB934F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  <w:color w:val="000000" w:themeColor="text1"/>
              </w:rPr>
            </w:pPr>
            <w:r w:rsidRPr="082DD209">
              <w:rPr>
                <w:rFonts w:ascii="Arial" w:eastAsia="Arial" w:hAnsi="Arial" w:cs="Arial"/>
                <w:color w:val="000000" w:themeColor="text1"/>
              </w:rPr>
              <w:t>Fluxogramas contendo detalhamento do escoamento de petróleo e gás natural desde o poço até o ponto de transferência de custódia do campo.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0BE6B418" w14:textId="4543CB35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6DD2828E" w14:textId="21DD82F4" w:rsidR="082DD209" w:rsidRDefault="082DD209" w:rsidP="082DD209">
            <w:pPr>
              <w:spacing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1061236C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2439E049" w14:textId="2D976BF6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9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154A695D" w14:textId="081207E6" w:rsidR="082DD209" w:rsidRDefault="082DD209" w:rsidP="082DD209">
            <w:pPr>
              <w:pStyle w:val="Ttulo3"/>
              <w:spacing w:line="259" w:lineRule="auto"/>
              <w:rPr>
                <w:rFonts w:ascii="Arial" w:eastAsia="Arial" w:hAnsi="Arial" w:cs="Arial"/>
                <w:color w:val="auto"/>
              </w:rPr>
            </w:pPr>
            <w:r w:rsidRPr="082DD209">
              <w:rPr>
                <w:rFonts w:ascii="Arial" w:eastAsia="Arial" w:hAnsi="Arial" w:cs="Arial"/>
                <w:color w:val="auto"/>
                <w:sz w:val="22"/>
                <w:szCs w:val="22"/>
              </w:rPr>
              <w:t>Lista de Não Conformidades (Resolução Conjunta ANP/INMETRO Nº 01 de 10/06/2013 ou a que vier a substitui-la) lavradas em fiscalizações de medição da produção nas instalações/unidades marítimas da área de concessão a ser cedida nos últimos cinco anos</w:t>
            </w:r>
            <w:r w:rsidRPr="082DD209">
              <w:rPr>
                <w:rFonts w:ascii="Arial" w:eastAsia="Arial" w:hAnsi="Arial" w:cs="Arial"/>
                <w:color w:val="auto"/>
              </w:rPr>
              <w:t>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0F3D5936" w14:textId="437F49F5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7A0797D6" w14:textId="1A840A82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48C30F58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2A0AA9D4" w14:textId="68D1F1EA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10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5F0A2F8A" w14:textId="3CC53735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 xml:space="preserve">Resultados e ações executadas referentes às Não Conformidades registradas nas ações de fiscalizações, nos últimos cinco anos. 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49D6447C" w14:textId="2CDA4B45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155ED728" w14:textId="114A61CA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5DD83F0B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12DEAE53" w14:textId="4D9D1DE3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11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6FF6F259" w14:textId="616EBD65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 xml:space="preserve">Documentação relacionada ao cumprimento das rotinas operacionais (calibração; inspeções dimensionais; coletas de amostras; testes de poço; dentre outros) nos últimos doze meses ou, caso a rotina preveja prazo superior </w:t>
            </w:r>
            <w:r w:rsidR="2F8BCDD5" w:rsidRPr="082DD209">
              <w:rPr>
                <w:rFonts w:ascii="Arial" w:eastAsia="Arial" w:hAnsi="Arial" w:cs="Arial"/>
              </w:rPr>
              <w:t>a</w:t>
            </w:r>
            <w:r w:rsidRPr="082DD209">
              <w:rPr>
                <w:rFonts w:ascii="Arial" w:eastAsia="Arial" w:hAnsi="Arial" w:cs="Arial"/>
              </w:rPr>
              <w:t xml:space="preserve"> doze meses, o último evento executado para a rotina</w:t>
            </w:r>
            <w:r w:rsidR="79AD1A27" w:rsidRPr="082DD209">
              <w:rPr>
                <w:rFonts w:ascii="Arial" w:eastAsia="Arial" w:hAnsi="Arial" w:cs="Arial"/>
              </w:rPr>
              <w:t xml:space="preserve"> planejada.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0DFAE38B" w14:textId="72CDC24F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253EF725" w14:textId="1141B486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1D3B4911" w14:textId="77777777" w:rsidTr="082DD209">
        <w:trPr>
          <w:trHeight w:val="300"/>
        </w:trPr>
        <w:tc>
          <w:tcPr>
            <w:tcW w:w="577" w:type="dxa"/>
            <w:tcMar>
              <w:left w:w="105" w:type="dxa"/>
              <w:right w:w="105" w:type="dxa"/>
            </w:tcMar>
          </w:tcPr>
          <w:p w14:paraId="55579143" w14:textId="5D97ED83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>12</w:t>
            </w:r>
          </w:p>
        </w:tc>
        <w:tc>
          <w:tcPr>
            <w:tcW w:w="3165" w:type="dxa"/>
            <w:tcMar>
              <w:left w:w="105" w:type="dxa"/>
              <w:right w:w="105" w:type="dxa"/>
            </w:tcMar>
          </w:tcPr>
          <w:p w14:paraId="2D3B5C89" w14:textId="0209311B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</w:rPr>
            </w:pPr>
            <w:r w:rsidRPr="082DD209">
              <w:rPr>
                <w:rFonts w:ascii="Arial" w:eastAsia="Arial" w:hAnsi="Arial" w:cs="Arial"/>
              </w:rPr>
              <w:t xml:space="preserve">Lista com os números dos processos administrativos (sancionadores, autorização, fiscalização, recálculo de volume) que se relacionam </w:t>
            </w:r>
            <w:r w:rsidRPr="082DD209">
              <w:rPr>
                <w:rFonts w:ascii="Arial" w:eastAsia="Arial" w:hAnsi="Arial" w:cs="Arial"/>
              </w:rPr>
              <w:lastRenderedPageBreak/>
              <w:t>com os campos, instalações e sistemas de medição da cessão em análise e que estejam em tramitação no Núcleo de Fiscalização da Medição de Petróleo e Gás Natural – NFP.</w:t>
            </w:r>
          </w:p>
        </w:tc>
        <w:tc>
          <w:tcPr>
            <w:tcW w:w="1435" w:type="dxa"/>
            <w:tcMar>
              <w:left w:w="105" w:type="dxa"/>
              <w:right w:w="105" w:type="dxa"/>
            </w:tcMar>
          </w:tcPr>
          <w:p w14:paraId="6751082A" w14:textId="3C4FB1D2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313" w:type="dxa"/>
            <w:tcMar>
              <w:left w:w="105" w:type="dxa"/>
              <w:right w:w="105" w:type="dxa"/>
            </w:tcMar>
          </w:tcPr>
          <w:p w14:paraId="52CB6521" w14:textId="345B5E5F" w:rsidR="082DD209" w:rsidRDefault="082DD209" w:rsidP="082DD209">
            <w:pPr>
              <w:spacing w:after="160" w:line="257" w:lineRule="auto"/>
              <w:jc w:val="center"/>
              <w:rPr>
                <w:rFonts w:ascii="Arial" w:eastAsia="Arial" w:hAnsi="Arial" w:cs="Arial"/>
                <w:color w:val="808080" w:themeColor="background1" w:themeShade="80"/>
              </w:rPr>
            </w:pPr>
          </w:p>
        </w:tc>
      </w:tr>
      <w:tr w:rsidR="082DD209" w14:paraId="3CDAC8F8" w14:textId="77777777" w:rsidTr="082DD209">
        <w:trPr>
          <w:trHeight w:val="300"/>
        </w:trPr>
        <w:tc>
          <w:tcPr>
            <w:tcW w:w="8490" w:type="dxa"/>
            <w:gridSpan w:val="4"/>
            <w:tcMar>
              <w:left w:w="105" w:type="dxa"/>
              <w:right w:w="105" w:type="dxa"/>
            </w:tcMar>
          </w:tcPr>
          <w:p w14:paraId="188313EE" w14:textId="02F49E0D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82DD20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Observação:</w:t>
            </w:r>
          </w:p>
          <w:p w14:paraId="68CDB52F" w14:textId="10B4A1C5" w:rsidR="082DD209" w:rsidRDefault="082DD209" w:rsidP="082DD209">
            <w:pPr>
              <w:spacing w:after="160"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82DD209">
              <w:rPr>
                <w:rFonts w:ascii="Arial" w:eastAsia="Arial" w:hAnsi="Arial" w:cs="Arial"/>
                <w:sz w:val="20"/>
                <w:szCs w:val="20"/>
              </w:rPr>
              <w:t xml:space="preserve">Além da transferência da documentação listada na tabela é recomendável que cedente e cessionária promovam workshops ou reuniões técnicas específicas de sistemas de medição contidos nas áreas de cessão, previamente à transferência da operação do contrato. A ANP/NFP deve ser convidada para participar do evento e atenderá conforme conveniência e oportunidade. </w:t>
            </w:r>
          </w:p>
        </w:tc>
      </w:tr>
    </w:tbl>
    <w:p w14:paraId="44D0B36F" w14:textId="321250CD" w:rsidR="082DD209" w:rsidRDefault="082DD209" w:rsidP="082DD209">
      <w:pPr>
        <w:rPr>
          <w:rFonts w:ascii="Calibri" w:eastAsia="Calibri" w:hAnsi="Calibri" w:cs="Calibri"/>
          <w:color w:val="000000" w:themeColor="text1"/>
        </w:rPr>
      </w:pPr>
    </w:p>
    <w:p w14:paraId="7AD236CE" w14:textId="438C3986" w:rsidR="082DD209" w:rsidRDefault="082DD209" w:rsidP="082DD209">
      <w:pPr>
        <w:rPr>
          <w:rFonts w:ascii="Calibri" w:eastAsia="Calibri" w:hAnsi="Calibri" w:cs="Calibri"/>
          <w:color w:val="000000" w:themeColor="text1"/>
        </w:rPr>
      </w:pPr>
    </w:p>
    <w:p w14:paraId="6789AE2E" w14:textId="4C812B36" w:rsidR="082DD209" w:rsidRDefault="082DD209" w:rsidP="082DD209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DB35B9D" w14:textId="1BA72E75" w:rsidR="2C35D656" w:rsidRDefault="2C35D656" w:rsidP="082DD209">
      <w:pPr>
        <w:spacing w:line="360" w:lineRule="auto"/>
        <w:rPr>
          <w:rFonts w:ascii="Arial" w:eastAsia="Arial" w:hAnsi="Arial" w:cs="Arial"/>
          <w:color w:val="000000" w:themeColor="text1"/>
        </w:rPr>
      </w:pPr>
      <w:r w:rsidRPr="082DD209">
        <w:rPr>
          <w:rFonts w:ascii="Arial" w:eastAsia="Arial" w:hAnsi="Arial" w:cs="Arial"/>
          <w:color w:val="000000" w:themeColor="text1"/>
        </w:rPr>
        <w:t xml:space="preserve">Declaro ainda ter ciência que os documentos supracitados são essenciais para o gerenciamento da medição de petróleo e gás natural e que a transferência </w:t>
      </w:r>
      <w:proofErr w:type="gramStart"/>
      <w:r w:rsidRPr="082DD209">
        <w:rPr>
          <w:rFonts w:ascii="Arial" w:eastAsia="Arial" w:hAnsi="Arial" w:cs="Arial"/>
          <w:color w:val="000000" w:themeColor="text1"/>
        </w:rPr>
        <w:t>dos mesmos</w:t>
      </w:r>
      <w:proofErr w:type="gramEnd"/>
      <w:r w:rsidRPr="082DD209">
        <w:rPr>
          <w:rFonts w:ascii="Arial" w:eastAsia="Arial" w:hAnsi="Arial" w:cs="Arial"/>
          <w:color w:val="000000" w:themeColor="text1"/>
        </w:rPr>
        <w:t xml:space="preserve"> para a cessionária deve ocorrer anteriormente à assinatura dos termos aditivos aos contratos em processo de cessão de direitos e obrigações.</w:t>
      </w:r>
    </w:p>
    <w:p w14:paraId="2B896318" w14:textId="03200364" w:rsidR="082DD209" w:rsidRDefault="082DD209" w:rsidP="082DD209">
      <w:pPr>
        <w:rPr>
          <w:rFonts w:ascii="Arial" w:eastAsia="Arial" w:hAnsi="Arial" w:cs="Arial"/>
          <w:color w:val="000000" w:themeColor="text1"/>
        </w:rPr>
      </w:pPr>
    </w:p>
    <w:p w14:paraId="67F0E65B" w14:textId="1EDB9540" w:rsidR="082DD209" w:rsidRDefault="082DD209" w:rsidP="082DD209">
      <w:pPr>
        <w:rPr>
          <w:rFonts w:ascii="Arial" w:eastAsia="Arial" w:hAnsi="Arial" w:cs="Arial"/>
          <w:color w:val="000000" w:themeColor="text1"/>
        </w:rPr>
      </w:pPr>
    </w:p>
    <w:p w14:paraId="57789208" w14:textId="3510B4C8" w:rsidR="2C35D656" w:rsidRDefault="2C35D656" w:rsidP="082DD209">
      <w:pPr>
        <w:rPr>
          <w:rFonts w:ascii="Arial" w:eastAsia="Arial" w:hAnsi="Arial" w:cs="Arial"/>
          <w:color w:val="000000" w:themeColor="text1"/>
        </w:rPr>
      </w:pPr>
      <w:r w:rsidRPr="082DD209">
        <w:rPr>
          <w:rFonts w:ascii="Arial" w:eastAsia="Arial" w:hAnsi="Arial" w:cs="Arial"/>
          <w:color w:val="000000" w:themeColor="text1"/>
        </w:rPr>
        <w:t xml:space="preserve">___________________________ </w:t>
      </w:r>
    </w:p>
    <w:p w14:paraId="609A1EF7" w14:textId="78FF9D36" w:rsidR="2C35D656" w:rsidRDefault="2C35D656" w:rsidP="082DD209">
      <w:pPr>
        <w:rPr>
          <w:rFonts w:ascii="Arial" w:eastAsia="Arial" w:hAnsi="Arial" w:cs="Arial"/>
          <w:color w:val="000000" w:themeColor="text1"/>
        </w:rPr>
      </w:pPr>
      <w:r w:rsidRPr="082DD209">
        <w:rPr>
          <w:rFonts w:ascii="Arial" w:eastAsia="Arial" w:hAnsi="Arial" w:cs="Arial"/>
          <w:color w:val="000000" w:themeColor="text1"/>
        </w:rPr>
        <w:t>Assinado por: inserir o(s) nome(s) do(s) representante(s) credenciado(s) da ce</w:t>
      </w:r>
      <w:r w:rsidR="32099644" w:rsidRPr="082DD209">
        <w:rPr>
          <w:rFonts w:ascii="Arial" w:eastAsia="Arial" w:hAnsi="Arial" w:cs="Arial"/>
          <w:color w:val="000000" w:themeColor="text1"/>
        </w:rPr>
        <w:t>ssionária</w:t>
      </w:r>
    </w:p>
    <w:p w14:paraId="18A71DF1" w14:textId="617935A5" w:rsidR="2C35D656" w:rsidRDefault="2C35D656" w:rsidP="082DD209">
      <w:pPr>
        <w:rPr>
          <w:rFonts w:ascii="Arial" w:eastAsia="Arial" w:hAnsi="Arial" w:cs="Arial"/>
          <w:color w:val="000000" w:themeColor="text1"/>
        </w:rPr>
      </w:pPr>
      <w:r w:rsidRPr="082DD209">
        <w:rPr>
          <w:rFonts w:ascii="Arial" w:eastAsia="Arial" w:hAnsi="Arial" w:cs="Arial"/>
          <w:color w:val="000000" w:themeColor="text1"/>
        </w:rPr>
        <w:t>Local e data: inserir local e data</w:t>
      </w:r>
    </w:p>
    <w:p w14:paraId="5B9B4DF2" w14:textId="40C7A055" w:rsidR="082DD209" w:rsidRDefault="082DD209" w:rsidP="082DD20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6DCCFF" w14:textId="4C926A74" w:rsidR="082DD209" w:rsidRDefault="082DD209" w:rsidP="082DD209"/>
    <w:sectPr w:rsidR="082DD2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AE57"/>
    <w:multiLevelType w:val="hybridMultilevel"/>
    <w:tmpl w:val="7DEC22F6"/>
    <w:lvl w:ilvl="0" w:tplc="BB623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6E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D4A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C7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E6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29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06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C0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A0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C5B5E"/>
    <w:multiLevelType w:val="hybridMultilevel"/>
    <w:tmpl w:val="5E065FCE"/>
    <w:lvl w:ilvl="0" w:tplc="D320F50E">
      <w:start w:val="1"/>
      <w:numFmt w:val="decimal"/>
      <w:lvlText w:val="%1."/>
      <w:lvlJc w:val="left"/>
      <w:pPr>
        <w:ind w:left="720" w:hanging="360"/>
      </w:pPr>
    </w:lvl>
    <w:lvl w:ilvl="1" w:tplc="CD4085A8">
      <w:start w:val="1"/>
      <w:numFmt w:val="lowerLetter"/>
      <w:lvlText w:val="%2."/>
      <w:lvlJc w:val="left"/>
      <w:pPr>
        <w:ind w:left="1440" w:hanging="360"/>
      </w:pPr>
    </w:lvl>
    <w:lvl w:ilvl="2" w:tplc="071633F8">
      <w:start w:val="1"/>
      <w:numFmt w:val="lowerRoman"/>
      <w:lvlText w:val="%3."/>
      <w:lvlJc w:val="right"/>
      <w:pPr>
        <w:ind w:left="2160" w:hanging="180"/>
      </w:pPr>
    </w:lvl>
    <w:lvl w:ilvl="3" w:tplc="F9FCFF70">
      <w:start w:val="1"/>
      <w:numFmt w:val="decimal"/>
      <w:lvlText w:val="%4."/>
      <w:lvlJc w:val="left"/>
      <w:pPr>
        <w:ind w:left="2880" w:hanging="360"/>
      </w:pPr>
    </w:lvl>
    <w:lvl w:ilvl="4" w:tplc="FEC20D32">
      <w:start w:val="1"/>
      <w:numFmt w:val="lowerLetter"/>
      <w:lvlText w:val="%5."/>
      <w:lvlJc w:val="left"/>
      <w:pPr>
        <w:ind w:left="3600" w:hanging="360"/>
      </w:pPr>
    </w:lvl>
    <w:lvl w:ilvl="5" w:tplc="B3E259FE">
      <w:start w:val="1"/>
      <w:numFmt w:val="lowerRoman"/>
      <w:lvlText w:val="%6."/>
      <w:lvlJc w:val="right"/>
      <w:pPr>
        <w:ind w:left="4320" w:hanging="180"/>
      </w:pPr>
    </w:lvl>
    <w:lvl w:ilvl="6" w:tplc="BC42C01E">
      <w:start w:val="1"/>
      <w:numFmt w:val="decimal"/>
      <w:lvlText w:val="%7."/>
      <w:lvlJc w:val="left"/>
      <w:pPr>
        <w:ind w:left="5040" w:hanging="360"/>
      </w:pPr>
    </w:lvl>
    <w:lvl w:ilvl="7" w:tplc="CB261670">
      <w:start w:val="1"/>
      <w:numFmt w:val="lowerLetter"/>
      <w:lvlText w:val="%8."/>
      <w:lvlJc w:val="left"/>
      <w:pPr>
        <w:ind w:left="5760" w:hanging="360"/>
      </w:pPr>
    </w:lvl>
    <w:lvl w:ilvl="8" w:tplc="2740430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699273">
    <w:abstractNumId w:val="0"/>
  </w:num>
  <w:num w:numId="2" w16cid:durableId="47148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F6"/>
    <w:rsid w:val="00E55E1E"/>
    <w:rsid w:val="00ED5CF6"/>
    <w:rsid w:val="082DD209"/>
    <w:rsid w:val="0F441D1F"/>
    <w:rsid w:val="13EA0105"/>
    <w:rsid w:val="1D6058F9"/>
    <w:rsid w:val="23A8AFE0"/>
    <w:rsid w:val="2B024110"/>
    <w:rsid w:val="2C35D656"/>
    <w:rsid w:val="2E81A1AB"/>
    <w:rsid w:val="2F8BCDD5"/>
    <w:rsid w:val="32099644"/>
    <w:rsid w:val="4AB512B2"/>
    <w:rsid w:val="50387EC9"/>
    <w:rsid w:val="54DB659A"/>
    <w:rsid w:val="79AD1A27"/>
    <w:rsid w:val="7D18B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6C6D"/>
  <w15:chartTrackingRefBased/>
  <w15:docId w15:val="{DD1A9BF7-0E14-4B95-803D-02A0BFA7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CF6"/>
    <w:pPr>
      <w:jc w:val="both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CF6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Rodrigues de Castro</dc:creator>
  <cp:keywords/>
  <dc:description/>
  <cp:lastModifiedBy>SPL</cp:lastModifiedBy>
  <cp:revision>2</cp:revision>
  <dcterms:created xsi:type="dcterms:W3CDTF">2023-12-07T16:57:00Z</dcterms:created>
  <dcterms:modified xsi:type="dcterms:W3CDTF">2023-12-07T16:57:00Z</dcterms:modified>
</cp:coreProperties>
</file>