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2D3" w:rsidP="0012150B" w:rsidRDefault="00E902D3" w14:paraId="36D6F0B1" w14:textId="3CFBBB62">
      <w:pPr>
        <w:jc w:val="center"/>
        <w:rPr>
          <w:b/>
        </w:rPr>
      </w:pPr>
      <w:r w:rsidRPr="35EE10FF">
        <w:rPr>
          <w:b/>
        </w:rPr>
        <w:t>ORIENTAÇÕES PARA PREENCHIMENTO DO FORMULÁRIO DE CONTRIBUIÇÕES</w:t>
      </w:r>
    </w:p>
    <w:p w:rsidR="15D38593" w:rsidP="0012150B" w:rsidRDefault="15D38593" w14:paraId="756DF99B" w14:textId="33921AE4">
      <w:pPr>
        <w:jc w:val="center"/>
        <w:rPr>
          <w:b/>
          <w:bCs/>
        </w:rPr>
      </w:pPr>
      <w:r w:rsidRPr="77236FD3">
        <w:rPr>
          <w:b/>
          <w:bCs/>
        </w:rPr>
        <w:t xml:space="preserve">CONSULTA PRÉVIA </w:t>
      </w:r>
      <w:r w:rsidR="0012150B">
        <w:rPr>
          <w:b/>
          <w:bCs/>
        </w:rPr>
        <w:t>N</w:t>
      </w:r>
      <w:r w:rsidRPr="77236FD3">
        <w:rPr>
          <w:b/>
          <w:bCs/>
        </w:rPr>
        <w:t>º 02/2025</w:t>
      </w:r>
    </w:p>
    <w:p w:rsidR="00064878" w:rsidP="00C518BE" w:rsidRDefault="00976896" w14:paraId="47E9EC04" w14:textId="05905858">
      <w:r>
        <w:t>Conforme public</w:t>
      </w:r>
      <w:r w:rsidR="0002749B">
        <w:t>ado</w:t>
      </w:r>
      <w:r>
        <w:t xml:space="preserve"> no DOU</w:t>
      </w:r>
      <w:r w:rsidR="000E5ACB">
        <w:t>,</w:t>
      </w:r>
      <w:r>
        <w:t xml:space="preserve"> de </w:t>
      </w:r>
      <w:r w:rsidR="000E5ACB">
        <w:t>04/06/2025, a</w:t>
      </w:r>
      <w:r w:rsidRPr="00E902D3" w:rsidR="00E902D3">
        <w:t xml:space="preserve"> Consulta Prévia </w:t>
      </w:r>
      <w:r w:rsidR="57EA58F7">
        <w:t xml:space="preserve">nº 02/2025 </w:t>
      </w:r>
      <w:r w:rsidRPr="00E902D3" w:rsidR="00E902D3">
        <w:t xml:space="preserve">será realizada por um período de 45 (quarenta e cinco) dias contados a partir da publicação do Aviso da Consulta Prévia no Diário Oficial da União: entre </w:t>
      </w:r>
      <w:r w:rsidR="00064878">
        <w:t>05</w:t>
      </w:r>
      <w:r w:rsidRPr="00E902D3" w:rsidR="00E902D3">
        <w:t>/</w:t>
      </w:r>
      <w:r w:rsidRPr="35EE10FF" w:rsidR="00064878">
        <w:t>0</w:t>
      </w:r>
      <w:r w:rsidRPr="35EE10FF" w:rsidR="189A3BB2">
        <w:t>6</w:t>
      </w:r>
      <w:r w:rsidRPr="35EE10FF" w:rsidR="00E902D3">
        <w:t>/</w:t>
      </w:r>
      <w:r w:rsidRPr="00E902D3" w:rsidR="00E902D3">
        <w:t>202</w:t>
      </w:r>
      <w:r w:rsidR="00064878">
        <w:t>5</w:t>
      </w:r>
      <w:r w:rsidRPr="00E902D3" w:rsidR="00E902D3">
        <w:t xml:space="preserve"> e </w:t>
      </w:r>
      <w:r w:rsidRPr="35EE10FF" w:rsidR="08652FCF">
        <w:t>20</w:t>
      </w:r>
      <w:r w:rsidRPr="00E902D3" w:rsidR="00E902D3">
        <w:t>/</w:t>
      </w:r>
      <w:r w:rsidR="00064878">
        <w:t>07</w:t>
      </w:r>
      <w:r w:rsidRPr="00E902D3" w:rsidR="00E902D3">
        <w:t>/202</w:t>
      </w:r>
      <w:r w:rsidR="00064878">
        <w:t>5</w:t>
      </w:r>
      <w:r w:rsidRPr="00E902D3" w:rsidR="00E902D3">
        <w:t xml:space="preserve">. </w:t>
      </w:r>
    </w:p>
    <w:p w:rsidR="00904C14" w:rsidP="008A5D67" w:rsidRDefault="00E902D3" w14:paraId="0B61CFF4" w14:textId="1B210A19">
      <w:r w:rsidRPr="00E902D3">
        <w:t xml:space="preserve">O documento sob Consulta Prévia é o </w:t>
      </w:r>
      <w:r w:rsidRPr="00B70117" w:rsidR="00B70117">
        <w:t xml:space="preserve">Relatório de Análise de Impacto Regulatório 1 do Mercado de Combustíveis de Aviação </w:t>
      </w:r>
      <w:r w:rsidR="00244676">
        <w:t>(</w:t>
      </w:r>
      <w:r w:rsidR="00E2559F">
        <w:t xml:space="preserve">SEI nº </w:t>
      </w:r>
      <w:r w:rsidRPr="00B70117" w:rsidR="00B70117">
        <w:t>4651662)</w:t>
      </w:r>
      <w:r w:rsidR="00244676">
        <w:t>, que trata da r</w:t>
      </w:r>
      <w:r w:rsidRPr="00E902D3">
        <w:t xml:space="preserve">evisão das Resoluções ANP nº </w:t>
      </w:r>
      <w:r>
        <w:t>9</w:t>
      </w:r>
      <w:r w:rsidR="00244676">
        <w:t>3</w:t>
      </w:r>
      <w:r w:rsidR="76E02DFD">
        <w:t>5</w:t>
      </w:r>
      <w:r w:rsidRPr="00E902D3">
        <w:t xml:space="preserve"> e </w:t>
      </w:r>
      <w:r>
        <w:t>9</w:t>
      </w:r>
      <w:r w:rsidR="00244676">
        <w:t>3</w:t>
      </w:r>
      <w:r w:rsidR="574DB363">
        <w:t>6</w:t>
      </w:r>
      <w:r w:rsidRPr="00E902D3">
        <w:t xml:space="preserve">, de 5 de outubro de 2023. </w:t>
      </w:r>
      <w:r w:rsidR="00D72F6A">
        <w:t xml:space="preserve">Todos os documentos que embasaram a Análise de Impacto Regulatório </w:t>
      </w:r>
      <w:r w:rsidR="00E06C0A">
        <w:t>consta</w:t>
      </w:r>
      <w:r w:rsidR="009A10D7">
        <w:t>m</w:t>
      </w:r>
      <w:r w:rsidR="00E06C0A">
        <w:t xml:space="preserve"> </w:t>
      </w:r>
      <w:r w:rsidRPr="00E902D3" w:rsidR="00E06C0A">
        <w:t xml:space="preserve">no Processo nº </w:t>
      </w:r>
      <w:r w:rsidRPr="00904C14" w:rsidR="00E06C0A">
        <w:t>48610.208032/2022-13</w:t>
      </w:r>
      <w:r w:rsidR="009A10D7">
        <w:t>.</w:t>
      </w:r>
    </w:p>
    <w:p w:rsidR="00904C14" w:rsidP="008A5D67" w:rsidRDefault="00E902D3" w14:paraId="5D9BE339" w14:textId="56BA9AB9">
      <w:r w:rsidRPr="00E902D3">
        <w:t xml:space="preserve">As contribuições ao RAIR serão recebidas, </w:t>
      </w:r>
      <w:r w:rsidRPr="008A5D67">
        <w:rPr>
          <w:b/>
          <w:bCs/>
        </w:rPr>
        <w:t>exclusivamente</w:t>
      </w:r>
      <w:r w:rsidRPr="00E902D3">
        <w:t xml:space="preserve">, via preenchimento do formulário eletrônico de contribuições.  Eventuais documentos mencionados em subsídio ou como anexo às contribuições deverão ser protocolados via Sistema Eletrônico de Informações (SEI), no Processo nº </w:t>
      </w:r>
      <w:r w:rsidRPr="00904C14" w:rsidR="00904C14">
        <w:t>48610.208032/2022-13</w:t>
      </w:r>
      <w:r w:rsidRPr="00E902D3">
        <w:t xml:space="preserve">, direcionado para a Superintendência de Distribuição e Logística (SDL). </w:t>
      </w:r>
    </w:p>
    <w:p w:rsidR="008A5D67" w:rsidP="008A5D67" w:rsidRDefault="00E902D3" w14:paraId="1A987370" w14:textId="77777777">
      <w:r w:rsidRPr="00E902D3">
        <w:t xml:space="preserve">Recomenda-se que seja enviado um único formulário eletrônico por interessado, para melhor tratamento das informações pela ANP. O formulário para contribuições está dividido em seções, sendo a primeira para a identificação do participante e as demais para o registro de contribuições às seções do Relatório Preliminar de AIR. </w:t>
      </w:r>
    </w:p>
    <w:p w:rsidR="008A5D67" w:rsidP="54A87D36" w:rsidRDefault="00E902D3" w14:paraId="13205908" w14:textId="77777777">
      <w:pPr>
        <w:rPr>
          <w:color w:val="467886"/>
          <w:u w:val="none"/>
        </w:rPr>
      </w:pPr>
      <w:r w:rsidR="00E902D3">
        <w:rPr/>
        <w:t xml:space="preserve">Em cada seção do formulário há um texto a fim de contextualizar o tópico sob consulta. Recomenda-se que cada interessado prepare sua contribuição </w:t>
      </w:r>
      <w:r w:rsidRPr="54A87D36" w:rsidR="00E902D3">
        <w:rPr>
          <w:b w:val="1"/>
          <w:bCs w:val="1"/>
        </w:rPr>
        <w:t>previamente</w:t>
      </w:r>
      <w:r w:rsidR="00E902D3">
        <w:rPr/>
        <w:t xml:space="preserve"> ao início do preenchimento deste formulário. </w:t>
      </w:r>
    </w:p>
    <w:p w:rsidR="002544D0" w:rsidP="54A87D36" w:rsidRDefault="00E902D3" w14:paraId="447D186A" w14:textId="7BA73C95">
      <w:pPr>
        <w:rPr>
          <w:noProof w:val="0"/>
          <w:color w:val="467886"/>
          <w:u w:val="none"/>
          <w:lang w:val="pt-BR"/>
        </w:rPr>
      </w:pPr>
      <w:r w:rsidR="00E902D3">
        <w:rPr/>
        <w:t>Caso haja dúvida, entre em contato pelo e-mail</w:t>
      </w:r>
      <w:r w:rsidR="77E5C7EC">
        <w:rPr/>
        <w:t xml:space="preserve">: </w:t>
      </w:r>
      <w:hyperlink r:id="R894574c37e674b2e">
        <w:r w:rsidRPr="54A87D36" w:rsidR="77E5C7EC">
          <w:rPr>
            <w:rFonts w:ascii="Aptos" w:hAnsi="Aptos" w:eastAsia="Aptos" w:cs="" w:asciiTheme="minorAscii" w:hAnsiTheme="minorAscii" w:eastAsiaTheme="minorAscii" w:cstheme="minorBidi"/>
            <w:noProof w:val="0"/>
            <w:color w:val="467886"/>
            <w:sz w:val="24"/>
            <w:szCs w:val="24"/>
            <w:u w:val="none"/>
            <w:lang w:val="pt-BR" w:eastAsia="en-US" w:bidi="ar-SA"/>
          </w:rPr>
          <w:t>regulacao_sdl@anp.gov.br</w:t>
        </w:r>
      </w:hyperlink>
      <w:r w:rsidRPr="54A87D36" w:rsidR="77E5C7EC">
        <w:rPr>
          <w:rFonts w:ascii="Aptos" w:hAnsi="Aptos" w:eastAsia="Aptos" w:cs="" w:asciiTheme="minorAscii" w:hAnsiTheme="minorAscii" w:eastAsiaTheme="minorAscii" w:cstheme="minorBidi"/>
          <w:noProof w:val="0"/>
          <w:color w:val="467886"/>
          <w:sz w:val="24"/>
          <w:szCs w:val="24"/>
          <w:u w:val="none"/>
          <w:lang w:val="pt-BR" w:eastAsia="en-US" w:bidi="ar-SA"/>
        </w:rPr>
        <w:t xml:space="preserve"> .</w:t>
      </w:r>
    </w:p>
    <w:p w:rsidR="008F119B" w:rsidP="54A87D36" w:rsidRDefault="008F119B" w14:paraId="5663AC47" w14:textId="012E2D62">
      <w:pPr>
        <w:rPr>
          <w:color w:val="467886"/>
          <w:u w:val="none"/>
        </w:rPr>
      </w:pPr>
      <w:r w:rsidR="008F119B">
        <w:rPr/>
        <w:t>Os interessados também podem solicitar reuniões com equipe técnica p</w:t>
      </w:r>
      <w:r w:rsidR="00E604CC">
        <w:rPr/>
        <w:t xml:space="preserve">elo </w:t>
      </w:r>
      <w:r w:rsidR="56404744">
        <w:rPr/>
        <w:t xml:space="preserve">seguinte </w:t>
      </w:r>
      <w:r w:rsidR="00E604CC">
        <w:rPr/>
        <w:t xml:space="preserve">endereço </w:t>
      </w:r>
      <w:r w:rsidR="0128943D">
        <w:rPr/>
        <w:t>eletrônico</w:t>
      </w:r>
      <w:r w:rsidR="00E604CC">
        <w:rPr/>
        <w:t xml:space="preserve">: </w:t>
      </w:r>
      <w:r w:rsidRPr="54A87D36" w:rsidR="00E604CC">
        <w:rPr>
          <w:rStyle w:val="Hyperlink"/>
          <w:u w:val="none"/>
        </w:rPr>
        <w:t>agendamento.sdl@anp.gov.br</w:t>
      </w:r>
      <w:r w:rsidR="00E604CC">
        <w:rPr>
          <w:u w:val="none"/>
        </w:rPr>
        <w:t>.</w:t>
      </w:r>
    </w:p>
    <w:p w:rsidR="00F51F3C" w:rsidP="008A5D67" w:rsidRDefault="00E902D3" w14:paraId="038E2A83" w14:textId="36ECE2A9">
      <w:r w:rsidRPr="00E902D3">
        <w:t>Orienta-se que o preenchimento das contribuições no formulário eletrônico seja realizado na ordem sequencial, conforme apresentada na listagem abaixo, para favorecer a organização e o tratamento das informações.</w:t>
      </w:r>
    </w:p>
    <w:p w:rsidR="45C3204A" w:rsidRDefault="45C3204A" w14:paraId="721261AC" w14:textId="4CA48637"/>
    <w:p w:rsidR="00E27BF2" w:rsidP="008A5D67" w:rsidRDefault="00997746" w14:paraId="710F1B66" w14:textId="4E349850">
      <w:pPr>
        <w:rPr>
          <w:b/>
        </w:rPr>
      </w:pPr>
      <w:r w:rsidRPr="45C3204A">
        <w:rPr>
          <w:b/>
        </w:rPr>
        <w:t>Os itens</w:t>
      </w:r>
      <w:r w:rsidRPr="45C3204A" w:rsidR="00E902D3">
        <w:rPr>
          <w:b/>
        </w:rPr>
        <w:t xml:space="preserve"> do formulário de contribuição</w:t>
      </w:r>
      <w:r w:rsidRPr="45C3204A">
        <w:rPr>
          <w:b/>
        </w:rPr>
        <w:t xml:space="preserve"> são as seguintes</w:t>
      </w:r>
      <w:r w:rsidRPr="45C3204A" w:rsidR="00C518BE">
        <w:rPr>
          <w:b/>
        </w:rPr>
        <w:t>:</w:t>
      </w:r>
      <w:r w:rsidRPr="45C3204A" w:rsidR="00E902D3">
        <w:rPr>
          <w:b/>
        </w:rPr>
        <w:t xml:space="preserve"> </w:t>
      </w:r>
    </w:p>
    <w:p w:rsidRPr="006F7A82" w:rsidR="00C518BE" w:rsidP="005521B6" w:rsidRDefault="00E902D3" w14:paraId="6B511613" w14:textId="3E841CED">
      <w:pPr>
        <w:numPr>
          <w:ilvl w:val="0"/>
          <w:numId w:val="21"/>
        </w:numPr>
      </w:pPr>
      <w:r>
        <w:t xml:space="preserve">Seção </w:t>
      </w:r>
      <w:r w:rsidR="000910CB">
        <w:t>I</w:t>
      </w:r>
      <w:r w:rsidR="00030A2F">
        <w:t>II</w:t>
      </w:r>
      <w:r>
        <w:t xml:space="preserve">. Estudo do problema – Item </w:t>
      </w:r>
      <w:r w:rsidR="00612D79">
        <w:t>III</w:t>
      </w:r>
      <w:r>
        <w:t xml:space="preserve">.1 </w:t>
      </w:r>
      <w:r w:rsidR="00455378">
        <w:t>Int</w:t>
      </w:r>
      <w:r w:rsidR="00FA2FC5">
        <w:t>rod</w:t>
      </w:r>
      <w:r w:rsidR="001705A1">
        <w:t>ução</w:t>
      </w:r>
      <w:r>
        <w:t xml:space="preserve"> </w:t>
      </w:r>
    </w:p>
    <w:p w:rsidR="00A81E54" w:rsidP="54A87D36" w:rsidRDefault="00A81E54" w14:paraId="6CE63176" w14:textId="264D24B4">
      <w:pPr>
        <w:rPr>
          <w:color w:val="467886"/>
          <w:u w:val="none"/>
        </w:rPr>
      </w:pPr>
      <w:r w:rsidR="00A81E54">
        <w:rPr/>
        <w:t xml:space="preserve">Descreve </w:t>
      </w:r>
      <w:r w:rsidR="0088718E">
        <w:rPr/>
        <w:t xml:space="preserve">o </w:t>
      </w:r>
      <w:r w:rsidR="61EAFD87">
        <w:rPr/>
        <w:t>desenvolvimento</w:t>
      </w:r>
      <w:r w:rsidR="0088718E">
        <w:rPr/>
        <w:t xml:space="preserve"> </w:t>
      </w:r>
      <w:r w:rsidR="00752927">
        <w:rPr/>
        <w:t xml:space="preserve">do item 4.18 da Agenda </w:t>
      </w:r>
      <w:r w:rsidR="0080441B">
        <w:rPr/>
        <w:t>Regulatória da ANP</w:t>
      </w:r>
    </w:p>
    <w:p w:rsidRPr="006F7A82" w:rsidR="003D40EF" w:rsidP="005521B6" w:rsidRDefault="00E902D3" w14:paraId="3A9037DE" w14:textId="0AA4C8D6">
      <w:pPr>
        <w:numPr>
          <w:ilvl w:val="0"/>
          <w:numId w:val="20"/>
        </w:numPr>
      </w:pPr>
      <w:r>
        <w:t>Seção</w:t>
      </w:r>
      <w:r w:rsidR="005A77B7">
        <w:t xml:space="preserve"> </w:t>
      </w:r>
      <w:r w:rsidR="00B21043">
        <w:t>III</w:t>
      </w:r>
      <w:r>
        <w:t xml:space="preserve">. Estudo do problema – </w:t>
      </w:r>
      <w:r w:rsidR="00FD6E3E">
        <w:t>I</w:t>
      </w:r>
      <w:r>
        <w:t xml:space="preserve">tem </w:t>
      </w:r>
      <w:r w:rsidR="00283C7E">
        <w:t>III</w:t>
      </w:r>
      <w:r>
        <w:t>.2</w:t>
      </w:r>
      <w:r w:rsidR="00771C92">
        <w:t>.</w:t>
      </w:r>
      <w:r w:rsidR="00545B44">
        <w:t>1</w:t>
      </w:r>
      <w:r w:rsidR="003D40EF">
        <w:t xml:space="preserve"> </w:t>
      </w:r>
      <w:r w:rsidR="00746F6E">
        <w:t>O mercado brasileiro de combustíveis de aviação</w:t>
      </w:r>
    </w:p>
    <w:p w:rsidRPr="00746F6E" w:rsidR="00746F6E" w:rsidP="009B7BC7" w:rsidRDefault="00FA1C3C" w14:paraId="5D2971C9" w14:textId="392A1CC4">
      <w:r>
        <w:t xml:space="preserve">Apresenta informações sobre o mercado </w:t>
      </w:r>
      <w:r w:rsidR="00AB28BB">
        <w:t>brasileiro de combustíveis de aviação.</w:t>
      </w:r>
    </w:p>
    <w:p w:rsidRPr="006F7A82" w:rsidR="006A6A84" w:rsidP="005521B6" w:rsidRDefault="006A6A84" w14:paraId="4B223F38" w14:textId="77777777">
      <w:pPr>
        <w:numPr>
          <w:ilvl w:val="0"/>
          <w:numId w:val="19"/>
        </w:numPr>
      </w:pPr>
      <w:r>
        <w:t xml:space="preserve">Seção III. Estudo do problema – Item III.2.2    Barreiras à entrada, condições de acesso aos PAAs e modelos de negócio nos mercados de distribuição e revenda </w:t>
      </w:r>
    </w:p>
    <w:p w:rsidR="006A6A84" w:rsidP="008A5D67" w:rsidRDefault="00F6694F" w14:paraId="5FCAA0BA" w14:textId="3A01A6A6">
      <w:r w:rsidRPr="009265E9">
        <w:t xml:space="preserve">Trata </w:t>
      </w:r>
      <w:r w:rsidRPr="009265E9" w:rsidR="00F12ED9">
        <w:t>das barreiras de acess</w:t>
      </w:r>
      <w:r w:rsidRPr="009265E9" w:rsidR="002A1D8D">
        <w:t xml:space="preserve">o aos PAAs </w:t>
      </w:r>
      <w:r w:rsidRPr="009265E9" w:rsidR="009265E9">
        <w:t xml:space="preserve">e descreve modelos </w:t>
      </w:r>
      <w:r w:rsidR="00185A97">
        <w:t>utilizados no mercado de combustíveis de aviação</w:t>
      </w:r>
    </w:p>
    <w:p w:rsidR="00F42916" w:rsidP="005521B6" w:rsidRDefault="00D66D68" w14:paraId="287F75E5" w14:textId="61C446C9">
      <w:pPr>
        <w:numPr>
          <w:ilvl w:val="0"/>
          <w:numId w:val="18"/>
        </w:numPr>
      </w:pPr>
      <w:r>
        <w:t xml:space="preserve">Seção III. Estudo do problema – Item </w:t>
      </w:r>
      <w:r w:rsidR="00F42916">
        <w:t>III.2.3    Regulamentação e normas internacionais aplicáveis à distribuição e revenda de combustíveis</w:t>
      </w:r>
    </w:p>
    <w:p w:rsidR="00F42916" w:rsidP="008A5D67" w:rsidRDefault="00FC5147" w14:paraId="29B93B17" w14:textId="72E5FF0B">
      <w:r>
        <w:t xml:space="preserve">Descreve </w:t>
      </w:r>
      <w:r w:rsidR="00CA0A1A">
        <w:t>a</w:t>
      </w:r>
      <w:r w:rsidR="007F69F7">
        <w:t xml:space="preserve"> regulamentação e normas </w:t>
      </w:r>
      <w:r w:rsidR="008D444D">
        <w:t>aplicáveis</w:t>
      </w:r>
      <w:r w:rsidR="005D78B8">
        <w:t xml:space="preserve"> </w:t>
      </w:r>
      <w:r w:rsidR="00720BA2">
        <w:t>a</w:t>
      </w:r>
      <w:r w:rsidR="005D78B8">
        <w:t xml:space="preserve"> este mercado</w:t>
      </w:r>
      <w:r w:rsidR="006A2642">
        <w:t>,</w:t>
      </w:r>
      <w:r w:rsidR="005D78B8">
        <w:t xml:space="preserve"> que são</w:t>
      </w:r>
      <w:r w:rsidR="006A2642">
        <w:t xml:space="preserve"> editadas por diferentes</w:t>
      </w:r>
      <w:r w:rsidR="005D78B8">
        <w:t xml:space="preserve"> órgãos e instituições, </w:t>
      </w:r>
      <w:r w:rsidR="008D444D">
        <w:t xml:space="preserve"> </w:t>
      </w:r>
    </w:p>
    <w:p w:rsidR="00A169AE" w:rsidP="005521B6" w:rsidRDefault="00C21296" w14:paraId="64DBAE63" w14:textId="27163F65">
      <w:pPr>
        <w:numPr>
          <w:ilvl w:val="0"/>
          <w:numId w:val="17"/>
        </w:numPr>
      </w:pPr>
      <w:r>
        <w:t>Seção III. Estudo do problema –</w:t>
      </w:r>
      <w:r w:rsidR="00EC2AA5">
        <w:t xml:space="preserve"> Item</w:t>
      </w:r>
      <w:r w:rsidR="00BA23F5">
        <w:t xml:space="preserve"> III.3    Árvore do problema</w:t>
      </w:r>
    </w:p>
    <w:p w:rsidR="00BA23F5" w:rsidP="008A5D67" w:rsidRDefault="008711EB" w14:paraId="7B0AAB31" w14:textId="49BCED19">
      <w:r>
        <w:t>Apresenta a árvore do problema com suas causas</w:t>
      </w:r>
      <w:r w:rsidR="00C5226B">
        <w:t xml:space="preserve">, a definição do problema </w:t>
      </w:r>
      <w:r>
        <w:t xml:space="preserve">e </w:t>
      </w:r>
      <w:r w:rsidR="00017217">
        <w:t xml:space="preserve">suas </w:t>
      </w:r>
      <w:r>
        <w:t>c</w:t>
      </w:r>
      <w:r w:rsidR="0088027B">
        <w:t>o</w:t>
      </w:r>
      <w:r>
        <w:t>nsequências</w:t>
      </w:r>
    </w:p>
    <w:p w:rsidR="00BC6A65" w:rsidP="005521B6" w:rsidRDefault="00C24B5A" w14:paraId="5B425264" w14:textId="2AFF19E0">
      <w:pPr>
        <w:numPr>
          <w:ilvl w:val="0"/>
          <w:numId w:val="16"/>
        </w:numPr>
      </w:pPr>
      <w:r>
        <w:t xml:space="preserve">Seção III. Estudo do problema – </w:t>
      </w:r>
      <w:r w:rsidR="001E5D1C">
        <w:t>Item III.4</w:t>
      </w:r>
      <w:r w:rsidR="00DB6BBB">
        <w:t>   Identificação dos atores ou grupos afetados pelo problema</w:t>
      </w:r>
    </w:p>
    <w:p w:rsidRPr="00D824F5" w:rsidR="00613AA4" w:rsidP="008A5D67" w:rsidRDefault="00613AA4" w14:paraId="17A91DF8" w14:textId="295B9E76">
      <w:r w:rsidRPr="00D824F5">
        <w:t xml:space="preserve">Lista os atores e </w:t>
      </w:r>
      <w:r w:rsidRPr="00D824F5" w:rsidR="00066AAF">
        <w:t>busca classific</w:t>
      </w:r>
      <w:r w:rsidR="00D824F5">
        <w:t>á</w:t>
      </w:r>
      <w:r w:rsidRPr="00D824F5" w:rsidR="00066AAF">
        <w:t>-los quanto ao nível de interesse e</w:t>
      </w:r>
      <w:r w:rsidRPr="00D824F5" w:rsidR="00D824F5">
        <w:t xml:space="preserve"> influência</w:t>
      </w:r>
    </w:p>
    <w:p w:rsidR="009554A1" w:rsidP="005521B6" w:rsidRDefault="00AA7787" w14:paraId="66200558" w14:textId="458349D4">
      <w:pPr>
        <w:numPr>
          <w:ilvl w:val="0"/>
          <w:numId w:val="15"/>
        </w:numPr>
      </w:pPr>
      <w:r>
        <w:t>Seção III. Estudo do problema</w:t>
      </w:r>
      <w:r w:rsidR="004921B2">
        <w:t>–</w:t>
      </w:r>
      <w:r w:rsidR="0083606E">
        <w:t xml:space="preserve"> Item</w:t>
      </w:r>
      <w:r>
        <w:t xml:space="preserve"> </w:t>
      </w:r>
      <w:r w:rsidR="00B561C9">
        <w:t>III.5 Experiência</w:t>
      </w:r>
      <w:r>
        <w:t xml:space="preserve"> internacional</w:t>
      </w:r>
    </w:p>
    <w:p w:rsidR="00B561C9" w:rsidP="008A5D67" w:rsidRDefault="00D11457" w14:paraId="0F779543" w14:textId="0F41D8EB">
      <w:r>
        <w:t xml:space="preserve">Descreve </w:t>
      </w:r>
      <w:r w:rsidR="00E856C9">
        <w:t xml:space="preserve">diferentes formas </w:t>
      </w:r>
      <w:r w:rsidR="00E54746">
        <w:t xml:space="preserve">internacionais </w:t>
      </w:r>
      <w:r w:rsidR="00E856C9">
        <w:t>de organização dos agentes</w:t>
      </w:r>
      <w:r w:rsidR="00E35165">
        <w:t>, regras de acesso</w:t>
      </w:r>
      <w:r w:rsidR="00E856C9">
        <w:t xml:space="preserve"> e </w:t>
      </w:r>
      <w:r w:rsidR="0079529E">
        <w:t xml:space="preserve">propriedade das </w:t>
      </w:r>
      <w:r w:rsidR="00E856C9">
        <w:t xml:space="preserve">instalações </w:t>
      </w:r>
    </w:p>
    <w:p w:rsidR="00036352" w:rsidP="005521B6" w:rsidRDefault="00036352" w14:paraId="6A8C9D89" w14:textId="1866DA91">
      <w:pPr>
        <w:numPr>
          <w:ilvl w:val="0"/>
          <w:numId w:val="14"/>
        </w:numPr>
      </w:pPr>
      <w:r>
        <w:t>Seção IV.    Identificação da base legal</w:t>
      </w:r>
    </w:p>
    <w:p w:rsidR="00A67FEF" w:rsidP="008A5D67" w:rsidRDefault="00881882" w14:paraId="16A65752" w14:textId="3557481D">
      <w:r>
        <w:t>Trata d</w:t>
      </w:r>
      <w:r w:rsidRPr="00875AA5" w:rsidR="00875AA5">
        <w:t>os dispositivos legais que embasam a atuação da ANP no mercado de combustíveis de aviação</w:t>
      </w:r>
    </w:p>
    <w:p w:rsidR="00875AA5" w:rsidP="005521B6" w:rsidRDefault="001F5BF5" w14:paraId="2A45D505" w14:textId="0ABDC580">
      <w:pPr>
        <w:numPr>
          <w:ilvl w:val="0"/>
          <w:numId w:val="13"/>
        </w:numPr>
      </w:pPr>
      <w:r>
        <w:t>Seção V.    Definição dos objetivos</w:t>
      </w:r>
    </w:p>
    <w:p w:rsidR="008A107A" w:rsidP="008A5D67" w:rsidRDefault="008A107A" w14:paraId="0FF871CF" w14:textId="7197765A">
      <w:r w:rsidRPr="00564299">
        <w:t>Apresenta o objetivo fim e os objetivos meio</w:t>
      </w:r>
      <w:r w:rsidRPr="00564299" w:rsidR="00564299">
        <w:t xml:space="preserve"> que orientam a a</w:t>
      </w:r>
      <w:r w:rsidR="00564299">
        <w:t>ção</w:t>
      </w:r>
      <w:r w:rsidRPr="00564299" w:rsidR="00564299">
        <w:t xml:space="preserve"> regulatória</w:t>
      </w:r>
    </w:p>
    <w:p w:rsidR="00CA6CF9" w:rsidP="005521B6" w:rsidRDefault="000F784D" w14:paraId="4C64395B" w14:textId="194947CF">
      <w:pPr>
        <w:numPr>
          <w:ilvl w:val="0"/>
          <w:numId w:val="12"/>
        </w:numPr>
      </w:pPr>
      <w:r>
        <w:t>Seção VI.    Participação social</w:t>
      </w:r>
    </w:p>
    <w:p w:rsidR="00881882" w:rsidP="008A5D67" w:rsidRDefault="00D63D4D" w14:paraId="040C0DDE" w14:textId="7980024C">
      <w:r>
        <w:t xml:space="preserve">Descreve as reuniões, visitas técnicas e </w:t>
      </w:r>
      <w:r w:rsidR="00F42782">
        <w:t xml:space="preserve">a ação de fiscalização </w:t>
      </w:r>
      <w:r w:rsidR="008F7D30">
        <w:t xml:space="preserve">realizadas com intuito de </w:t>
      </w:r>
      <w:r w:rsidR="00643D9A">
        <w:t>compreender os</w:t>
      </w:r>
      <w:r w:rsidR="003B34A9">
        <w:t xml:space="preserve"> interesses e a atuação dos</w:t>
      </w:r>
      <w:r w:rsidR="00643D9A">
        <w:t xml:space="preserve"> diferentes atores </w:t>
      </w:r>
    </w:p>
    <w:p w:rsidR="00BC50C7" w:rsidP="005521B6" w:rsidRDefault="00BC50C7" w14:paraId="7C3F1A62" w14:textId="6D8B0790">
      <w:pPr>
        <w:numPr>
          <w:ilvl w:val="0"/>
          <w:numId w:val="11"/>
        </w:numPr>
      </w:pPr>
      <w:r>
        <w:t xml:space="preserve">Seção VII.    </w:t>
      </w:r>
      <w:r w:rsidR="003E249A">
        <w:t>I</w:t>
      </w:r>
      <w:r>
        <w:t>dentificação das alternativas</w:t>
      </w:r>
      <w:r w:rsidR="00A67925">
        <w:t xml:space="preserve"> – </w:t>
      </w:r>
      <w:r w:rsidR="00907E4C">
        <w:t>I</w:t>
      </w:r>
      <w:r w:rsidR="00A67925">
        <w:t xml:space="preserve">tem </w:t>
      </w:r>
      <w:r w:rsidR="00907E4C">
        <w:t>VII.1    Metodologia para comparação das alternativas</w:t>
      </w:r>
    </w:p>
    <w:p w:rsidR="0060208E" w:rsidP="008A5D67" w:rsidRDefault="008D6C31" w14:paraId="1F99531E" w14:textId="31BC6D86">
      <w:r w:rsidRPr="00DA6489">
        <w:t xml:space="preserve">Contextualiza o processo de escolha da metodologia </w:t>
      </w:r>
      <w:r w:rsidRPr="00DA6489" w:rsidR="00DA6489">
        <w:t>para comparação de alternativas</w:t>
      </w:r>
    </w:p>
    <w:p w:rsidR="00E0394B" w:rsidP="004C7B9F" w:rsidRDefault="00E0394B" w14:paraId="424CE3B2" w14:textId="77777777"/>
    <w:p w:rsidRPr="00E0394B" w:rsidR="004C7B9F" w:rsidP="004C7B9F" w:rsidRDefault="008B207B" w14:paraId="1B9134B0" w14:textId="767FD60A">
      <w:r>
        <w:t xml:space="preserve">Seção VII.    Identificação das alternativas </w:t>
      </w:r>
      <w:r w:rsidR="004C7B9F">
        <w:t xml:space="preserve">– </w:t>
      </w:r>
      <w:r w:rsidR="0029537C">
        <w:t>Item VII.2    Critérios para a comparação das alternativas</w:t>
      </w:r>
    </w:p>
    <w:p w:rsidRPr="00E0394B" w:rsidR="00F3080E" w:rsidP="00F3080E" w:rsidRDefault="00E0394B" w14:paraId="07F030BA" w14:textId="64753C80">
      <w:r w:rsidRPr="00E0394B">
        <w:t>Elenca os critério</w:t>
      </w:r>
      <w:r w:rsidR="006207C4">
        <w:t>s para avaliação das alternativas</w:t>
      </w:r>
    </w:p>
    <w:p w:rsidR="00DA6489" w:rsidP="005521B6" w:rsidRDefault="00DE2499" w14:paraId="56C46041" w14:textId="1F6CA491">
      <w:pPr>
        <w:numPr>
          <w:ilvl w:val="0"/>
          <w:numId w:val="9"/>
        </w:numPr>
      </w:pPr>
      <w:r>
        <w:t xml:space="preserve">Seção VII.    Identificação das alternativas – </w:t>
      </w:r>
      <w:r w:rsidR="008E261E">
        <w:t xml:space="preserve">Item </w:t>
      </w:r>
      <w:r w:rsidR="007871A0">
        <w:t>VII.2.1    Peso atribuído a cada critério</w:t>
      </w:r>
    </w:p>
    <w:p w:rsidR="00DE2499" w:rsidP="008A5D67" w:rsidRDefault="00033A3C" w14:paraId="29E5F33E" w14:textId="3C11154E">
      <w:r>
        <w:t>Define o peso atribuído a cada critério</w:t>
      </w:r>
    </w:p>
    <w:p w:rsidRPr="0045487D" w:rsidR="00033A3C" w:rsidP="005521B6" w:rsidRDefault="008E261E" w14:paraId="063967FC" w14:textId="4EC39D29">
      <w:pPr>
        <w:numPr>
          <w:ilvl w:val="0"/>
          <w:numId w:val="8"/>
        </w:numPr>
      </w:pPr>
      <w:r>
        <w:t>Seção VII.    Identificação das alternativas –</w:t>
      </w:r>
      <w:r w:rsidR="00DF54F3">
        <w:t xml:space="preserve"> Item </w:t>
      </w:r>
      <w:r>
        <w:t>VII.3    Apresentação das alternativas</w:t>
      </w:r>
    </w:p>
    <w:p w:rsidRPr="0045487D" w:rsidR="003E249A" w:rsidP="008A5D67" w:rsidRDefault="0045487D" w14:paraId="0B235B16" w14:textId="30E74CA6">
      <w:r>
        <w:t>Apresenta</w:t>
      </w:r>
      <w:r w:rsidRPr="0045487D" w:rsidR="008B74ED">
        <w:t xml:space="preserve"> as alternativas </w:t>
      </w:r>
      <w:r w:rsidRPr="0045487D" w:rsidR="008F05B4">
        <w:t>consideradas</w:t>
      </w:r>
      <w:r w:rsidRPr="0045487D" w:rsidR="008B74ED">
        <w:t xml:space="preserve"> para enfrentar o problema</w:t>
      </w:r>
    </w:p>
    <w:p w:rsidRPr="0045487D" w:rsidR="00DC1EE8" w:rsidP="005521B6" w:rsidRDefault="007824EB" w14:paraId="018D4CF8" w14:textId="2073DEC1">
      <w:pPr>
        <w:numPr>
          <w:ilvl w:val="0"/>
          <w:numId w:val="7"/>
        </w:numPr>
      </w:pPr>
      <w:r>
        <w:t xml:space="preserve">Seção VII.    Identificação das alternativas </w:t>
      </w:r>
      <w:r w:rsidR="005A2C86">
        <w:t xml:space="preserve">- </w:t>
      </w:r>
      <w:r w:rsidR="00DC1EE8">
        <w:t>VII.4    Avaliação das alternativas</w:t>
      </w:r>
    </w:p>
    <w:p w:rsidR="0045487D" w:rsidP="008A5D67" w:rsidRDefault="0045487D" w14:paraId="38EB0C4A" w14:textId="20261052">
      <w:r w:rsidRPr="0045487D">
        <w:t>Descreve como foi realizada a avaliação das alternativas</w:t>
      </w:r>
    </w:p>
    <w:p w:rsidR="00576CAE" w:rsidP="005521B6" w:rsidRDefault="004D16AC" w14:paraId="1F921F16" w14:textId="75321D3A">
      <w:pPr>
        <w:numPr>
          <w:ilvl w:val="0"/>
          <w:numId w:val="6"/>
        </w:numPr>
      </w:pPr>
      <w:r>
        <w:t xml:space="preserve">Seção VII.    Identificação das alternativas - </w:t>
      </w:r>
      <w:r w:rsidR="00576CAE">
        <w:t>VII.4.1    Comparação das alternativas</w:t>
      </w:r>
    </w:p>
    <w:p w:rsidR="004D16AC" w:rsidP="008A5D67" w:rsidRDefault="004D16AC" w14:paraId="4E629F62" w14:textId="794A26D4">
      <w:r w:rsidRPr="004D16AC">
        <w:t>Aponta o resultado da avaliação das alternativas</w:t>
      </w:r>
    </w:p>
    <w:p w:rsidR="004D16AC" w:rsidP="005521B6" w:rsidRDefault="00A64388" w14:paraId="5C646973" w14:textId="35B9555B">
      <w:pPr>
        <w:numPr>
          <w:ilvl w:val="0"/>
          <w:numId w:val="5"/>
        </w:numPr>
      </w:pPr>
      <w:r>
        <w:t xml:space="preserve">VIII.    </w:t>
      </w:r>
      <w:r w:rsidR="00043357">
        <w:t xml:space="preserve">Estratégias de implementação, fiscalização e monitoramento </w:t>
      </w:r>
      <w:r>
        <w:t xml:space="preserve">- </w:t>
      </w:r>
      <w:r w:rsidR="00F36481">
        <w:t>VIII.1    Estratégia de implementação</w:t>
      </w:r>
    </w:p>
    <w:p w:rsidR="00ED2B51" w:rsidP="008A5D67" w:rsidRDefault="000725EA" w14:paraId="087E42F4" w14:textId="569A79AB">
      <w:r>
        <w:t xml:space="preserve">Lista as medidas que devem ser adotadas para </w:t>
      </w:r>
      <w:r w:rsidR="00FA4D11">
        <w:t xml:space="preserve">implementar </w:t>
      </w:r>
      <w:r w:rsidR="00F16A9B">
        <w:t>a alternativa escolhida</w:t>
      </w:r>
    </w:p>
    <w:p w:rsidR="00F16A9B" w:rsidP="005521B6" w:rsidRDefault="00181407" w14:paraId="0409B3A4" w14:textId="02A97E0A">
      <w:pPr>
        <w:numPr>
          <w:ilvl w:val="0"/>
          <w:numId w:val="4"/>
        </w:numPr>
      </w:pPr>
      <w:r>
        <w:t xml:space="preserve">VIII.    </w:t>
      </w:r>
      <w:r w:rsidR="00043357">
        <w:t xml:space="preserve">Estratégias de implementação, fiscalização e monitoramento </w:t>
      </w:r>
      <w:r>
        <w:t>VIII.2    Estratégia de fiscalização</w:t>
      </w:r>
    </w:p>
    <w:p w:rsidR="00181407" w:rsidP="008A5D67" w:rsidRDefault="00BE3DAE" w14:paraId="53DE30FE" w14:textId="249EC26F">
      <w:r>
        <w:t xml:space="preserve">Descreve </w:t>
      </w:r>
      <w:r w:rsidR="00BB4CC6">
        <w:t>como se dará a</w:t>
      </w:r>
      <w:r>
        <w:t xml:space="preserve"> fiscaliza</w:t>
      </w:r>
      <w:r w:rsidR="00BB4CC6">
        <w:t>ção</w:t>
      </w:r>
      <w:r>
        <w:t xml:space="preserve">, após a </w:t>
      </w:r>
      <w:r w:rsidR="001902CA">
        <w:t>alteração regulatória</w:t>
      </w:r>
    </w:p>
    <w:p w:rsidRPr="00615DEC" w:rsidR="00995486" w:rsidP="005521B6" w:rsidRDefault="00995486" w14:paraId="511A9235" w14:textId="29F823E8">
      <w:pPr>
        <w:numPr>
          <w:ilvl w:val="0"/>
          <w:numId w:val="3"/>
        </w:numPr>
      </w:pPr>
      <w:r>
        <w:t xml:space="preserve">VIII.    </w:t>
      </w:r>
      <w:r w:rsidR="00043357">
        <w:t xml:space="preserve">Estratégias de implementação, fiscalização e monitoramento </w:t>
      </w:r>
      <w:r>
        <w:t>VIII.3    Estratégia de monitoramento</w:t>
      </w:r>
    </w:p>
    <w:p w:rsidR="00615DEC" w:rsidP="008A5D67" w:rsidRDefault="00615DEC" w14:paraId="3EB5FA4A" w14:textId="7967E8B8">
      <w:r w:rsidRPr="00615DEC">
        <w:t xml:space="preserve">Indica </w:t>
      </w:r>
      <w:r>
        <w:t xml:space="preserve">pontos de atenção e possibilidades de </w:t>
      </w:r>
      <w:r w:rsidR="00760731">
        <w:t xml:space="preserve">melhoria da fiscalização </w:t>
      </w:r>
      <w:r w:rsidR="002A5E42">
        <w:t>após a alteração regulatória</w:t>
      </w:r>
    </w:p>
    <w:p w:rsidR="002A5E42" w:rsidP="005521B6" w:rsidRDefault="00CF7616" w14:paraId="1F197181" w14:textId="15592646">
      <w:pPr>
        <w:numPr>
          <w:ilvl w:val="0"/>
          <w:numId w:val="2"/>
        </w:numPr>
      </w:pPr>
      <w:r>
        <w:t xml:space="preserve">IX.    </w:t>
      </w:r>
      <w:r w:rsidR="00043357">
        <w:t>Alteração da classificação de risco das atividades reguladas</w:t>
      </w:r>
    </w:p>
    <w:p w:rsidR="00CF7616" w:rsidP="008A5D67" w:rsidRDefault="009F42CC" w14:paraId="73B5E9BD" w14:textId="30BD0500">
      <w:r>
        <w:t xml:space="preserve">Relaciona as alterações necessárias na </w:t>
      </w:r>
      <w:r w:rsidRPr="009F42CC">
        <w:t>Resolução ANP nº 839/2021</w:t>
      </w:r>
      <w:r w:rsidR="00F30167">
        <w:t xml:space="preserve">, que trata da classificação de risco das atividades </w:t>
      </w:r>
      <w:r w:rsidR="00D05B0C">
        <w:t>reguladas pela</w:t>
      </w:r>
      <w:r w:rsidR="00F30167">
        <w:t xml:space="preserve"> ANP</w:t>
      </w:r>
    </w:p>
    <w:p w:rsidR="00B90D65" w:rsidP="005521B6" w:rsidRDefault="00B90D65" w14:paraId="79C62F00" w14:textId="5D07F447">
      <w:pPr>
        <w:numPr>
          <w:ilvl w:val="0"/>
          <w:numId w:val="1"/>
        </w:numPr>
      </w:pPr>
      <w:r>
        <w:t>X.    Considerações Finais</w:t>
      </w:r>
    </w:p>
    <w:p w:rsidRPr="00997746" w:rsidR="00B90D65" w:rsidP="008A5D67" w:rsidRDefault="00B90D65" w14:paraId="66A0C9E2" w14:textId="567DFFC7">
      <w:r w:rsidRPr="00997746">
        <w:t xml:space="preserve">Tece considerações sobre o </w:t>
      </w:r>
      <w:r w:rsidRPr="00997746" w:rsidR="00BD07FC">
        <w:t xml:space="preserve">relatório de AIR e </w:t>
      </w:r>
      <w:r w:rsidRPr="00997746" w:rsidR="00043357">
        <w:t>indica os próximos passos</w:t>
      </w:r>
    </w:p>
    <w:p w:rsidRPr="00564299" w:rsidR="00564299" w:rsidP="008A5D67" w:rsidRDefault="00564299" w14:paraId="12750823" w14:textId="77777777"/>
    <w:sectPr w:rsidRPr="00564299" w:rsidR="005642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8168"/>
    <w:multiLevelType w:val="hybridMultilevel"/>
    <w:tmpl w:val="E43EB658"/>
    <w:lvl w:ilvl="0" w:tplc="BE64AF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4F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7426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DAD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0E63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0C42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D2DE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42C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A4E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C4E23F"/>
    <w:multiLevelType w:val="hybridMultilevel"/>
    <w:tmpl w:val="948EB372"/>
    <w:lvl w:ilvl="0" w:tplc="AF98CD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BCF6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06C8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C89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0C0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F8E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9C31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C00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06E5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54598"/>
    <w:multiLevelType w:val="hybridMultilevel"/>
    <w:tmpl w:val="C994C0F6"/>
    <w:lvl w:ilvl="0" w:tplc="21482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72A0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D4F1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CA4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4AA4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C27C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9E22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AA1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7056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58F3E0"/>
    <w:multiLevelType w:val="hybridMultilevel"/>
    <w:tmpl w:val="E5323974"/>
    <w:lvl w:ilvl="0" w:tplc="620A8B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C6F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3A6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3CD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D6AB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DC1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4889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28CA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4CA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9ADFBE"/>
    <w:multiLevelType w:val="hybridMultilevel"/>
    <w:tmpl w:val="95EC1AD0"/>
    <w:lvl w:ilvl="0" w:tplc="F9B40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48C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FE8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C8EA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0A1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8470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5E64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8AD7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84E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729590"/>
    <w:multiLevelType w:val="hybridMultilevel"/>
    <w:tmpl w:val="5E1EF992"/>
    <w:lvl w:ilvl="0" w:tplc="DE2E09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626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B81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B060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823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C7C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F6E5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203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4CCC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8EC1B6"/>
    <w:multiLevelType w:val="hybridMultilevel"/>
    <w:tmpl w:val="379486C0"/>
    <w:lvl w:ilvl="0" w:tplc="17AEE2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5883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D80D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60B5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6CE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E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C5F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72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963A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923568"/>
    <w:multiLevelType w:val="hybridMultilevel"/>
    <w:tmpl w:val="A170B162"/>
    <w:lvl w:ilvl="0" w:tplc="7FEE5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F09C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9AA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0AD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783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D812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CE63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403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606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4135C0"/>
    <w:multiLevelType w:val="hybridMultilevel"/>
    <w:tmpl w:val="6DC6A3EC"/>
    <w:lvl w:ilvl="0" w:tplc="259674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B68B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D459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78A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D242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AC3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891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445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0E1E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FDFC00"/>
    <w:multiLevelType w:val="hybridMultilevel"/>
    <w:tmpl w:val="1D3E2CAE"/>
    <w:lvl w:ilvl="0" w:tplc="989E6D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3E1B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CAA4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E261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4698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D2E2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05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883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1C0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6DB643"/>
    <w:multiLevelType w:val="hybridMultilevel"/>
    <w:tmpl w:val="96BACB40"/>
    <w:lvl w:ilvl="0" w:tplc="D9A2BC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F2BB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409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2080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D6B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D2A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DE5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C63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28D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93D5C4"/>
    <w:multiLevelType w:val="hybridMultilevel"/>
    <w:tmpl w:val="657EF81E"/>
    <w:lvl w:ilvl="0" w:tplc="3796C8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EC4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89B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6D9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3C0B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E615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36BB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0CC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A07D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AC9085"/>
    <w:multiLevelType w:val="hybridMultilevel"/>
    <w:tmpl w:val="7342127E"/>
    <w:lvl w:ilvl="0" w:tplc="D89455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416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EA52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452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FA02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A51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B82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8AA0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A0F2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C7E84B"/>
    <w:multiLevelType w:val="hybridMultilevel"/>
    <w:tmpl w:val="E8B6271C"/>
    <w:lvl w:ilvl="0" w:tplc="E69C9E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272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282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A6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4A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C6B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D81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5E2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C23B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06851D"/>
    <w:multiLevelType w:val="hybridMultilevel"/>
    <w:tmpl w:val="39BAE5E4"/>
    <w:lvl w:ilvl="0" w:tplc="0722E1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762A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965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529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A5A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72DF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B4A4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1EE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3C8A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AC3387"/>
    <w:multiLevelType w:val="hybridMultilevel"/>
    <w:tmpl w:val="46EA041C"/>
    <w:lvl w:ilvl="0" w:tplc="1BDE69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5620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B42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F862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A58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1CC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E48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4EED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67D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24B4C9"/>
    <w:multiLevelType w:val="hybridMultilevel"/>
    <w:tmpl w:val="C1E27698"/>
    <w:lvl w:ilvl="0" w:tplc="29D64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2C98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161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322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AC75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64C0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8FD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36E3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188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C25FD0"/>
    <w:multiLevelType w:val="hybridMultilevel"/>
    <w:tmpl w:val="C974044A"/>
    <w:lvl w:ilvl="0" w:tplc="CD54A2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DA9F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8D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4408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EDC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BC11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0ACC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CB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3C6C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92D03B"/>
    <w:multiLevelType w:val="hybridMultilevel"/>
    <w:tmpl w:val="59C2FCDC"/>
    <w:lvl w:ilvl="0" w:tplc="34BEC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A4C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38A6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98A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9026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E03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B282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8CD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9AB3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88B191"/>
    <w:multiLevelType w:val="hybridMultilevel"/>
    <w:tmpl w:val="0360C0B6"/>
    <w:lvl w:ilvl="0" w:tplc="A09C0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687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0E0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4C7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1C5D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C21F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6E3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C441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A4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BF288D"/>
    <w:multiLevelType w:val="hybridMultilevel"/>
    <w:tmpl w:val="414C7BA4"/>
    <w:lvl w:ilvl="0" w:tplc="A3346D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1AEC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EA5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BC5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1047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649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20A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3CE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CA60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D7F5E2"/>
    <w:multiLevelType w:val="hybridMultilevel"/>
    <w:tmpl w:val="9E5CDF96"/>
    <w:lvl w:ilvl="0" w:tplc="10ACE4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C4F8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ECA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EA15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0E7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26C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FCF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5CFC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76F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8E9A43"/>
    <w:multiLevelType w:val="hybridMultilevel"/>
    <w:tmpl w:val="E8B8649C"/>
    <w:lvl w:ilvl="0" w:tplc="4366ED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83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49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5C8F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C8EE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621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801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9C2B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72C4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F80C95"/>
    <w:multiLevelType w:val="hybridMultilevel"/>
    <w:tmpl w:val="70DE699A"/>
    <w:lvl w:ilvl="0" w:tplc="C4A458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80A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B4F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284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404B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E5C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C90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7C25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DAC3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AFFE51"/>
    <w:multiLevelType w:val="hybridMultilevel"/>
    <w:tmpl w:val="6E08B6BA"/>
    <w:lvl w:ilvl="0" w:tplc="A3F8F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4A4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5A5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8C18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CC44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7466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0B6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04F4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2EC4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886D2E1"/>
    <w:multiLevelType w:val="hybridMultilevel"/>
    <w:tmpl w:val="0880653A"/>
    <w:lvl w:ilvl="0" w:tplc="FC3C4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AC2F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4A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EC6A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071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44D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320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72F4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F6F6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C263B1"/>
    <w:multiLevelType w:val="hybridMultilevel"/>
    <w:tmpl w:val="520AC896"/>
    <w:lvl w:ilvl="0" w:tplc="B2A607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8825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64BF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AC6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7858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661F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E05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244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D8F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96A99B6"/>
    <w:multiLevelType w:val="hybridMultilevel"/>
    <w:tmpl w:val="CE5C4D06"/>
    <w:lvl w:ilvl="0" w:tplc="6AF22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2A6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3A3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D0E7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1CBF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B6E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2691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3E1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CF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B46162"/>
    <w:multiLevelType w:val="hybridMultilevel"/>
    <w:tmpl w:val="572C8788"/>
    <w:lvl w:ilvl="0" w:tplc="EBEAF3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16D7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C1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C3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7C5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1E3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FCC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2E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0A6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2068642">
    <w:abstractNumId w:val="15"/>
  </w:num>
  <w:num w:numId="2" w16cid:durableId="53435119">
    <w:abstractNumId w:val="17"/>
  </w:num>
  <w:num w:numId="3" w16cid:durableId="1437795190">
    <w:abstractNumId w:val="27"/>
  </w:num>
  <w:num w:numId="4" w16cid:durableId="2004317246">
    <w:abstractNumId w:val="28"/>
  </w:num>
  <w:num w:numId="5" w16cid:durableId="1552379654">
    <w:abstractNumId w:val="9"/>
  </w:num>
  <w:num w:numId="6" w16cid:durableId="1524586646">
    <w:abstractNumId w:val="18"/>
  </w:num>
  <w:num w:numId="7" w16cid:durableId="148638441">
    <w:abstractNumId w:val="12"/>
  </w:num>
  <w:num w:numId="8" w16cid:durableId="333536543">
    <w:abstractNumId w:val="10"/>
  </w:num>
  <w:num w:numId="9" w16cid:durableId="2092005637">
    <w:abstractNumId w:val="11"/>
  </w:num>
  <w:num w:numId="10" w16cid:durableId="418407937">
    <w:abstractNumId w:val="0"/>
  </w:num>
  <w:num w:numId="11" w16cid:durableId="1251280217">
    <w:abstractNumId w:val="26"/>
  </w:num>
  <w:num w:numId="12" w16cid:durableId="1714111027">
    <w:abstractNumId w:val="1"/>
  </w:num>
  <w:num w:numId="13" w16cid:durableId="1640304798">
    <w:abstractNumId w:val="16"/>
  </w:num>
  <w:num w:numId="14" w16cid:durableId="433138506">
    <w:abstractNumId w:val="8"/>
  </w:num>
  <w:num w:numId="15" w16cid:durableId="78602742">
    <w:abstractNumId w:val="7"/>
  </w:num>
  <w:num w:numId="16" w16cid:durableId="1210384823">
    <w:abstractNumId w:val="22"/>
  </w:num>
  <w:num w:numId="17" w16cid:durableId="19822627">
    <w:abstractNumId w:val="24"/>
  </w:num>
  <w:num w:numId="18" w16cid:durableId="300421633">
    <w:abstractNumId w:val="20"/>
  </w:num>
  <w:num w:numId="19" w16cid:durableId="783962936">
    <w:abstractNumId w:val="21"/>
  </w:num>
  <w:num w:numId="20" w16cid:durableId="1264337176">
    <w:abstractNumId w:val="14"/>
  </w:num>
  <w:num w:numId="21" w16cid:durableId="1130703820">
    <w:abstractNumId w:val="4"/>
  </w:num>
  <w:num w:numId="22" w16cid:durableId="86930172">
    <w:abstractNumId w:val="5"/>
  </w:num>
  <w:num w:numId="23" w16cid:durableId="753627525">
    <w:abstractNumId w:val="23"/>
  </w:num>
  <w:num w:numId="24" w16cid:durableId="470247449">
    <w:abstractNumId w:val="13"/>
  </w:num>
  <w:num w:numId="25" w16cid:durableId="1345596163">
    <w:abstractNumId w:val="3"/>
  </w:num>
  <w:num w:numId="26" w16cid:durableId="926113373">
    <w:abstractNumId w:val="19"/>
  </w:num>
  <w:num w:numId="27" w16cid:durableId="1421607480">
    <w:abstractNumId w:val="6"/>
  </w:num>
  <w:num w:numId="28" w16cid:durableId="1472596834">
    <w:abstractNumId w:val="25"/>
  </w:num>
  <w:num w:numId="29" w16cid:durableId="176360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F6"/>
    <w:rsid w:val="00001EFC"/>
    <w:rsid w:val="00005434"/>
    <w:rsid w:val="00014785"/>
    <w:rsid w:val="00017217"/>
    <w:rsid w:val="0002749B"/>
    <w:rsid w:val="00030A2F"/>
    <w:rsid w:val="00033A3C"/>
    <w:rsid w:val="00036352"/>
    <w:rsid w:val="00043357"/>
    <w:rsid w:val="00063343"/>
    <w:rsid w:val="00064878"/>
    <w:rsid w:val="00066AAF"/>
    <w:rsid w:val="000725EA"/>
    <w:rsid w:val="0008307E"/>
    <w:rsid w:val="000910CB"/>
    <w:rsid w:val="000A3637"/>
    <w:rsid w:val="000A6869"/>
    <w:rsid w:val="000B56C5"/>
    <w:rsid w:val="000B5B1E"/>
    <w:rsid w:val="000C0EE0"/>
    <w:rsid w:val="000D118C"/>
    <w:rsid w:val="000E5ACB"/>
    <w:rsid w:val="000F784D"/>
    <w:rsid w:val="001157D8"/>
    <w:rsid w:val="0012150B"/>
    <w:rsid w:val="00123220"/>
    <w:rsid w:val="00130117"/>
    <w:rsid w:val="001418D6"/>
    <w:rsid w:val="001705A1"/>
    <w:rsid w:val="00181407"/>
    <w:rsid w:val="00185A97"/>
    <w:rsid w:val="00185FAA"/>
    <w:rsid w:val="00186758"/>
    <w:rsid w:val="001902CA"/>
    <w:rsid w:val="001B5143"/>
    <w:rsid w:val="001B7163"/>
    <w:rsid w:val="001E5D1C"/>
    <w:rsid w:val="001F5BF5"/>
    <w:rsid w:val="002017EC"/>
    <w:rsid w:val="002033CC"/>
    <w:rsid w:val="00230AF7"/>
    <w:rsid w:val="00231E09"/>
    <w:rsid w:val="00244676"/>
    <w:rsid w:val="002544D0"/>
    <w:rsid w:val="002546E1"/>
    <w:rsid w:val="002638AB"/>
    <w:rsid w:val="00283C7E"/>
    <w:rsid w:val="0029537C"/>
    <w:rsid w:val="002A1D8D"/>
    <w:rsid w:val="002A5E42"/>
    <w:rsid w:val="002B1CEC"/>
    <w:rsid w:val="002C346A"/>
    <w:rsid w:val="002C721B"/>
    <w:rsid w:val="002E72AF"/>
    <w:rsid w:val="002F2A4B"/>
    <w:rsid w:val="00300540"/>
    <w:rsid w:val="0032041C"/>
    <w:rsid w:val="00352012"/>
    <w:rsid w:val="003576A0"/>
    <w:rsid w:val="0036674E"/>
    <w:rsid w:val="00375B0B"/>
    <w:rsid w:val="003854FE"/>
    <w:rsid w:val="003B34A9"/>
    <w:rsid w:val="003D3682"/>
    <w:rsid w:val="003D40EF"/>
    <w:rsid w:val="003E249A"/>
    <w:rsid w:val="003E62F7"/>
    <w:rsid w:val="003F4239"/>
    <w:rsid w:val="00401CB8"/>
    <w:rsid w:val="004229D2"/>
    <w:rsid w:val="00450307"/>
    <w:rsid w:val="0045487D"/>
    <w:rsid w:val="00455378"/>
    <w:rsid w:val="004921B2"/>
    <w:rsid w:val="004A21AB"/>
    <w:rsid w:val="004C3B51"/>
    <w:rsid w:val="004C6D43"/>
    <w:rsid w:val="004C7B9F"/>
    <w:rsid w:val="004D16AC"/>
    <w:rsid w:val="00541D9A"/>
    <w:rsid w:val="00545B44"/>
    <w:rsid w:val="005512CA"/>
    <w:rsid w:val="005521B6"/>
    <w:rsid w:val="0055281A"/>
    <w:rsid w:val="00552C8B"/>
    <w:rsid w:val="00561BF6"/>
    <w:rsid w:val="00564299"/>
    <w:rsid w:val="00564C82"/>
    <w:rsid w:val="00576CAE"/>
    <w:rsid w:val="005909D2"/>
    <w:rsid w:val="005A2C86"/>
    <w:rsid w:val="005A34CE"/>
    <w:rsid w:val="005A77B7"/>
    <w:rsid w:val="005C15A4"/>
    <w:rsid w:val="005D78B8"/>
    <w:rsid w:val="005E1F28"/>
    <w:rsid w:val="0060208E"/>
    <w:rsid w:val="00612D79"/>
    <w:rsid w:val="00613AA4"/>
    <w:rsid w:val="00615DEC"/>
    <w:rsid w:val="0061659F"/>
    <w:rsid w:val="006207C4"/>
    <w:rsid w:val="00642EA4"/>
    <w:rsid w:val="00643D9A"/>
    <w:rsid w:val="00644A58"/>
    <w:rsid w:val="006A2642"/>
    <w:rsid w:val="006A2A87"/>
    <w:rsid w:val="006A6A84"/>
    <w:rsid w:val="006F7A82"/>
    <w:rsid w:val="0070436F"/>
    <w:rsid w:val="00712A3D"/>
    <w:rsid w:val="00717C78"/>
    <w:rsid w:val="00720BA2"/>
    <w:rsid w:val="00746F6E"/>
    <w:rsid w:val="00752927"/>
    <w:rsid w:val="00756C98"/>
    <w:rsid w:val="00760731"/>
    <w:rsid w:val="00761A54"/>
    <w:rsid w:val="00766BBB"/>
    <w:rsid w:val="0076700B"/>
    <w:rsid w:val="00767BF6"/>
    <w:rsid w:val="00771C92"/>
    <w:rsid w:val="007824EB"/>
    <w:rsid w:val="007871A0"/>
    <w:rsid w:val="0079421D"/>
    <w:rsid w:val="00794CE3"/>
    <w:rsid w:val="0079529E"/>
    <w:rsid w:val="007A411A"/>
    <w:rsid w:val="007F16C8"/>
    <w:rsid w:val="007F69F7"/>
    <w:rsid w:val="007F6DBF"/>
    <w:rsid w:val="0080441B"/>
    <w:rsid w:val="00820431"/>
    <w:rsid w:val="0083606E"/>
    <w:rsid w:val="0085520B"/>
    <w:rsid w:val="00860861"/>
    <w:rsid w:val="00861CC1"/>
    <w:rsid w:val="008711EB"/>
    <w:rsid w:val="00875AA5"/>
    <w:rsid w:val="0088027B"/>
    <w:rsid w:val="00881882"/>
    <w:rsid w:val="0088718E"/>
    <w:rsid w:val="008922B0"/>
    <w:rsid w:val="00894F01"/>
    <w:rsid w:val="008A107A"/>
    <w:rsid w:val="008A5D67"/>
    <w:rsid w:val="008A7B19"/>
    <w:rsid w:val="008B207B"/>
    <w:rsid w:val="008B74ED"/>
    <w:rsid w:val="008D444D"/>
    <w:rsid w:val="008D6C31"/>
    <w:rsid w:val="008E261E"/>
    <w:rsid w:val="008E2700"/>
    <w:rsid w:val="008E7DF0"/>
    <w:rsid w:val="008F05B4"/>
    <w:rsid w:val="008F119B"/>
    <w:rsid w:val="008F7D30"/>
    <w:rsid w:val="009049FB"/>
    <w:rsid w:val="00904C14"/>
    <w:rsid w:val="00907E4C"/>
    <w:rsid w:val="009265E9"/>
    <w:rsid w:val="00930942"/>
    <w:rsid w:val="00931278"/>
    <w:rsid w:val="0094173F"/>
    <w:rsid w:val="00941DEA"/>
    <w:rsid w:val="00942C39"/>
    <w:rsid w:val="009554A1"/>
    <w:rsid w:val="00976896"/>
    <w:rsid w:val="009816CD"/>
    <w:rsid w:val="009945B1"/>
    <w:rsid w:val="00995486"/>
    <w:rsid w:val="00997746"/>
    <w:rsid w:val="009A10D7"/>
    <w:rsid w:val="009B7BC7"/>
    <w:rsid w:val="009E00AA"/>
    <w:rsid w:val="009F42CC"/>
    <w:rsid w:val="00A169AE"/>
    <w:rsid w:val="00A2074D"/>
    <w:rsid w:val="00A2239F"/>
    <w:rsid w:val="00A379BC"/>
    <w:rsid w:val="00A43BF2"/>
    <w:rsid w:val="00A64388"/>
    <w:rsid w:val="00A67925"/>
    <w:rsid w:val="00A67DA5"/>
    <w:rsid w:val="00A67FEF"/>
    <w:rsid w:val="00A721F5"/>
    <w:rsid w:val="00A72FDA"/>
    <w:rsid w:val="00A81E54"/>
    <w:rsid w:val="00A84A71"/>
    <w:rsid w:val="00AA72AE"/>
    <w:rsid w:val="00AA7787"/>
    <w:rsid w:val="00AB28BB"/>
    <w:rsid w:val="00AC2F8E"/>
    <w:rsid w:val="00AC2FC1"/>
    <w:rsid w:val="00AC7CB2"/>
    <w:rsid w:val="00AD3892"/>
    <w:rsid w:val="00AE1D27"/>
    <w:rsid w:val="00AF2C8F"/>
    <w:rsid w:val="00B02DCF"/>
    <w:rsid w:val="00B0611B"/>
    <w:rsid w:val="00B15099"/>
    <w:rsid w:val="00B15CD8"/>
    <w:rsid w:val="00B17B53"/>
    <w:rsid w:val="00B21043"/>
    <w:rsid w:val="00B424B4"/>
    <w:rsid w:val="00B4294D"/>
    <w:rsid w:val="00B43808"/>
    <w:rsid w:val="00B561C9"/>
    <w:rsid w:val="00B70117"/>
    <w:rsid w:val="00B82EA0"/>
    <w:rsid w:val="00B90D65"/>
    <w:rsid w:val="00BA0751"/>
    <w:rsid w:val="00BA23F5"/>
    <w:rsid w:val="00BA71D9"/>
    <w:rsid w:val="00BB4CC6"/>
    <w:rsid w:val="00BC5017"/>
    <w:rsid w:val="00BC50C7"/>
    <w:rsid w:val="00BC661A"/>
    <w:rsid w:val="00BC6A65"/>
    <w:rsid w:val="00BD07FC"/>
    <w:rsid w:val="00BE3DAE"/>
    <w:rsid w:val="00BF1ED9"/>
    <w:rsid w:val="00C02437"/>
    <w:rsid w:val="00C10A57"/>
    <w:rsid w:val="00C21296"/>
    <w:rsid w:val="00C23541"/>
    <w:rsid w:val="00C24B5A"/>
    <w:rsid w:val="00C26CEE"/>
    <w:rsid w:val="00C46625"/>
    <w:rsid w:val="00C518BE"/>
    <w:rsid w:val="00C5226B"/>
    <w:rsid w:val="00CA0A1A"/>
    <w:rsid w:val="00CA6CF9"/>
    <w:rsid w:val="00CC0E9D"/>
    <w:rsid w:val="00CD09F0"/>
    <w:rsid w:val="00CF7616"/>
    <w:rsid w:val="00D05B0C"/>
    <w:rsid w:val="00D06E55"/>
    <w:rsid w:val="00D11457"/>
    <w:rsid w:val="00D27AC9"/>
    <w:rsid w:val="00D27E62"/>
    <w:rsid w:val="00D549AB"/>
    <w:rsid w:val="00D6291D"/>
    <w:rsid w:val="00D63D4D"/>
    <w:rsid w:val="00D6667A"/>
    <w:rsid w:val="00D66D68"/>
    <w:rsid w:val="00D72F6A"/>
    <w:rsid w:val="00D80AEF"/>
    <w:rsid w:val="00D824F5"/>
    <w:rsid w:val="00DA05E3"/>
    <w:rsid w:val="00DA6489"/>
    <w:rsid w:val="00DB6BBB"/>
    <w:rsid w:val="00DC1CE1"/>
    <w:rsid w:val="00DC1EE8"/>
    <w:rsid w:val="00DD3C87"/>
    <w:rsid w:val="00DE2499"/>
    <w:rsid w:val="00DF199D"/>
    <w:rsid w:val="00DF54F3"/>
    <w:rsid w:val="00E0394B"/>
    <w:rsid w:val="00E06C0A"/>
    <w:rsid w:val="00E11A12"/>
    <w:rsid w:val="00E2559F"/>
    <w:rsid w:val="00E27BF2"/>
    <w:rsid w:val="00E35165"/>
    <w:rsid w:val="00E47824"/>
    <w:rsid w:val="00E54746"/>
    <w:rsid w:val="00E604CC"/>
    <w:rsid w:val="00E61122"/>
    <w:rsid w:val="00E65332"/>
    <w:rsid w:val="00E7260D"/>
    <w:rsid w:val="00E85384"/>
    <w:rsid w:val="00E856C9"/>
    <w:rsid w:val="00E85702"/>
    <w:rsid w:val="00E902D3"/>
    <w:rsid w:val="00EC1E2A"/>
    <w:rsid w:val="00EC2AA5"/>
    <w:rsid w:val="00ED2B51"/>
    <w:rsid w:val="00ED6E38"/>
    <w:rsid w:val="00EE41FD"/>
    <w:rsid w:val="00EF6C90"/>
    <w:rsid w:val="00F12ED9"/>
    <w:rsid w:val="00F16A9B"/>
    <w:rsid w:val="00F30167"/>
    <w:rsid w:val="00F3080E"/>
    <w:rsid w:val="00F33CFD"/>
    <w:rsid w:val="00F36481"/>
    <w:rsid w:val="00F42782"/>
    <w:rsid w:val="00F42916"/>
    <w:rsid w:val="00F51F3C"/>
    <w:rsid w:val="00F52C5A"/>
    <w:rsid w:val="00F6694F"/>
    <w:rsid w:val="00F71596"/>
    <w:rsid w:val="00FA1C3C"/>
    <w:rsid w:val="00FA2FC5"/>
    <w:rsid w:val="00FA4D11"/>
    <w:rsid w:val="00FA66DC"/>
    <w:rsid w:val="00FC16A5"/>
    <w:rsid w:val="00FC5147"/>
    <w:rsid w:val="00FD132B"/>
    <w:rsid w:val="00FD6E3E"/>
    <w:rsid w:val="00FF014E"/>
    <w:rsid w:val="0128943D"/>
    <w:rsid w:val="08652FCF"/>
    <w:rsid w:val="109E3C49"/>
    <w:rsid w:val="13842B2B"/>
    <w:rsid w:val="15D38593"/>
    <w:rsid w:val="189A3BB2"/>
    <w:rsid w:val="217F96C7"/>
    <w:rsid w:val="27F4AAB9"/>
    <w:rsid w:val="29E7AB09"/>
    <w:rsid w:val="2B768802"/>
    <w:rsid w:val="35EE10FF"/>
    <w:rsid w:val="3BAA3347"/>
    <w:rsid w:val="3DA9564C"/>
    <w:rsid w:val="447A8867"/>
    <w:rsid w:val="44AA0981"/>
    <w:rsid w:val="45C3204A"/>
    <w:rsid w:val="4D18B7D8"/>
    <w:rsid w:val="4D444FCF"/>
    <w:rsid w:val="54A87D36"/>
    <w:rsid w:val="56404744"/>
    <w:rsid w:val="574DB363"/>
    <w:rsid w:val="57EA58F7"/>
    <w:rsid w:val="5BF1AEC1"/>
    <w:rsid w:val="61EAFD87"/>
    <w:rsid w:val="6379845D"/>
    <w:rsid w:val="67F29563"/>
    <w:rsid w:val="6FB78616"/>
    <w:rsid w:val="6FD21C10"/>
    <w:rsid w:val="7393AD65"/>
    <w:rsid w:val="76E02DFD"/>
    <w:rsid w:val="77236FD3"/>
    <w:rsid w:val="77E5C7EC"/>
    <w:rsid w:val="7B2497BB"/>
    <w:rsid w:val="7E768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ED60"/>
  <w15:chartTrackingRefBased/>
  <w15:docId w15:val="{4C6DB3E0-2742-4DC5-A768-B0F99BD8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rsid w:val="0012150B"/>
  </w:style>
  <w:style w:type="paragraph" w:styleId="Heading1">
    <w:name w:val="heading 1"/>
    <w:basedOn w:val="Normal"/>
    <w:next w:val="Normal"/>
    <w:uiPriority w:val="9"/>
    <w:qFormat/>
    <w:rsid w:val="00561B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61B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61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61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61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61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561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561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561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B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44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4D0"/>
    <w:rPr>
      <w:color w:val="605E5C"/>
      <w:shd w:val="clear" w:color="auto" w:fill="E1DFDD"/>
    </w:rPr>
  </w:style>
  <w:style w:type="character" w:styleId="Ttulo1Char" w:customStyle="1">
    <w:name w:val="Título 1 Char"/>
    <w:basedOn w:val="DefaultParagraphFont"/>
    <w:uiPriority w:val="9"/>
    <w:rsid w:val="001418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rsid w:val="001418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rsid w:val="001418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rsid w:val="001418D6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rsid w:val="001418D6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rsid w:val="001418D6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rsid w:val="001418D6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rsid w:val="001418D6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rsid w:val="001418D6"/>
    <w:rPr>
      <w:rFonts w:eastAsiaTheme="majorEastAsia" w:cstheme="majorBidi"/>
      <w:color w:val="272727" w:themeColor="text1" w:themeTint="D8"/>
    </w:rPr>
  </w:style>
  <w:style w:type="table" w:styleId="TableNormal1" w:customStyle="1">
    <w:name w:val="Table Normal1"/>
    <w:uiPriority w:val="99"/>
    <w:semiHidden/>
    <w:unhideWhenUsed/>
    <w:rsid w:val="005521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5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0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5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3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3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4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5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4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7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regulacao_sdl@anp.gov.br" TargetMode="External" Id="R894574c37e674b2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D56FB43346843A03CB953E42749CF" ma:contentTypeVersion="10" ma:contentTypeDescription="Create a new document." ma:contentTypeScope="" ma:versionID="98a84288af2e0546b02bf91757bc58f1">
  <xsd:schema xmlns:xsd="http://www.w3.org/2001/XMLSchema" xmlns:xs="http://www.w3.org/2001/XMLSchema" xmlns:p="http://schemas.microsoft.com/office/2006/metadata/properties" xmlns:ns2="34ab5fd7-e298-4266-b225-6a71004d08ba" xmlns:ns3="0b286060-fae2-4565-9c9f-a69cf3616d7b" targetNamespace="http://schemas.microsoft.com/office/2006/metadata/properties" ma:root="true" ma:fieldsID="ff88e00fb5c483ede4c1a8aa49863c8c" ns2:_="" ns3:_="">
    <xsd:import namespace="34ab5fd7-e298-4266-b225-6a71004d08ba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b5fd7-e298-4266-b225-6a71004d0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81105-49DC-45DE-A3CB-B98DAD602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b5fd7-e298-4266-b225-6a71004d08ba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88C3E-2C7D-454E-8E2F-FF8E0293E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EE2E2-F4CF-4485-BD82-79C1EAE7A6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Jader Pires Vieira de Souza</dc:creator>
  <cp:keywords/>
  <dc:description/>
  <cp:lastModifiedBy>Jader Pires Vieira de Souza</cp:lastModifiedBy>
  <cp:revision>308</cp:revision>
  <dcterms:created xsi:type="dcterms:W3CDTF">2025-05-28T12:23:00Z</dcterms:created>
  <dcterms:modified xsi:type="dcterms:W3CDTF">2025-06-03T12:44:21Z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0x010100954D56FB43346843A03CB953E42749CF</vt:lpwstr>
  </property>
</Properties>
</file>