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4791C" w14:textId="77777777"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  <w:r w:rsidRPr="00FD2C11">
        <w:rPr>
          <w:b/>
          <w:sz w:val="32"/>
          <w:szCs w:val="32"/>
          <w:u w:val="single"/>
        </w:rPr>
        <w:t xml:space="preserve">ANEXO </w:t>
      </w:r>
    </w:p>
    <w:p w14:paraId="5CB7165D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6E1DCE7" w14:textId="77777777" w:rsidR="001F74A0" w:rsidRPr="00FD2C11" w:rsidRDefault="00164212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0B3C6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67577427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51E47211" w14:textId="5823FB3E" w:rsidR="001F74A0" w:rsidRDefault="002808DC" w:rsidP="00BB004F">
      <w:pPr>
        <w:jc w:val="center"/>
        <w:rPr>
          <w:sz w:val="26"/>
          <w:szCs w:val="26"/>
        </w:rPr>
      </w:pPr>
      <w:r w:rsidRPr="00BE5929">
        <w:rPr>
          <w:sz w:val="26"/>
          <w:szCs w:val="26"/>
        </w:rPr>
        <w:t>CONSULTA PÚ</w:t>
      </w:r>
      <w:r w:rsidR="00482F43" w:rsidRPr="00BE5929">
        <w:rPr>
          <w:sz w:val="26"/>
          <w:szCs w:val="26"/>
        </w:rPr>
        <w:t>BLICA N°</w:t>
      </w:r>
      <w:r w:rsidR="00C13A89" w:rsidRPr="00BE5929">
        <w:rPr>
          <w:sz w:val="26"/>
          <w:szCs w:val="26"/>
        </w:rPr>
        <w:t xml:space="preserve"> </w:t>
      </w:r>
      <w:r w:rsidR="008F2B69">
        <w:rPr>
          <w:sz w:val="26"/>
          <w:szCs w:val="26"/>
        </w:rPr>
        <w:t>17</w:t>
      </w:r>
      <w:r w:rsidR="00883ED4" w:rsidRPr="00224CCF">
        <w:rPr>
          <w:sz w:val="26"/>
          <w:szCs w:val="26"/>
        </w:rPr>
        <w:t>/</w:t>
      </w:r>
      <w:r w:rsidR="00883ED4" w:rsidRPr="00E62C18">
        <w:rPr>
          <w:sz w:val="26"/>
          <w:szCs w:val="26"/>
        </w:rPr>
        <w:t>2020</w:t>
      </w:r>
      <w:r w:rsidR="00DE5845" w:rsidRPr="00E62C18">
        <w:rPr>
          <w:sz w:val="26"/>
          <w:szCs w:val="26"/>
        </w:rPr>
        <w:t xml:space="preserve"> - de </w:t>
      </w:r>
      <w:r w:rsidR="00CD4D94">
        <w:rPr>
          <w:sz w:val="26"/>
          <w:szCs w:val="26"/>
        </w:rPr>
        <w:t>0</w:t>
      </w:r>
      <w:r w:rsidR="00792659">
        <w:rPr>
          <w:sz w:val="26"/>
          <w:szCs w:val="26"/>
        </w:rPr>
        <w:t>6</w:t>
      </w:r>
      <w:r w:rsidR="00C47765" w:rsidRPr="00E62C18">
        <w:rPr>
          <w:sz w:val="26"/>
          <w:szCs w:val="26"/>
        </w:rPr>
        <w:t>/</w:t>
      </w:r>
      <w:r w:rsidR="00CD4D94">
        <w:rPr>
          <w:sz w:val="26"/>
          <w:szCs w:val="26"/>
        </w:rPr>
        <w:t>1</w:t>
      </w:r>
      <w:r w:rsidR="00C47765" w:rsidRPr="00E62C18">
        <w:rPr>
          <w:sz w:val="26"/>
          <w:szCs w:val="26"/>
        </w:rPr>
        <w:t>0</w:t>
      </w:r>
      <w:r w:rsidR="00224CCF">
        <w:rPr>
          <w:sz w:val="26"/>
          <w:szCs w:val="26"/>
        </w:rPr>
        <w:t>/2020 a</w:t>
      </w:r>
      <w:r w:rsidR="00DE5845" w:rsidRPr="00E62C18">
        <w:rPr>
          <w:sz w:val="26"/>
          <w:szCs w:val="26"/>
        </w:rPr>
        <w:t xml:space="preserve"> </w:t>
      </w:r>
      <w:r w:rsidR="00792659">
        <w:rPr>
          <w:sz w:val="26"/>
          <w:szCs w:val="26"/>
        </w:rPr>
        <w:t>19</w:t>
      </w:r>
      <w:r w:rsidR="00DE5845" w:rsidRPr="00E62C18">
        <w:rPr>
          <w:sz w:val="26"/>
          <w:szCs w:val="26"/>
        </w:rPr>
        <w:t>/</w:t>
      </w:r>
      <w:r w:rsidR="00084755" w:rsidRPr="00E62C18">
        <w:rPr>
          <w:sz w:val="26"/>
          <w:szCs w:val="26"/>
        </w:rPr>
        <w:t>1</w:t>
      </w:r>
      <w:r w:rsidR="00D40A8A">
        <w:rPr>
          <w:sz w:val="26"/>
          <w:szCs w:val="26"/>
        </w:rPr>
        <w:t>1</w:t>
      </w:r>
      <w:r w:rsidR="00DE5845" w:rsidRPr="00E62C18">
        <w:rPr>
          <w:sz w:val="26"/>
          <w:szCs w:val="26"/>
        </w:rPr>
        <w:t>/2020</w:t>
      </w:r>
    </w:p>
    <w:p w14:paraId="43F8E299" w14:textId="77777777" w:rsidR="00C13A89" w:rsidRPr="00BB004F" w:rsidRDefault="00C13A89" w:rsidP="00BB004F">
      <w:pPr>
        <w:jc w:val="center"/>
        <w:rPr>
          <w:sz w:val="26"/>
          <w:szCs w:val="26"/>
        </w:rPr>
      </w:pPr>
    </w:p>
    <w:p w14:paraId="3E19DB0D" w14:textId="7A97BFB8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</w:t>
      </w:r>
      <w:r w:rsidR="001433CC">
        <w:rPr>
          <w:sz w:val="26"/>
          <w:szCs w:val="26"/>
        </w:rPr>
        <w:t xml:space="preserve"> Vinícius Antunes Costa</w:t>
      </w:r>
    </w:p>
    <w:p w14:paraId="00F568E7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61C61DF6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45BF3EF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8617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14:paraId="0D4054F9" w14:textId="18D71D13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164212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8B27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14:paraId="7ACF47EF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14:paraId="7D0783E5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6F4A2834" w14:textId="77777777" w:rsidTr="00482589">
        <w:trPr>
          <w:trHeight w:val="1048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9E885" w14:textId="77777777" w:rsidR="00482589" w:rsidRPr="00482589" w:rsidRDefault="004602FD" w:rsidP="00482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58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0C742C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onsulta Pública </w:t>
            </w:r>
            <w:r w:rsidR="00852D24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sobre </w:t>
            </w:r>
            <w:r w:rsidR="00543CD6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proposta de </w:t>
            </w:r>
            <w:r w:rsidR="00482589" w:rsidRPr="00482589">
              <w:rPr>
                <w:rFonts w:ascii="Arial" w:hAnsi="Arial" w:cs="Arial"/>
                <w:b/>
                <w:color w:val="000000"/>
                <w:sz w:val="24"/>
                <w:szCs w:val="24"/>
              </w:rPr>
              <w:t>elaboração de uma resolução sobre a atividade de nominação de área pelos agentes da indústria.</w:t>
            </w:r>
          </w:p>
        </w:tc>
      </w:tr>
      <w:tr w:rsidR="00C13A89" w14:paraId="5F400EB1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556B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B8B4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EA3D57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300E04C7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08AB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59562136" w14:textId="060F01CF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  <w:r w:rsidR="00164212">
              <w:rPr>
                <w:rFonts w:ascii="Arial" w:hAnsi="Arial" w:cs="Arial"/>
                <w:b/>
                <w:bCs/>
              </w:rPr>
              <w:t>Art. 12º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44FE31" w14:textId="7A144D24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="00164212">
              <w:rPr>
                <w:rFonts w:ascii="Arial" w:hAnsi="Arial" w:cs="Arial"/>
              </w:rPr>
              <w:t>Obrigatoriedade do recolhimento dos tributos federais e estaduais como agente substituto tributário na condição monofásica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87504" w14:textId="1E2E2169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="00164212">
              <w:rPr>
                <w:rFonts w:ascii="Arial" w:hAnsi="Arial" w:cs="Arial"/>
              </w:rPr>
              <w:t>Clarificar para melhor entendimento</w:t>
            </w:r>
          </w:p>
        </w:tc>
      </w:tr>
      <w:tr w:rsidR="00C13A89" w14:paraId="6789B1DA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A1678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5D9CBAB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385AC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C021B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AE82BF3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8F58D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370F7A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D92B1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DDE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0F39429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AE4F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795FA45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05CB1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0F069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013828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79C3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C80FA71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4A2A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1E10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2CB7E1D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82F724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64FFD37" w14:textId="77777777"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B1F85A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917892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DE1B648" w14:textId="2903E4EC" w:rsidR="005B5B0C" w:rsidRDefault="00100689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D40A8A" w:rsidRPr="003501A3">
          <w:rPr>
            <w:rStyle w:val="Hyperlink"/>
            <w:rFonts w:ascii="Arial" w:hAnsi="Arial" w:cs="Arial"/>
            <w:bCs/>
            <w:sz w:val="24"/>
            <w:szCs w:val="24"/>
            <w:bdr w:val="none" w:sz="0" w:space="0" w:color="auto" w:frame="1"/>
            <w:shd w:val="clear" w:color="auto" w:fill="FFFFFF"/>
          </w:rPr>
          <w:t>regulacao_sdl@anp.gov.br</w:t>
        </w:r>
      </w:hyperlink>
    </w:p>
    <w:p w14:paraId="79ABEB51" w14:textId="77777777" w:rsidR="005B5B0C" w:rsidRPr="005B5B0C" w:rsidRDefault="005B5B0C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5B5B0C" w:rsidRPr="005B5B0C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14029"/>
    <w:rsid w:val="000303C4"/>
    <w:rsid w:val="00080883"/>
    <w:rsid w:val="000840EB"/>
    <w:rsid w:val="00084755"/>
    <w:rsid w:val="000873C6"/>
    <w:rsid w:val="000B651B"/>
    <w:rsid w:val="000C742C"/>
    <w:rsid w:val="000F43D7"/>
    <w:rsid w:val="00100689"/>
    <w:rsid w:val="001433CC"/>
    <w:rsid w:val="00164212"/>
    <w:rsid w:val="001D228B"/>
    <w:rsid w:val="001D400B"/>
    <w:rsid w:val="001F74A0"/>
    <w:rsid w:val="002109D6"/>
    <w:rsid w:val="00224CCF"/>
    <w:rsid w:val="00237E7F"/>
    <w:rsid w:val="00245CC0"/>
    <w:rsid w:val="0026582D"/>
    <w:rsid w:val="002808DC"/>
    <w:rsid w:val="00287B41"/>
    <w:rsid w:val="002E55F5"/>
    <w:rsid w:val="00307D0A"/>
    <w:rsid w:val="00324800"/>
    <w:rsid w:val="003648E3"/>
    <w:rsid w:val="003B0512"/>
    <w:rsid w:val="003E05A7"/>
    <w:rsid w:val="004602FD"/>
    <w:rsid w:val="00471191"/>
    <w:rsid w:val="00482589"/>
    <w:rsid w:val="00482F43"/>
    <w:rsid w:val="00512DA8"/>
    <w:rsid w:val="00543CD6"/>
    <w:rsid w:val="00570C4C"/>
    <w:rsid w:val="00577F7C"/>
    <w:rsid w:val="00586DD3"/>
    <w:rsid w:val="005B5B0C"/>
    <w:rsid w:val="00630CF4"/>
    <w:rsid w:val="0066147C"/>
    <w:rsid w:val="00671FED"/>
    <w:rsid w:val="006A3478"/>
    <w:rsid w:val="006C7878"/>
    <w:rsid w:val="006E303D"/>
    <w:rsid w:val="006F3AC2"/>
    <w:rsid w:val="00735912"/>
    <w:rsid w:val="00762754"/>
    <w:rsid w:val="00792659"/>
    <w:rsid w:val="007D5704"/>
    <w:rsid w:val="0085243A"/>
    <w:rsid w:val="00852D24"/>
    <w:rsid w:val="00883ED4"/>
    <w:rsid w:val="008A2D46"/>
    <w:rsid w:val="008C0A6C"/>
    <w:rsid w:val="008E1D4F"/>
    <w:rsid w:val="008F2B69"/>
    <w:rsid w:val="00947621"/>
    <w:rsid w:val="00965928"/>
    <w:rsid w:val="009876F8"/>
    <w:rsid w:val="0099311B"/>
    <w:rsid w:val="009A7203"/>
    <w:rsid w:val="009E5AD5"/>
    <w:rsid w:val="009F1FEC"/>
    <w:rsid w:val="00A66F3B"/>
    <w:rsid w:val="00A94E85"/>
    <w:rsid w:val="00A97063"/>
    <w:rsid w:val="00AD3DD9"/>
    <w:rsid w:val="00AF1B3D"/>
    <w:rsid w:val="00B74C89"/>
    <w:rsid w:val="00BB004F"/>
    <w:rsid w:val="00BB737F"/>
    <w:rsid w:val="00BD5993"/>
    <w:rsid w:val="00BE5929"/>
    <w:rsid w:val="00C13A89"/>
    <w:rsid w:val="00C41D7B"/>
    <w:rsid w:val="00C47765"/>
    <w:rsid w:val="00C775A3"/>
    <w:rsid w:val="00CD4D94"/>
    <w:rsid w:val="00CD5922"/>
    <w:rsid w:val="00CD60C8"/>
    <w:rsid w:val="00CD7D9E"/>
    <w:rsid w:val="00CF2605"/>
    <w:rsid w:val="00CF534B"/>
    <w:rsid w:val="00D060D3"/>
    <w:rsid w:val="00D144DA"/>
    <w:rsid w:val="00D1573C"/>
    <w:rsid w:val="00D22549"/>
    <w:rsid w:val="00D40A8A"/>
    <w:rsid w:val="00D657AE"/>
    <w:rsid w:val="00D712D4"/>
    <w:rsid w:val="00D752E8"/>
    <w:rsid w:val="00D8067F"/>
    <w:rsid w:val="00DE5845"/>
    <w:rsid w:val="00E00C69"/>
    <w:rsid w:val="00E20C1F"/>
    <w:rsid w:val="00E51418"/>
    <w:rsid w:val="00E62C18"/>
    <w:rsid w:val="00E76B08"/>
    <w:rsid w:val="00EA591A"/>
    <w:rsid w:val="00ED7714"/>
    <w:rsid w:val="00EE067B"/>
    <w:rsid w:val="00EE5CA6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47D83C"/>
  <w15:chartTrackingRefBased/>
  <w15:docId w15:val="{C6AA864F-AEE3-401F-9EBA-B21E944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D400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ulacao_sdl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896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mailto:res_nominacao@anp.gov.br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subject/>
  <dc:creator>Anp</dc:creator>
  <cp:keywords/>
  <cp:lastModifiedBy>Vinícius Antunes Costa</cp:lastModifiedBy>
  <cp:revision>3</cp:revision>
  <cp:lastPrinted>2010-12-28T17:08:00Z</cp:lastPrinted>
  <dcterms:created xsi:type="dcterms:W3CDTF">2020-11-22T22:01:00Z</dcterms:created>
  <dcterms:modified xsi:type="dcterms:W3CDTF">2020-11-22T22:11:00Z</dcterms:modified>
</cp:coreProperties>
</file>