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C6D" w14:textId="5030D062" w:rsidR="00087A06" w:rsidRDefault="00803C53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  <w:r w:rsidRPr="00803C53">
        <w:rPr>
          <w:rFonts w:asciiTheme="minorHAnsi" w:hAnsiTheme="minorHAnsi" w:cstheme="minorHAnsi"/>
          <w:color w:val="000000"/>
        </w:rPr>
        <w:t xml:space="preserve">Agência Nacional </w:t>
      </w:r>
      <w:r>
        <w:rPr>
          <w:rFonts w:asciiTheme="minorHAnsi" w:hAnsiTheme="minorHAnsi" w:cstheme="minorHAnsi"/>
          <w:color w:val="000000"/>
        </w:rPr>
        <w:t>d</w:t>
      </w:r>
      <w:r w:rsidRPr="00803C53">
        <w:rPr>
          <w:rFonts w:asciiTheme="minorHAnsi" w:hAnsiTheme="minorHAnsi" w:cstheme="minorHAnsi"/>
          <w:color w:val="000000"/>
        </w:rPr>
        <w:t xml:space="preserve">o Petróleo, Gás Natural </w:t>
      </w:r>
      <w:r>
        <w:rPr>
          <w:rFonts w:asciiTheme="minorHAnsi" w:hAnsiTheme="minorHAnsi" w:cstheme="minorHAnsi"/>
          <w:color w:val="000000"/>
        </w:rPr>
        <w:t>e</w:t>
      </w:r>
      <w:r w:rsidRPr="00803C53">
        <w:rPr>
          <w:rFonts w:asciiTheme="minorHAnsi" w:hAnsiTheme="minorHAnsi" w:cstheme="minorHAnsi"/>
          <w:color w:val="000000"/>
        </w:rPr>
        <w:t xml:space="preserve"> Biocombustíveis – ANP</w:t>
      </w:r>
    </w:p>
    <w:p w14:paraId="279B8C62" w14:textId="77777777" w:rsidR="00803C53" w:rsidRPr="007E190E" w:rsidRDefault="00803C53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</w:p>
    <w:p w14:paraId="7ED643CC" w14:textId="75F4E837" w:rsidR="00087A06" w:rsidRPr="007E190E" w:rsidRDefault="00087A06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  <w:r w:rsidRPr="007E190E">
        <w:rPr>
          <w:rFonts w:asciiTheme="minorHAnsi" w:hAnsiTheme="minorHAnsi" w:cstheme="minorHAnsi"/>
          <w:color w:val="000000"/>
        </w:rPr>
        <w:t xml:space="preserve">AVISO DE CONSULTA PÚBLICA E AUDIÊNCIA PÚBLICA Nº </w:t>
      </w:r>
      <w:r w:rsidR="00E333CB">
        <w:rPr>
          <w:rFonts w:asciiTheme="minorHAnsi" w:hAnsiTheme="minorHAnsi" w:cstheme="minorHAnsi"/>
          <w:color w:val="000000"/>
        </w:rPr>
        <w:t>04/2020</w:t>
      </w:r>
      <w:bookmarkStart w:id="0" w:name="_GoBack"/>
      <w:bookmarkEnd w:id="0"/>
    </w:p>
    <w:p w14:paraId="12DCD674" w14:textId="4BF83B9B" w:rsidR="00F637D5" w:rsidRDefault="00F637D5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0D137733" w14:textId="77777777" w:rsidR="00890E28" w:rsidRPr="007E190E" w:rsidRDefault="00890E28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756F7966" w14:textId="20A72AA4" w:rsidR="009A7F98" w:rsidRPr="007E190E" w:rsidRDefault="00087A06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7E190E">
        <w:rPr>
          <w:rFonts w:asciiTheme="minorHAnsi" w:hAnsiTheme="minorHAnsi" w:cstheme="minorHAnsi"/>
          <w:b/>
          <w:bCs/>
        </w:rPr>
        <w:t>A DIRETORIA DA AGÊNCIA NACIONAL DO PETRÓLEO, GÁS NATURAL E BIOCOMBUSTÍVEIS – ANP</w:t>
      </w:r>
      <w:r w:rsidRPr="007E190E">
        <w:rPr>
          <w:rFonts w:asciiTheme="minorHAnsi" w:hAnsiTheme="minorHAnsi" w:cstheme="minorHAnsi"/>
        </w:rPr>
        <w:t>,</w:t>
      </w:r>
      <w:r w:rsidRPr="007E190E">
        <w:rPr>
          <w:rFonts w:asciiTheme="minorHAnsi" w:hAnsiTheme="minorHAnsi" w:cstheme="minorHAnsi"/>
          <w:color w:val="000000"/>
        </w:rPr>
        <w:t xml:space="preserve"> no uso de suas atribuições </w:t>
      </w:r>
      <w:r w:rsidRPr="003A20C5">
        <w:rPr>
          <w:rFonts w:ascii="Calibri" w:hAnsi="Calibri"/>
          <w:color w:val="000000"/>
        </w:rPr>
        <w:t xml:space="preserve">legais, </w:t>
      </w:r>
      <w:r w:rsidR="00DF605A" w:rsidRPr="003A20C5">
        <w:rPr>
          <w:rFonts w:ascii="Calibri" w:hAnsi="Calibri"/>
          <w:color w:val="000000"/>
        </w:rPr>
        <w:t xml:space="preserve">com base </w:t>
      </w:r>
      <w:r w:rsidR="003A20C5">
        <w:rPr>
          <w:rFonts w:ascii="Calibri" w:hAnsi="Calibri"/>
          <w:color w:val="000000"/>
        </w:rPr>
        <w:t>nas deliberações tomadas na 1015ª Reunião de Diretoria, realizada em 18 de junho de 2020, e no que consta no processo nº</w:t>
      </w:r>
      <w:r w:rsidR="003A20C5" w:rsidRPr="003A20C5">
        <w:rPr>
          <w:rFonts w:ascii="Calibri" w:hAnsi="Calibri"/>
          <w:color w:val="000000"/>
        </w:rPr>
        <w:t> 48610.205880/2020</w:t>
      </w:r>
      <w:r w:rsidR="003A20C5">
        <w:rPr>
          <w:rFonts w:ascii="Calibri" w:hAnsi="Calibri" w:cs="Calibri"/>
          <w:color w:val="000000"/>
          <w:shd w:val="clear" w:color="auto" w:fill="FFFFFF"/>
        </w:rPr>
        <w:t>-17</w:t>
      </w:r>
      <w:r w:rsidRPr="007E190E">
        <w:rPr>
          <w:rFonts w:asciiTheme="minorHAnsi" w:hAnsiTheme="minorHAnsi" w:cstheme="minorHAnsi"/>
          <w:color w:val="000000"/>
        </w:rPr>
        <w:t>,</w:t>
      </w:r>
      <w:r w:rsidR="00F637D5" w:rsidRPr="007E190E">
        <w:rPr>
          <w:rFonts w:asciiTheme="minorHAnsi" w:hAnsiTheme="minorHAnsi" w:cstheme="minorHAnsi"/>
          <w:color w:val="000000"/>
        </w:rPr>
        <w:t xml:space="preserve"> </w:t>
      </w:r>
      <w:r w:rsidR="009A7F98" w:rsidRPr="007E190E">
        <w:rPr>
          <w:rFonts w:asciiTheme="minorHAnsi" w:hAnsiTheme="minorHAnsi" w:cstheme="minorHAnsi"/>
          <w:color w:val="000000"/>
        </w:rPr>
        <w:t>COMUNICA:</w:t>
      </w:r>
    </w:p>
    <w:p w14:paraId="2C0FAEFB" w14:textId="77777777" w:rsidR="00F637D5" w:rsidRPr="008823E9" w:rsidRDefault="00F637D5" w:rsidP="007E190E">
      <w:pPr>
        <w:pStyle w:val="NormalWeb"/>
        <w:spacing w:before="0" w:beforeAutospacing="0" w:after="120" w:afterAutospacing="0"/>
        <w:jc w:val="both"/>
        <w:rPr>
          <w:rFonts w:cstheme="minorHAnsi"/>
          <w:color w:val="000000"/>
        </w:rPr>
      </w:pPr>
    </w:p>
    <w:p w14:paraId="509145F9" w14:textId="28DE5306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Aos agentes econômicos do setor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de exploração e produção de petróleo e gás natural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aos demais interessados que realizará Audiência Pública, precedida de Consulta Pública, com as características apresentadas a seguir</w:t>
      </w:r>
      <w:r w:rsidR="00F637D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0364E7A" w14:textId="5096720C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 Objetivo</w:t>
      </w:r>
    </w:p>
    <w:p w14:paraId="6E6D832C" w14:textId="628DC66E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1.1 Obter subsídios e informações adicionais sobre 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minuta de </w:t>
      </w:r>
      <w:r w:rsidR="00F221DD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>esolução que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A20C5" w:rsidRPr="003A20C5">
        <w:rPr>
          <w:rFonts w:eastAsia="Times New Roman" w:cstheme="minorHAnsi"/>
          <w:color w:val="000000"/>
          <w:sz w:val="24"/>
          <w:szCs w:val="24"/>
          <w:lang w:eastAsia="pt-BR"/>
        </w:rPr>
        <w:t>regulamenta os critérios de conteúdo local a serem adotados no acordo e no compromisso de individualização da produção e na anexação de áreas, nos contratos de exploração e produção de petróleo e gás natural.</w:t>
      </w:r>
    </w:p>
    <w:p w14:paraId="7A4E1BB4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1.2 Propiciar aos agentes econômicos e aos demais interessados a possibilidade de encaminhamento de opiniões e sugestões.</w:t>
      </w:r>
    </w:p>
    <w:p w14:paraId="2189B7D0" w14:textId="64094D74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1.3 Identificar, da forma mais ampla possível, todos os aspectos relevantes à matéria objeto da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Consulta e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ública.</w:t>
      </w:r>
    </w:p>
    <w:p w14:paraId="3B5D5DEF" w14:textId="205EEB32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1.4 Dar publicidade, transparência e legitimidade às ações da ANP.</w:t>
      </w:r>
    </w:p>
    <w:p w14:paraId="74719C07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7E97C95" w14:textId="0FE786B6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 Disponibilização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 Informações</w:t>
      </w:r>
    </w:p>
    <w:p w14:paraId="47161857" w14:textId="18E06B43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2.1 A minuta de </w:t>
      </w:r>
      <w:r w:rsidR="00C53378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esolução objeto desta 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Consulta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Audiência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 estará à disposição dos interessados no seguinte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endereço</w:t>
      </w:r>
      <w:r w:rsidR="00543CB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eletrônico </w:t>
      </w:r>
      <w:hyperlink r:id="rId9" w:history="1">
        <w:r w:rsidR="000E393D" w:rsidRPr="007E190E">
          <w:rPr>
            <w:rStyle w:val="Hyperlink"/>
            <w:rFonts w:cstheme="minorHAnsi"/>
          </w:rPr>
          <w:t>www.anp.gov.br/consultas-e-audiencias-publicas</w:t>
        </w:r>
      </w:hyperlink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461EBE11" w14:textId="77777777" w:rsidR="000E393D" w:rsidRPr="007E190E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02390A" w14:textId="2C698814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DA CONSULTA PÚBLICA</w:t>
      </w:r>
    </w:p>
    <w:p w14:paraId="1052F4ED" w14:textId="493D5A9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 Prazo</w:t>
      </w:r>
    </w:p>
    <w:p w14:paraId="598AD5BA" w14:textId="6D478AB9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3.1 O prazo da Consulta Pública </w:t>
      </w:r>
      <w:r w:rsidR="00E82146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60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sessenta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dias, contados a partir da publicação deste Aviso no Diário Oficial da União, excluindo-se da contagem o dia do começo e incluindo-se o do vencimento.</w:t>
      </w:r>
    </w:p>
    <w:p w14:paraId="32F3112C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363229" w14:textId="1C0A4970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4. Envio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Comentários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Sugestões</w:t>
      </w:r>
    </w:p>
    <w:p w14:paraId="402F36D2" w14:textId="414A3FB4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4.1 Os comentários</w:t>
      </w:r>
      <w:r w:rsidR="006A49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sugestões deverão ser encaminhados à ANP para o endereço eletrônico: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scl@anp.gov.br</w:t>
      </w:r>
      <w:r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formulário próprio disponibilizado no endereço indicado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no item 2.1 deste aviso</w:t>
      </w:r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63E514E" w14:textId="77777777" w:rsidR="000E393D" w:rsidRPr="007E190E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E56EDA7" w14:textId="6B009F45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DA AUDIÊNCIA PÚBLICA</w:t>
      </w:r>
    </w:p>
    <w:p w14:paraId="17E817EE" w14:textId="720E0EE9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 Data</w:t>
      </w:r>
    </w:p>
    <w:p w14:paraId="1085836A" w14:textId="240B98EF" w:rsidR="00E63FDB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5.1 A Audiência Pública ocorrerá 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dia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setembro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5F42" w:rsidRPr="003937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2020</w:t>
      </w:r>
      <w:r w:rsidR="00D55F42"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das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às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 w:rsidR="00E4383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132E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horas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videoconferência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nos termos da Resolução ANP nº 822, de 23 de junho de 2020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3DEACD78" w14:textId="31E68D5E" w:rsidR="009A7F98" w:rsidRDefault="00E63FDB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5.2. O acesso à videoconferência, incluindo orientações quanto à forma de participação e manifestação dos interessados, será disponibilizado na página do evento, no sítio eletrônico da ANP, com antecedência mínima de cinco dias da data de realização da Audiência Pública</w:t>
      </w:r>
      <w:r w:rsidR="009A7F98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4CA1474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3D93D6C" w14:textId="02359F88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6. Forma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Participação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Cadastramento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Expositores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Audiência Pública</w:t>
      </w:r>
    </w:p>
    <w:p w14:paraId="7016475A" w14:textId="76ADA498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6.1 As inscrições de expositores interessados em se manifestar verbalmente durante a Audiência </w:t>
      </w:r>
      <w:r w:rsidR="00863B8C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Pública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deverão ser realizadas até </w:t>
      </w:r>
      <w:r w:rsidR="00044A2C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horas do dia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11</w:t>
      </w:r>
      <w:r w:rsidR="003937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setembro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2020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por meio de formulário próprio disponibilizado no endereço indicado no item 2.1 deste aviso, a ser encaminhado para o endereço eletrônico: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scl@anp.gov.br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21BC2FEC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14:paraId="4B873DAF" w14:textId="4779C12F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6.3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arquivos eletrônicos a serem utilizados pelos expositores durante 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ública deverão ser previamente enviados à ANP, que será a responsável por sua projeção durante a sessão pública, até </w:t>
      </w:r>
      <w:r w:rsidR="003A4A74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do dia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11</w:t>
      </w:r>
      <w:r w:rsidR="003A4A7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A4A7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setembro </w:t>
      </w:r>
      <w:r w:rsidR="003A4A7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2020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E565152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14:paraId="707A7C18" w14:textId="015394E0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6.5 Inicialmente, será permitida a manifestação de pessoas físicas e de 1 (um) representante de cada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>instituição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14:paraId="25F7A599" w14:textId="7E831955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14:paraId="066FC86C" w14:textId="78486282" w:rsidR="00E05C91" w:rsidRPr="007E190E" w:rsidRDefault="00E05C91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6.7 Serão de responsabilidade exclusiva do interessado os meios físicos necessários para a sua participação na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 por videoconferência.</w:t>
      </w:r>
    </w:p>
    <w:p w14:paraId="780C6616" w14:textId="13F99EB9" w:rsidR="00E05C91" w:rsidRDefault="00E05C91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6.8 O interessado que tiver sua participação prejudicada por problemas decorrentes de conexão com a internet terá o prazo de dois dias úteis, contados do término da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ública, para encaminhar sua manifestação por escrito à ANP.</w:t>
      </w:r>
    </w:p>
    <w:p w14:paraId="6A4ADEF8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98A23E" w14:textId="5E35CB4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7. Presidência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Secretariado</w:t>
      </w:r>
    </w:p>
    <w:p w14:paraId="0294FF31" w14:textId="5BA01D88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 designado como Presidente da Audiência Pública o </w:t>
      </w:r>
      <w:r w:rsidR="003530CC">
        <w:rPr>
          <w:rFonts w:eastAsia="Times New Roman" w:cstheme="minorHAnsi"/>
          <w:color w:val="000000"/>
          <w:sz w:val="24"/>
          <w:szCs w:val="24"/>
          <w:lang w:eastAsia="pt-BR"/>
        </w:rPr>
        <w:t>diretor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A20C5" w:rsidRPr="003A20C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Dirceu Cardoso Amorelli Junior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como Secretário o servidor </w:t>
      </w:r>
      <w:r w:rsidR="003A20C5" w:rsidRPr="003A20C5">
        <w:rPr>
          <w:rFonts w:eastAsia="Times New Roman" w:cstheme="minorHAnsi"/>
          <w:color w:val="000000"/>
          <w:sz w:val="24"/>
          <w:szCs w:val="24"/>
          <w:lang w:eastAsia="pt-BR"/>
        </w:rPr>
        <w:t>Luiz Henrique de Oliveira Bispo</w:t>
      </w:r>
      <w:r w:rsidR="003A20C5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9DFA63E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0EA609" w14:textId="48CC0158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264BE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8. Programação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813"/>
      </w:tblGrid>
      <w:tr w:rsidR="00834B7D" w:rsidRPr="000E393D" w14:paraId="221492C2" w14:textId="77777777" w:rsidTr="007E190E">
        <w:trPr>
          <w:jc w:val="center"/>
        </w:trPr>
        <w:tc>
          <w:tcPr>
            <w:tcW w:w="988" w:type="dxa"/>
          </w:tcPr>
          <w:p w14:paraId="3CC02211" w14:textId="466E4B7D" w:rsidR="00834B7D" w:rsidRPr="003A20C5" w:rsidRDefault="003A20C5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  <w:r w:rsidR="00834B7D"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</w:t>
            </w: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0</w:t>
            </w:r>
            <w:r w:rsidR="00834B7D"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813" w:type="dxa"/>
          </w:tcPr>
          <w:p w14:paraId="31E7BB98" w14:textId="57499A32" w:rsidR="00834B7D" w:rsidRPr="007E190E" w:rsidRDefault="00834B7D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Abertura das atividades pelo Presidente da Audiência</w:t>
            </w:r>
          </w:p>
        </w:tc>
      </w:tr>
      <w:tr w:rsidR="00834B7D" w:rsidRPr="000E393D" w14:paraId="19123D3B" w14:textId="77777777" w:rsidTr="007E190E">
        <w:trPr>
          <w:jc w:val="center"/>
        </w:trPr>
        <w:tc>
          <w:tcPr>
            <w:tcW w:w="988" w:type="dxa"/>
          </w:tcPr>
          <w:p w14:paraId="0E6C9FB8" w14:textId="7F8CA07A" w:rsidR="00834B7D" w:rsidRPr="003A20C5" w:rsidRDefault="003A20C5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  <w:r w:rsidR="00834B7D"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</w:t>
            </w: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  <w:r w:rsidR="00834B7D"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813" w:type="dxa"/>
          </w:tcPr>
          <w:p w14:paraId="78380B31" w14:textId="27F1B504" w:rsidR="00834B7D" w:rsidRPr="007E190E" w:rsidRDefault="00834B7D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Exposição do tema pela </w:t>
            </w:r>
            <w:r w:rsid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Superintendência de Conteúdo Local</w:t>
            </w:r>
          </w:p>
        </w:tc>
      </w:tr>
      <w:tr w:rsidR="00834B7D" w:rsidRPr="000E393D" w14:paraId="0D1F6687" w14:textId="77777777" w:rsidTr="007E190E">
        <w:trPr>
          <w:jc w:val="center"/>
        </w:trPr>
        <w:tc>
          <w:tcPr>
            <w:tcW w:w="988" w:type="dxa"/>
          </w:tcPr>
          <w:p w14:paraId="4F9A2F24" w14:textId="1A8B75A9" w:rsidR="00834B7D" w:rsidRPr="003A20C5" w:rsidRDefault="003A20C5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  <w:r w:rsidR="00834B7D"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</w:t>
            </w: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813" w:type="dxa"/>
          </w:tcPr>
          <w:p w14:paraId="690F5AE8" w14:textId="3AD1E77C" w:rsidR="00834B7D" w:rsidRPr="007E190E" w:rsidRDefault="00834B7D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Pronunciamento dos inscritos por ordem de recebimento de inscrições</w:t>
            </w:r>
          </w:p>
        </w:tc>
      </w:tr>
      <w:tr w:rsidR="00834B7D" w:rsidRPr="000E393D" w14:paraId="295CBC6A" w14:textId="77777777" w:rsidTr="007E190E">
        <w:trPr>
          <w:jc w:val="center"/>
        </w:trPr>
        <w:tc>
          <w:tcPr>
            <w:tcW w:w="988" w:type="dxa"/>
          </w:tcPr>
          <w:p w14:paraId="6FF00585" w14:textId="4AC26C5D" w:rsidR="00834B7D" w:rsidRPr="003A20C5" w:rsidRDefault="003A20C5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12h00</w:t>
            </w:r>
          </w:p>
        </w:tc>
        <w:tc>
          <w:tcPr>
            <w:tcW w:w="7813" w:type="dxa"/>
          </w:tcPr>
          <w:p w14:paraId="6610B0D5" w14:textId="21AA6008" w:rsidR="00834B7D" w:rsidRPr="007E190E" w:rsidRDefault="00834B7D" w:rsidP="007E190E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Comentários finais e encerramento</w:t>
            </w:r>
          </w:p>
        </w:tc>
      </w:tr>
    </w:tbl>
    <w:p w14:paraId="7533DE86" w14:textId="61ECBCFA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</w:pPr>
    </w:p>
    <w:p w14:paraId="521ABE3A" w14:textId="77777777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DC1CA1D" w14:textId="01A68A48" w:rsidR="00087A06" w:rsidRPr="007E190E" w:rsidRDefault="000772C5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JOSÉ GUTMAN</w:t>
      </w:r>
    </w:p>
    <w:p w14:paraId="3E73AB74" w14:textId="6C15E144" w:rsidR="00087A06" w:rsidRPr="007E190E" w:rsidRDefault="00087A06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Diretor-Geral</w:t>
      </w:r>
      <w:r w:rsidR="000772C5" w:rsidRPr="007E190E">
        <w:rPr>
          <w:rFonts w:cstheme="minorHAnsi"/>
          <w:color w:val="000000"/>
          <w:sz w:val="24"/>
          <w:szCs w:val="24"/>
          <w:lang w:eastAsia="pt-BR"/>
        </w:rPr>
        <w:t xml:space="preserve"> Interino</w:t>
      </w:r>
    </w:p>
    <w:p w14:paraId="4EAC87B0" w14:textId="77777777" w:rsidR="003F504D" w:rsidRPr="007E190E" w:rsidRDefault="003F504D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sectPr w:rsidR="003F504D" w:rsidRPr="007E190E" w:rsidSect="005946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852A" w14:textId="77777777" w:rsidR="008E7308" w:rsidRDefault="008E7308" w:rsidP="008823E9">
      <w:pPr>
        <w:spacing w:after="0" w:line="240" w:lineRule="auto"/>
      </w:pPr>
      <w:r>
        <w:separator/>
      </w:r>
    </w:p>
  </w:endnote>
  <w:endnote w:type="continuationSeparator" w:id="0">
    <w:p w14:paraId="7AF5158C" w14:textId="77777777" w:rsidR="008E7308" w:rsidRDefault="008E7308" w:rsidP="0088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AD1B9" w14:textId="77777777" w:rsidR="008E7308" w:rsidRDefault="008E7308" w:rsidP="008823E9">
      <w:pPr>
        <w:spacing w:after="0" w:line="240" w:lineRule="auto"/>
      </w:pPr>
      <w:r>
        <w:separator/>
      </w:r>
    </w:p>
  </w:footnote>
  <w:footnote w:type="continuationSeparator" w:id="0">
    <w:p w14:paraId="3D8D5815" w14:textId="77777777" w:rsidR="008E7308" w:rsidRDefault="008E7308" w:rsidP="00882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84"/>
    <w:rsid w:val="00044A2C"/>
    <w:rsid w:val="000772C5"/>
    <w:rsid w:val="00087A06"/>
    <w:rsid w:val="000A30A4"/>
    <w:rsid w:val="000B6B2D"/>
    <w:rsid w:val="000E393D"/>
    <w:rsid w:val="001132E4"/>
    <w:rsid w:val="00151221"/>
    <w:rsid w:val="001C5484"/>
    <w:rsid w:val="00264BE9"/>
    <w:rsid w:val="002D6519"/>
    <w:rsid w:val="00303EA1"/>
    <w:rsid w:val="003530CC"/>
    <w:rsid w:val="00381D60"/>
    <w:rsid w:val="003937D7"/>
    <w:rsid w:val="003A20C5"/>
    <w:rsid w:val="003A4A74"/>
    <w:rsid w:val="003C0CF8"/>
    <w:rsid w:val="003F504D"/>
    <w:rsid w:val="0043409E"/>
    <w:rsid w:val="00543CB8"/>
    <w:rsid w:val="00574DAB"/>
    <w:rsid w:val="005831A8"/>
    <w:rsid w:val="0059462C"/>
    <w:rsid w:val="00621F5F"/>
    <w:rsid w:val="006A491E"/>
    <w:rsid w:val="006C0734"/>
    <w:rsid w:val="007E190E"/>
    <w:rsid w:val="008023B4"/>
    <w:rsid w:val="00803C53"/>
    <w:rsid w:val="00834B7D"/>
    <w:rsid w:val="00863B8C"/>
    <w:rsid w:val="008823E9"/>
    <w:rsid w:val="00890E28"/>
    <w:rsid w:val="00896AEE"/>
    <w:rsid w:val="008B1043"/>
    <w:rsid w:val="008E7308"/>
    <w:rsid w:val="008F28A2"/>
    <w:rsid w:val="00903FB1"/>
    <w:rsid w:val="009A7F98"/>
    <w:rsid w:val="009B2CB4"/>
    <w:rsid w:val="009B6003"/>
    <w:rsid w:val="009F2058"/>
    <w:rsid w:val="00A82689"/>
    <w:rsid w:val="00B41FD0"/>
    <w:rsid w:val="00B421A3"/>
    <w:rsid w:val="00C31EA3"/>
    <w:rsid w:val="00C53378"/>
    <w:rsid w:val="00CA6150"/>
    <w:rsid w:val="00CD1A85"/>
    <w:rsid w:val="00D0116A"/>
    <w:rsid w:val="00D55F42"/>
    <w:rsid w:val="00DA35C7"/>
    <w:rsid w:val="00DF605A"/>
    <w:rsid w:val="00E05C91"/>
    <w:rsid w:val="00E244F2"/>
    <w:rsid w:val="00E333CB"/>
    <w:rsid w:val="00E4383A"/>
    <w:rsid w:val="00E63FDB"/>
    <w:rsid w:val="00E82146"/>
    <w:rsid w:val="00F221DD"/>
    <w:rsid w:val="00F54184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DE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7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E39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9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07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3E9"/>
  </w:style>
  <w:style w:type="paragraph" w:styleId="Rodap">
    <w:name w:val="footer"/>
    <w:basedOn w:val="Normal"/>
    <w:link w:val="Rodap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e49b1939-4c07-4ecf-8b4e-d168acc9bf4b">
      <UserInfo>
        <DisplayName>Sergio Alonso Trigo</DisplayName>
        <AccountId>15</AccountId>
        <AccountType/>
      </UserInfo>
    </SharedWithUsers>
    <_ip_UnifiedCompliancePolicyUIAc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4DA756-E996-4D07-B56F-3CB5E1BE3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38F69-8A68-4A82-9B13-9E0BED3E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362DB-8DA2-4133-AAD9-ABFB89B35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9b1939-4c07-4ecf-8b4e-d168acc9b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2020-07-03T19:43:00Z</dcterms:created>
  <dcterms:modified xsi:type="dcterms:W3CDTF">2020-07-07T13:57:00Z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