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E2D41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194ADE06" w14:textId="77777777" w:rsidR="001F74A0" w:rsidRPr="00FD2C11" w:rsidRDefault="00CA7B30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F6A0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.1pt;margin-top:49.7pt;width:77.3pt;height:107.6pt;z-index:251657728;mso-wrap-edited:f;mso-width-percent:0;mso-height-percent:0;mso-position-vertical-relative:page;mso-width-percent:0;mso-height-percent:0" o:allowincell="f">
            <v:imagedata r:id="rId5" o:title=""/>
            <w10:wrap type="square" anchory="page"/>
          </v:shape>
          <o:OLEObject Type="Embed" ProgID="MSPhotoEd.3" ShapeID="_x0000_s1026" DrawAspect="Content" ObjectID="_1612937914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683443A0" w14:textId="23809BC0"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CONSULTA </w:t>
      </w:r>
      <w:r w:rsidRPr="0035599D">
        <w:rPr>
          <w:sz w:val="26"/>
          <w:szCs w:val="26"/>
        </w:rPr>
        <w:t>PÚ</w:t>
      </w:r>
      <w:r w:rsidR="00482F43" w:rsidRPr="0035599D">
        <w:rPr>
          <w:sz w:val="26"/>
          <w:szCs w:val="26"/>
        </w:rPr>
        <w:t>BLICA N°</w:t>
      </w:r>
      <w:r w:rsidR="00C13A89" w:rsidRPr="0035599D">
        <w:rPr>
          <w:sz w:val="26"/>
          <w:szCs w:val="26"/>
        </w:rPr>
        <w:t xml:space="preserve"> </w:t>
      </w:r>
      <w:r w:rsidR="0035599D" w:rsidRPr="0035599D">
        <w:rPr>
          <w:sz w:val="26"/>
          <w:szCs w:val="26"/>
        </w:rPr>
        <w:t>04</w:t>
      </w:r>
      <w:r w:rsidR="00482F43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9C011C">
        <w:rPr>
          <w:sz w:val="26"/>
          <w:szCs w:val="26"/>
        </w:rPr>
        <w:t>9</w:t>
      </w:r>
      <w:bookmarkStart w:id="0" w:name="_GoBack"/>
      <w:bookmarkEnd w:id="0"/>
      <w:r w:rsidR="00482F43" w:rsidRPr="0035599D">
        <w:rPr>
          <w:sz w:val="26"/>
          <w:szCs w:val="26"/>
        </w:rPr>
        <w:t xml:space="preserve"> - </w:t>
      </w:r>
      <w:r w:rsidR="00BB004F" w:rsidRPr="0035599D">
        <w:rPr>
          <w:sz w:val="26"/>
          <w:szCs w:val="26"/>
        </w:rPr>
        <w:t xml:space="preserve">DE </w:t>
      </w:r>
      <w:r w:rsidR="00CA6FE8" w:rsidRPr="0035599D">
        <w:rPr>
          <w:sz w:val="26"/>
          <w:szCs w:val="26"/>
        </w:rPr>
        <w:t>1</w:t>
      </w:r>
      <w:r w:rsidR="0035599D" w:rsidRPr="0035599D">
        <w:rPr>
          <w:sz w:val="26"/>
          <w:szCs w:val="26"/>
        </w:rPr>
        <w:t>8</w:t>
      </w:r>
      <w:r w:rsidR="00BB004F" w:rsidRPr="0035599D">
        <w:rPr>
          <w:sz w:val="26"/>
          <w:szCs w:val="26"/>
        </w:rPr>
        <w:t>/</w:t>
      </w:r>
      <w:r w:rsidR="00452D91" w:rsidRPr="0035599D">
        <w:rPr>
          <w:sz w:val="26"/>
          <w:szCs w:val="26"/>
        </w:rPr>
        <w:t>0</w:t>
      </w:r>
      <w:r w:rsidR="00CA6FE8" w:rsidRPr="0035599D">
        <w:rPr>
          <w:sz w:val="26"/>
          <w:szCs w:val="26"/>
        </w:rPr>
        <w:t>2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  <w:r w:rsidR="00BB004F" w:rsidRPr="0035599D">
        <w:rPr>
          <w:sz w:val="26"/>
          <w:szCs w:val="26"/>
        </w:rPr>
        <w:t xml:space="preserve"> </w:t>
      </w:r>
      <w:r w:rsidR="00C13A89" w:rsidRPr="0035599D">
        <w:rPr>
          <w:sz w:val="26"/>
          <w:szCs w:val="26"/>
        </w:rPr>
        <w:t>a</w:t>
      </w:r>
      <w:r w:rsidR="00BB004F" w:rsidRPr="0035599D">
        <w:rPr>
          <w:sz w:val="26"/>
          <w:szCs w:val="26"/>
        </w:rPr>
        <w:t xml:space="preserve"> </w:t>
      </w:r>
      <w:r w:rsidR="00CA6FE8" w:rsidRPr="0035599D">
        <w:rPr>
          <w:sz w:val="26"/>
          <w:szCs w:val="26"/>
        </w:rPr>
        <w:t>0</w:t>
      </w:r>
      <w:r w:rsidR="0035599D" w:rsidRPr="0035599D">
        <w:rPr>
          <w:sz w:val="26"/>
          <w:szCs w:val="26"/>
        </w:rPr>
        <w:t>4</w:t>
      </w:r>
      <w:r w:rsidR="00CA6FE8" w:rsidRPr="0035599D">
        <w:rPr>
          <w:sz w:val="26"/>
          <w:szCs w:val="26"/>
        </w:rPr>
        <w:t>/03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</w:p>
    <w:p w14:paraId="38133ADA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54C57BFC" w14:textId="137902F4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F82D6C">
        <w:rPr>
          <w:sz w:val="26"/>
          <w:szCs w:val="26"/>
        </w:rPr>
        <w:t xml:space="preserve"> Refinaria de Petróleos de Manguinhos S/A (“</w:t>
      </w:r>
      <w:proofErr w:type="spellStart"/>
      <w:r w:rsidR="00F82D6C">
        <w:rPr>
          <w:sz w:val="26"/>
          <w:szCs w:val="26"/>
        </w:rPr>
        <w:t>Refit</w:t>
      </w:r>
      <w:proofErr w:type="spellEnd"/>
      <w:r w:rsidR="00F82D6C">
        <w:rPr>
          <w:sz w:val="26"/>
          <w:szCs w:val="26"/>
        </w:rPr>
        <w:t>”)</w:t>
      </w:r>
    </w:p>
    <w:p w14:paraId="373254A1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64267EE7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E5756A" w14:textId="2472FA72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</w:t>
            </w:r>
            <w:r w:rsidR="00F82D6C">
              <w:rPr>
                <w:rFonts w:cs="Arial"/>
                <w:color w:val="000000"/>
                <w:szCs w:val="24"/>
              </w:rPr>
              <w:t>X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) agente econômico </w:t>
            </w:r>
          </w:p>
          <w:p w14:paraId="1DD61D94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987D7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14:paraId="4C1D0B1C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1140205E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18761473" w14:textId="77777777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DF4C12" w14:textId="77777777"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7707E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E7707E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E7707E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E7707E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</w:t>
            </w:r>
            <w:r w:rsidR="00E7707E" w:rsidRPr="00E7707E">
              <w:rPr>
                <w:rFonts w:ascii="Arial" w:hAnsi="Arial" w:cs="Arial"/>
                <w:bCs/>
                <w:sz w:val="28"/>
                <w:szCs w:val="28"/>
              </w:rPr>
              <w:t>que dispõe sobre a obrigatoriedade de apresentação de dados de preços relativos à comercialização de derivados de petróleo, gás natural e biocombus</w:t>
            </w:r>
            <w:r w:rsidR="00E7707E">
              <w:rPr>
                <w:rFonts w:ascii="Arial" w:hAnsi="Arial" w:cs="Arial"/>
                <w:bCs/>
                <w:sz w:val="28"/>
                <w:szCs w:val="28"/>
              </w:rPr>
              <w:t>tíveis e dá outras providências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14:paraId="148A84BD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FB455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9ED71E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F7790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2357ED53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130DB2" w14:textId="77777777" w:rsidR="00C13A89" w:rsidRPr="00844FDF" w:rsidRDefault="00C13A89" w:rsidP="000303C4">
            <w:pPr>
              <w:rPr>
                <w:rFonts w:ascii="Courier New" w:eastAsia="Arial Unicode MS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730120A1" w14:textId="1D8630B2" w:rsidR="00C13A89" w:rsidRPr="00844FDF" w:rsidRDefault="00C13A89" w:rsidP="000303C4">
            <w:pPr>
              <w:rPr>
                <w:rFonts w:ascii="Courier New" w:eastAsia="Arial Unicode MS" w:hAnsi="Courier New" w:cs="Courier New"/>
                <w:b/>
                <w:bCs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  <w:r w:rsidR="00C95DF9">
              <w:rPr>
                <w:rFonts w:ascii="Courier New" w:hAnsi="Courier New" w:cs="Courier New"/>
                <w:b/>
                <w:bCs/>
                <w:sz w:val="22"/>
                <w:szCs w:val="22"/>
              </w:rPr>
              <w:t>Ementa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4DBED2" w14:textId="04963601" w:rsidR="00C13A89" w:rsidRPr="00844FDF" w:rsidRDefault="00C13A89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="00B12BC0" w:rsidRPr="00844F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6E5C06" w14:textId="5E02FE12" w:rsidR="00C13A89" w:rsidRPr="00844FDF" w:rsidRDefault="00F82D6C" w:rsidP="000303C4">
            <w:pP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844FDF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Promoção da transparência no setor de combustíveis</w:t>
            </w:r>
          </w:p>
          <w:p w14:paraId="33D9E663" w14:textId="49682261" w:rsidR="00F82D6C" w:rsidRPr="00844FDF" w:rsidRDefault="00F82D6C" w:rsidP="000303C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14:paraId="21943C81" w14:textId="4754192A" w:rsidR="00B12BC0" w:rsidRPr="00844FDF" w:rsidRDefault="00B12BC0" w:rsidP="000303C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>Todas</w:t>
            </w:r>
            <w:r w:rsidR="00AB33B3">
              <w:rPr>
                <w:rFonts w:ascii="Courier New" w:hAnsi="Courier New" w:cs="Courier New"/>
                <w:sz w:val="22"/>
                <w:szCs w:val="22"/>
              </w:rPr>
              <w:t xml:space="preserve"> as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 iniciativas da Agência </w:t>
            </w:r>
            <w:r w:rsidR="00AB33B3">
              <w:rPr>
                <w:rFonts w:ascii="Courier New" w:hAnsi="Courier New" w:cs="Courier New"/>
                <w:sz w:val="22"/>
                <w:szCs w:val="22"/>
              </w:rPr>
              <w:t>para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44FDF" w:rsidRPr="00844FDF">
              <w:rPr>
                <w:rFonts w:ascii="Courier New" w:hAnsi="Courier New" w:cs="Courier New"/>
                <w:sz w:val="22"/>
                <w:szCs w:val="22"/>
              </w:rPr>
              <w:t xml:space="preserve">se 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>ampliar a transparência das relações no setor de petróleo e gás são importantes para o mercado e, principalmente, para os consumidores finais dos produtos. Assim, reconhecemos o esforço da ANP em trazer novamente o assunto da obrigatoriedade da apresentação</w:t>
            </w:r>
            <w:r w:rsidR="00AB33B3">
              <w:rPr>
                <w:rFonts w:ascii="Courier New" w:hAnsi="Courier New" w:cs="Courier New"/>
                <w:sz w:val="22"/>
                <w:szCs w:val="22"/>
              </w:rPr>
              <w:t xml:space="preserve"> da composição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 de preços como forma de promover uma modificação do atual </w:t>
            </w:r>
            <w:r w:rsidRPr="00844FDF">
              <w:rPr>
                <w:rFonts w:ascii="Courier New" w:hAnsi="Courier New" w:cs="Courier New"/>
                <w:i/>
                <w:sz w:val="22"/>
                <w:szCs w:val="22"/>
              </w:rPr>
              <w:t>status quo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 do setor de combustíveis, visando a melhor</w:t>
            </w:r>
            <w:r w:rsidR="00844FDF" w:rsidRPr="00844FDF">
              <w:rPr>
                <w:rFonts w:ascii="Courier New" w:hAnsi="Courier New" w:cs="Courier New"/>
                <w:sz w:val="22"/>
                <w:szCs w:val="22"/>
              </w:rPr>
              <w:t>i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>a</w:t>
            </w:r>
            <w:r w:rsidR="00844FDF">
              <w:rPr>
                <w:rFonts w:ascii="Courier New" w:hAnsi="Courier New" w:cs="Courier New"/>
                <w:sz w:val="22"/>
                <w:szCs w:val="22"/>
              </w:rPr>
              <w:t xml:space="preserve"> do ambiente de negócios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 para os agentes que atuam neste mercado. </w:t>
            </w:r>
          </w:p>
          <w:p w14:paraId="486433C4" w14:textId="0FCFDE6A" w:rsidR="00F82D6C" w:rsidRPr="00844FDF" w:rsidRDefault="00F82D6C" w:rsidP="000303C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Apenas com regras claras, coesas e factíveis será </w:t>
            </w:r>
            <w:proofErr w:type="gramStart"/>
            <w:r w:rsidRPr="00844FDF">
              <w:rPr>
                <w:rFonts w:ascii="Courier New" w:hAnsi="Courier New" w:cs="Courier New"/>
                <w:sz w:val="22"/>
                <w:szCs w:val="22"/>
              </w:rPr>
              <w:t>possível</w:t>
            </w:r>
            <w:proofErr w:type="gramEnd"/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 a atração de investimentos e a garantia da segurança jurídica das empresas da cadeia de produção de combustíveis. </w:t>
            </w:r>
          </w:p>
          <w:p w14:paraId="4041968C" w14:textId="62351DF0" w:rsidR="009D322D" w:rsidRPr="00844FDF" w:rsidRDefault="00F82D6C" w:rsidP="000303C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A necessidade de aprimoramento das regras hoje vigentes nesse setor com tantas 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deficiências é latente </w:t>
            </w:r>
            <w:r w:rsidR="00AB33B3">
              <w:rPr>
                <w:rFonts w:ascii="Courier New" w:hAnsi="Courier New" w:cs="Courier New"/>
                <w:sz w:val="22"/>
                <w:szCs w:val="22"/>
              </w:rPr>
              <w:t xml:space="preserve">de modo a fomentar 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um ambiente de mercado competitivo e livre. </w:t>
            </w:r>
          </w:p>
          <w:p w14:paraId="57A96DC9" w14:textId="59109F23" w:rsidR="00F82D6C" w:rsidRPr="00844FDF" w:rsidRDefault="009D322D" w:rsidP="000303C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Contudo, algumas disposições divulgadas pela ANP </w:t>
            </w:r>
            <w:r w:rsidR="00AB33B3">
              <w:rPr>
                <w:rFonts w:ascii="Courier New" w:hAnsi="Courier New" w:cs="Courier New"/>
                <w:sz w:val="22"/>
                <w:szCs w:val="22"/>
              </w:rPr>
              <w:t>devem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 ser revistas e repensadas com o setor e consumidores, de forma a promover um aprimoramento regulatório que seja factível e atinja os seus objetivos de abertura do mercado e atração de investimentos, bem como que beneficie o consumidor final dos produtos.</w:t>
            </w:r>
            <w:r w:rsidR="00844FDF">
              <w:rPr>
                <w:rFonts w:ascii="Courier New" w:hAnsi="Courier New" w:cs="Courier New"/>
                <w:sz w:val="22"/>
                <w:szCs w:val="22"/>
              </w:rPr>
              <w:t xml:space="preserve"> Algumas dessas disposições já estão sob análise dos técnicos da ANP, como a possibilidade de venda direta e </w:t>
            </w:r>
            <w:r w:rsidR="00AB33B3">
              <w:rPr>
                <w:rFonts w:ascii="Courier New" w:hAnsi="Courier New" w:cs="Courier New"/>
                <w:sz w:val="22"/>
                <w:szCs w:val="22"/>
              </w:rPr>
              <w:t xml:space="preserve">a </w:t>
            </w:r>
            <w:r w:rsidR="00844FDF">
              <w:rPr>
                <w:rFonts w:ascii="Courier New" w:hAnsi="Courier New" w:cs="Courier New"/>
                <w:sz w:val="22"/>
                <w:szCs w:val="22"/>
              </w:rPr>
              <w:t>revisão d</w:t>
            </w:r>
            <w:r w:rsidR="00C95DF9">
              <w:rPr>
                <w:rFonts w:ascii="Courier New" w:hAnsi="Courier New" w:cs="Courier New"/>
                <w:sz w:val="22"/>
                <w:szCs w:val="22"/>
              </w:rPr>
              <w:t>a</w:t>
            </w:r>
            <w:r w:rsidR="00844FDF">
              <w:rPr>
                <w:rFonts w:ascii="Courier New" w:hAnsi="Courier New" w:cs="Courier New"/>
                <w:sz w:val="22"/>
                <w:szCs w:val="22"/>
              </w:rPr>
              <w:t xml:space="preserve"> norma da fidelidade à bandeira, as quais devem ser retomadas em breve para que haja a efetiva mudança</w:t>
            </w:r>
            <w:r w:rsidR="00C95DF9">
              <w:rPr>
                <w:rFonts w:ascii="Courier New" w:hAnsi="Courier New" w:cs="Courier New"/>
                <w:sz w:val="22"/>
                <w:szCs w:val="22"/>
              </w:rPr>
              <w:t>, bem como a divulgação dos preços praticados, objeto desta Consulta Pública.</w:t>
            </w:r>
          </w:p>
          <w:p w14:paraId="7A9E3B5A" w14:textId="397068B9" w:rsidR="00F82D6C" w:rsidRPr="00844FDF" w:rsidRDefault="00F82D6C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</w:p>
        </w:tc>
      </w:tr>
      <w:tr w:rsidR="00FB2723" w14:paraId="49F100B4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A383EC" w14:textId="2EAD9E92" w:rsidR="00FB2723" w:rsidRPr="00844FDF" w:rsidRDefault="00FB2723" w:rsidP="000303C4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Art. 2º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94B5A4" w14:textId="55F32830" w:rsidR="00FB2723" w:rsidRPr="00844FDF" w:rsidRDefault="00B12BC0" w:rsidP="000303C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>“</w:t>
            </w:r>
            <w:r w:rsidR="00FB2723" w:rsidRPr="00844FDF">
              <w:rPr>
                <w:rFonts w:ascii="Courier New" w:hAnsi="Courier New" w:cs="Courier New"/>
                <w:sz w:val="22"/>
                <w:szCs w:val="22"/>
              </w:rPr>
              <w:t>Art. 2º. Para os fins desta Resolução, ficam estabelecidas as seguintes definições:</w:t>
            </w:r>
          </w:p>
          <w:p w14:paraId="5E08BA6B" w14:textId="648415F6" w:rsidR="00FB2723" w:rsidRPr="00844FDF" w:rsidRDefault="00FB2723" w:rsidP="000303C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I – agente dominante: agente ou grupo econômico que tenha participação de mercado na etapa de fornecimento primário, via produção ou importação, superior a 20% (vinte por cento), </w:t>
            </w:r>
            <w:r w:rsidRPr="00844FDF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ou </w:t>
            </w:r>
            <w:r w:rsidR="00B12BC0" w:rsidRPr="00844FDF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intermediário como </w:t>
            </w:r>
            <w:r w:rsidRPr="00844FDF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agente distribuidor, que represente mais de 10% (dez por cento), 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>contabilizada em termos de volume de produto comercializado no ano anterior, para cada derivado de petróleo, em ada macrorregião política do país, conforme definição do Instituo Brasileiro de Geografia e Estatística (IBGE);</w:t>
            </w:r>
            <w:r w:rsidR="00B12BC0" w:rsidRPr="00844FDF">
              <w:rPr>
                <w:rFonts w:ascii="Courier New" w:hAnsi="Courier New" w:cs="Courier New"/>
                <w:sz w:val="22"/>
                <w:szCs w:val="22"/>
              </w:rPr>
              <w:t>”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123B7" w14:textId="77777777" w:rsidR="00FB2723" w:rsidRPr="00844FDF" w:rsidRDefault="00FB2723" w:rsidP="000303C4">
            <w:pPr>
              <w:rPr>
                <w:rFonts w:ascii="Courier New" w:eastAsia="Arial Unicode MS" w:hAnsi="Courier New" w:cs="Courier New"/>
                <w:b/>
                <w:sz w:val="22"/>
                <w:szCs w:val="22"/>
                <w:u w:val="single"/>
              </w:rPr>
            </w:pPr>
            <w:r w:rsidRPr="00844FDF">
              <w:rPr>
                <w:rFonts w:ascii="Courier New" w:eastAsia="Arial Unicode MS" w:hAnsi="Courier New" w:cs="Courier New"/>
                <w:b/>
                <w:sz w:val="22"/>
                <w:szCs w:val="22"/>
                <w:u w:val="single"/>
              </w:rPr>
              <w:t>Necessidade de aplicação da norma a todos os elos da cadeia produtiva</w:t>
            </w:r>
          </w:p>
          <w:p w14:paraId="715E2DF5" w14:textId="6CCCC8C6" w:rsidR="00FB2723" w:rsidRPr="00844FDF" w:rsidRDefault="00FB2723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</w:p>
          <w:p w14:paraId="3B81EF4E" w14:textId="6DB5DA34" w:rsidR="00B12BC0" w:rsidRPr="00844FDF" w:rsidRDefault="00FB2723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Dentro da cadeia produtiva dos combustíveis, é importante que se tenha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m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informações </w:t>
            </w:r>
            <w:r w:rsidR="00B12BC0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completas de todos os agentes que influenciem na composição do preço final. </w:t>
            </w:r>
          </w:p>
          <w:p w14:paraId="073F491F" w14:textId="5B307F3C" w:rsidR="00FB2723" w:rsidRPr="00844FDF" w:rsidRDefault="00B12BC0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Assim, a Minuta</w:t>
            </w:r>
            <w:r w:rsidR="00844FDF">
              <w:rPr>
                <w:rFonts w:ascii="Courier New" w:eastAsia="Arial Unicode MS" w:hAnsi="Courier New" w:cs="Courier New"/>
                <w:sz w:val="22"/>
                <w:szCs w:val="22"/>
              </w:rPr>
              <w:t>,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ao definir a expressão “agente dominante”, não abrange a totalidade das relações e não indica a realidade do mercado. Deve-se, portanto, ampliar para incluir todos os agentes que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diretamente intervêm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na formulação dos preços dos combustíveis. </w:t>
            </w:r>
          </w:p>
          <w:p w14:paraId="40987824" w14:textId="6D18868E" w:rsidR="00FB2723" w:rsidRPr="00844FDF" w:rsidRDefault="00FB2723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Sabe-se que as distribuidoras</w:t>
            </w:r>
            <w:r w:rsidR="00B12BC0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, principalmente as que det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ê</w:t>
            </w:r>
            <w:r w:rsidR="00B12BC0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m </w:t>
            </w:r>
            <w:r w:rsidR="00B12BC0" w:rsidRPr="00844FDF">
              <w:rPr>
                <w:rFonts w:ascii="Courier New" w:eastAsia="Arial Unicode MS" w:hAnsi="Courier New" w:cs="Courier New"/>
                <w:i/>
                <w:sz w:val="22"/>
                <w:szCs w:val="22"/>
              </w:rPr>
              <w:t xml:space="preserve">Market </w:t>
            </w:r>
            <w:proofErr w:type="spellStart"/>
            <w:r w:rsidR="00B12BC0" w:rsidRPr="00844FDF">
              <w:rPr>
                <w:rFonts w:ascii="Courier New" w:eastAsia="Arial Unicode MS" w:hAnsi="Courier New" w:cs="Courier New"/>
                <w:i/>
                <w:sz w:val="22"/>
                <w:szCs w:val="22"/>
              </w:rPr>
              <w:t>share</w:t>
            </w:r>
            <w:proofErr w:type="spellEnd"/>
            <w:r w:rsidR="00B12BC0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expressivo,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são agentes responsáveis por gr</w:t>
            </w:r>
            <w:r w:rsidR="00B12BC0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ande parte da oneração dos combustíveis </w:t>
            </w:r>
            <w:r w:rsidR="00B12BC0" w:rsidRPr="00844FDF"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 xml:space="preserve">para o consumidor. Desta forma, é necessário incluí-los no conceito de “agente dominante” para que a norma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seja eficaz</w:t>
            </w:r>
            <w:r w:rsidR="00B12BC0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e possa representar a totalidade dos equívocos existentes no mercado. </w:t>
            </w:r>
          </w:p>
          <w:p w14:paraId="0FE471DE" w14:textId="4CC870B4" w:rsidR="00B12BC0" w:rsidRPr="00844FDF" w:rsidRDefault="00B12BC0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</w:p>
        </w:tc>
      </w:tr>
      <w:tr w:rsidR="00C13A89" w14:paraId="2CB7BAAD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3845EA" w14:textId="77777777" w:rsidR="00C13A89" w:rsidRPr="00844FDF" w:rsidRDefault="00C13A89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lastRenderedPageBreak/>
              <w:t> </w:t>
            </w:r>
          </w:p>
          <w:p w14:paraId="2CDF2E20" w14:textId="4780AD97" w:rsidR="00C13A89" w:rsidRPr="00844FDF" w:rsidRDefault="00FB2723" w:rsidP="000303C4">
            <w:pPr>
              <w:rPr>
                <w:rFonts w:ascii="Courier New" w:eastAsia="Arial Unicode MS" w:hAnsi="Courier New" w:cs="Courier New"/>
                <w:b/>
                <w:bCs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b/>
                <w:bCs/>
                <w:sz w:val="22"/>
                <w:szCs w:val="22"/>
              </w:rPr>
              <w:t>Capítulo II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F94EE1" w14:textId="0BDC7446" w:rsidR="00C13A89" w:rsidRPr="00844FDF" w:rsidRDefault="00B12BC0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DA PUBLICIDADE DO PREÇO DE LISTA PELOS PRODUTORES</w:t>
            </w:r>
            <w:r w:rsidRPr="00844FDF">
              <w:rPr>
                <w:rFonts w:ascii="Courier New" w:eastAsia="Arial Unicode MS" w:hAnsi="Courier New" w:cs="Courier New"/>
                <w:strike/>
                <w:color w:val="FF0000"/>
                <w:sz w:val="22"/>
                <w:szCs w:val="22"/>
              </w:rPr>
              <w:t xml:space="preserve"> E</w:t>
            </w:r>
            <w:r w:rsidRPr="00844FDF">
              <w:rPr>
                <w:rFonts w:ascii="Courier New" w:eastAsia="Arial Unicode MS" w:hAnsi="Courier New" w:cs="Courier New"/>
                <w:color w:val="FF0000"/>
                <w:sz w:val="22"/>
                <w:szCs w:val="22"/>
              </w:rPr>
              <w:t>,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IMPORTADORES </w:t>
            </w:r>
            <w:r w:rsidRPr="00844FDF">
              <w:rPr>
                <w:rFonts w:ascii="Courier New" w:eastAsia="Arial Unicode MS" w:hAnsi="Courier New" w:cs="Courier New"/>
                <w:color w:val="FF0000"/>
                <w:sz w:val="22"/>
                <w:szCs w:val="22"/>
              </w:rPr>
              <w:t xml:space="preserve">E DISTRIBUIDORES 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DE DERIVADOS DE PETRÓLEO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B31B83" w14:textId="77777777" w:rsidR="009D322D" w:rsidRPr="00844FDF" w:rsidRDefault="00F82D6C" w:rsidP="000303C4">
            <w:pPr>
              <w:rPr>
                <w:rFonts w:ascii="Courier New" w:eastAsia="Arial Unicode MS" w:hAnsi="Courier New" w:cs="Courier New"/>
                <w:b/>
                <w:sz w:val="22"/>
                <w:szCs w:val="22"/>
                <w:u w:val="single"/>
              </w:rPr>
            </w:pPr>
            <w:r w:rsidRPr="00844FDF">
              <w:rPr>
                <w:rFonts w:ascii="Courier New" w:eastAsia="Arial Unicode MS" w:hAnsi="Courier New" w:cs="Courier New"/>
                <w:b/>
                <w:sz w:val="22"/>
                <w:szCs w:val="22"/>
                <w:u w:val="single"/>
              </w:rPr>
              <w:t xml:space="preserve">Inclusão de todos os elos da cadeia produtiva </w:t>
            </w:r>
          </w:p>
          <w:p w14:paraId="4128963B" w14:textId="5652651C" w:rsidR="009D322D" w:rsidRPr="00844FDF" w:rsidRDefault="009D322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</w:p>
          <w:p w14:paraId="76E5509C" w14:textId="64AD442A" w:rsidR="009D322D" w:rsidRPr="00844FDF" w:rsidRDefault="009D322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A nova proposta da Agência, ao instituir obrigações </w:t>
            </w:r>
            <w:r w:rsidR="00FE6267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para os produtores e importadores, deve ser estendida para os agentes distribuidores. Isto porque, em consonância com a sugestão acima, as distribuidoras também detêm grande influência na formação do preço final, devendo ser um agente a ser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considerado neste aspecto</w:t>
            </w:r>
            <w:r w:rsidR="00FE6267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. </w:t>
            </w:r>
          </w:p>
          <w:p w14:paraId="5169A563" w14:textId="5E997BC8" w:rsidR="009D322D" w:rsidRPr="00844FDF" w:rsidRDefault="009D322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A norma deve ser garantida a todos os participantes da cadeia produtiva dos derivados de petróleo, de forma a melhorar, de fato,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o ambiente de negócios no setor de forma plena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.</w:t>
            </w:r>
          </w:p>
          <w:p w14:paraId="60D7F2D8" w14:textId="55B027B1" w:rsidR="009D322D" w:rsidRPr="00844FDF" w:rsidRDefault="009D322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A igualdade no tratamento dos agentes deve ser respeitada, bem como a aplicabilidade da norma a todos os que forem responsáveis pela formulação dos preços, resultando no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melhor 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preço final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ao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consumidor. </w:t>
            </w:r>
          </w:p>
          <w:p w14:paraId="5F53CBA1" w14:textId="5E8CF676" w:rsidR="009D322D" w:rsidRPr="00844FDF" w:rsidRDefault="009D322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</w:p>
        </w:tc>
      </w:tr>
      <w:tr w:rsidR="00C13A89" w14:paraId="11D4EC17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815ADD" w14:textId="77777777" w:rsidR="00C13A89" w:rsidRPr="00844FDF" w:rsidRDefault="00C13A89" w:rsidP="000303C4">
            <w:pPr>
              <w:rPr>
                <w:rFonts w:ascii="Courier New" w:eastAsia="Arial Unicode MS" w:hAnsi="Courier New" w:cs="Courier New"/>
                <w:b/>
                <w:bCs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  <w:p w14:paraId="408785DC" w14:textId="2B04814D" w:rsidR="00C13A89" w:rsidRPr="00844FDF" w:rsidRDefault="00C13A89" w:rsidP="000303C4">
            <w:pPr>
              <w:rPr>
                <w:rFonts w:ascii="Courier New" w:eastAsia="Arial Unicode MS" w:hAnsi="Courier New" w:cs="Courier New"/>
                <w:b/>
                <w:bCs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  <w:r w:rsidR="00C95DF9">
              <w:rPr>
                <w:rFonts w:ascii="Courier New" w:hAnsi="Courier New" w:cs="Courier New"/>
                <w:b/>
                <w:bCs/>
                <w:sz w:val="22"/>
                <w:szCs w:val="22"/>
              </w:rPr>
              <w:t>Art. 3º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271DE4" w14:textId="27DFE9B2" w:rsidR="00C13A89" w:rsidRPr="00844FDF" w:rsidRDefault="00C13A89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="00FE6267" w:rsidRPr="00844F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B59F37" w14:textId="6275FBC6" w:rsidR="00C13A89" w:rsidRPr="00844FDF" w:rsidRDefault="002D391D" w:rsidP="000303C4">
            <w:pPr>
              <w:rPr>
                <w:rFonts w:ascii="Courier New" w:eastAsia="Arial Unicode MS" w:hAnsi="Courier New" w:cs="Courier New"/>
                <w:b/>
                <w:sz w:val="22"/>
                <w:szCs w:val="22"/>
                <w:u w:val="single"/>
              </w:rPr>
            </w:pPr>
            <w:r w:rsidRPr="00844FDF">
              <w:rPr>
                <w:rFonts w:ascii="Courier New" w:eastAsia="Arial Unicode MS" w:hAnsi="Courier New" w:cs="Courier New"/>
                <w:b/>
                <w:sz w:val="22"/>
                <w:szCs w:val="22"/>
                <w:u w:val="single"/>
              </w:rPr>
              <w:t xml:space="preserve">Divulgação dos preços praticados pelos produtores, importadores e distribuidores para </w:t>
            </w:r>
            <w:r w:rsidR="00844FDF">
              <w:rPr>
                <w:rFonts w:ascii="Courier New" w:eastAsia="Arial Unicode MS" w:hAnsi="Courier New" w:cs="Courier New"/>
                <w:b/>
                <w:sz w:val="22"/>
                <w:szCs w:val="22"/>
                <w:u w:val="single"/>
              </w:rPr>
              <w:t>o mercado</w:t>
            </w:r>
          </w:p>
          <w:p w14:paraId="04AEC8D4" w14:textId="77777777" w:rsidR="002D391D" w:rsidRPr="00844FDF" w:rsidRDefault="002D391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</w:p>
          <w:p w14:paraId="7B456475" w14:textId="28A440C9" w:rsidR="00844FDF" w:rsidRDefault="00844FDF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>
              <w:rPr>
                <w:rFonts w:ascii="Courier New" w:eastAsia="Arial Unicode MS" w:hAnsi="Courier New" w:cs="Courier New"/>
                <w:sz w:val="22"/>
                <w:szCs w:val="22"/>
              </w:rPr>
              <w:t>A atual Minuta foi pensada como instrumento de ampliação da transparência de preços para “proteger os interesses dos consumidores e promover a livre concorrência” (</w:t>
            </w:r>
            <w:r w:rsidR="00C95DF9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Nota Técnica SDR/ANP nº </w:t>
            </w:r>
            <w:r w:rsidR="00C95DF9"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>068/2018</w:t>
            </w:r>
            <w:r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). Esses dois pilares devem ser analisados como forma de progresso para o mercado e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composição justa dos preços</w:t>
            </w:r>
            <w:r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. </w:t>
            </w:r>
          </w:p>
          <w:p w14:paraId="114E5502" w14:textId="60EA9F4F" w:rsidR="00844FDF" w:rsidRDefault="00DA0EC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Para que a norma se torne efetiva e cumpra seu papel, é necessário que as informações prestadas pelos agentes do mercado</w:t>
            </w:r>
            <w:r w:rsid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(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os produtores, importadores e distribuidore</w:t>
            </w:r>
            <w:r w:rsidR="00844FDF">
              <w:rPr>
                <w:rFonts w:ascii="Courier New" w:eastAsia="Arial Unicode MS" w:hAnsi="Courier New" w:cs="Courier New"/>
                <w:sz w:val="22"/>
                <w:szCs w:val="22"/>
              </w:rPr>
              <w:t>s)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sejam </w:t>
            </w:r>
            <w:r w:rsidR="00844FDF">
              <w:rPr>
                <w:rFonts w:ascii="Courier New" w:eastAsia="Arial Unicode MS" w:hAnsi="Courier New" w:cs="Courier New"/>
                <w:sz w:val="22"/>
                <w:szCs w:val="22"/>
              </w:rPr>
              <w:t>divulgadas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, de modo a facilitar o acesso ao público – consumidores e agentes e mercado – e favorecer a fiscalização</w:t>
            </w:r>
            <w:r w:rsidR="00844FDF">
              <w:rPr>
                <w:rFonts w:ascii="Courier New" w:eastAsia="Arial Unicode MS" w:hAnsi="Courier New" w:cs="Courier New"/>
                <w:sz w:val="22"/>
                <w:szCs w:val="22"/>
              </w:rPr>
              <w:t>.</w:t>
            </w:r>
          </w:p>
          <w:p w14:paraId="352CEEDF" w14:textId="3F5B0B8C" w:rsidR="00C95DF9" w:rsidRPr="00C95DF9" w:rsidRDefault="00C95DF9" w:rsidP="00C95DF9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95DF9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Os princípios da atividade econômica de livre concorrência e defesa do consumidor (incisos IV e V do art. 170 da Constituição Federal) devem nortear o legislador neste momento de transformação legislativa. Incluindo-se todos os elos da cadeia, não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apenas se respeitarão os</w:t>
            </w:r>
            <w:r w:rsidRPr="00C95DF9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princípios constitucionais, mas também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serão eliminadas</w:t>
            </w:r>
            <w:r w:rsidRPr="00C95DF9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distorções presentes nas relações atuais.</w:t>
            </w:r>
            <w:r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Divulgando-se os preços praticados, 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>restarão expostos</w:t>
            </w:r>
            <w:r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relevantes instrumentos de análise comparativa. </w:t>
            </w:r>
          </w:p>
          <w:p w14:paraId="324E41E8" w14:textId="5497669E" w:rsidR="002D391D" w:rsidRDefault="00C95DF9" w:rsidP="00C95DF9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>
              <w:rPr>
                <w:rFonts w:ascii="Courier New" w:eastAsia="Arial Unicode MS" w:hAnsi="Courier New" w:cs="Courier New"/>
                <w:sz w:val="22"/>
                <w:szCs w:val="22"/>
              </w:rPr>
              <w:t>T</w:t>
            </w:r>
            <w:r w:rsidRPr="00C95DF9">
              <w:rPr>
                <w:rFonts w:ascii="Courier New" w:eastAsia="Arial Unicode MS" w:hAnsi="Courier New" w:cs="Courier New"/>
                <w:sz w:val="22"/>
                <w:szCs w:val="22"/>
              </w:rPr>
              <w:t>al igualdade de tratamento, além de garantir maior transparência no processo decisório de formação do preço dos derivados de petróleo, gás natural e biocombustíveis, também prestigia o direito básico do consumidor de ter acesso à “informação adequada e clara sobre os diferentes produtos e serviços, com especificação correta de quantidade, características, composição, qualidade, tributos incidentes e preço”, conforme preceitua a Lei nº 8.078/1990 (Código de Defesa do Consumidor).</w:t>
            </w:r>
            <w:r w:rsidR="00DA0ECD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</w:t>
            </w:r>
          </w:p>
          <w:p w14:paraId="4F489071" w14:textId="3CCA365B" w:rsidR="00C95DF9" w:rsidRPr="00844FDF" w:rsidRDefault="00C95DF9" w:rsidP="00C95DF9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Assim, apoiamos a intenção da Agência para divulgação das informações (preços de </w:t>
            </w:r>
            <w:r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 xml:space="preserve">lista) em sítio de internet de fácil acesso. </w:t>
            </w:r>
          </w:p>
          <w:p w14:paraId="39B28CEB" w14:textId="7F432922" w:rsidR="00DA0ECD" w:rsidRPr="00844FDF" w:rsidRDefault="00DA0EC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</w:p>
        </w:tc>
      </w:tr>
      <w:tr w:rsidR="00C13A89" w14:paraId="7FFF3CA5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273957" w14:textId="77777777" w:rsidR="00C13A89" w:rsidRPr="00844FDF" w:rsidRDefault="00C13A89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lastRenderedPageBreak/>
              <w:t> </w:t>
            </w:r>
          </w:p>
          <w:p w14:paraId="6CCF7D78" w14:textId="0AC3C47A" w:rsidR="00C13A89" w:rsidRPr="00844FDF" w:rsidRDefault="00C13A89" w:rsidP="000303C4">
            <w:pPr>
              <w:rPr>
                <w:rFonts w:ascii="Courier New" w:eastAsia="Arial Unicode MS" w:hAnsi="Courier New" w:cs="Courier New"/>
                <w:b/>
                <w:bCs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  <w:r w:rsidR="00534C79" w:rsidRPr="00844FDF">
              <w:rPr>
                <w:rFonts w:ascii="Courier New" w:hAnsi="Courier New" w:cs="Courier New"/>
                <w:b/>
                <w:bCs/>
                <w:sz w:val="22"/>
                <w:szCs w:val="22"/>
              </w:rPr>
              <w:t>Art. 6º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0D4DA4" w14:textId="060DBCB7" w:rsidR="00C13A89" w:rsidRPr="00844FDF" w:rsidRDefault="00C13A89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="00534C79" w:rsidRPr="00844FDF">
              <w:rPr>
                <w:rFonts w:ascii="Courier New" w:hAnsi="Courier New" w:cs="Courier New"/>
                <w:sz w:val="22"/>
                <w:szCs w:val="22"/>
              </w:rPr>
              <w:t xml:space="preserve">Art. 24, §4º. Após a homologação dos contratos de fornecimento de gasolina A, de óleo diesel A, de óleo diesel marítimo e de OCTE, </w:t>
            </w:r>
            <w:r w:rsidR="00534C79" w:rsidRPr="00844FDF">
              <w:rPr>
                <w:rFonts w:ascii="Courier New" w:hAnsi="Courier New" w:cs="Courier New"/>
                <w:b/>
                <w:strike/>
                <w:color w:val="FF0000"/>
                <w:sz w:val="22"/>
                <w:szCs w:val="22"/>
              </w:rPr>
              <w:t>qualquer alteração de suas condições</w:t>
            </w:r>
            <w:r w:rsidR="00534C79" w:rsidRPr="00844F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4C79" w:rsidRPr="00844FDF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alterações materiais que venham a afetar o escopo do contrato </w:t>
            </w:r>
            <w:proofErr w:type="spellStart"/>
            <w:r w:rsidR="00534C79" w:rsidRPr="00844FDF">
              <w:rPr>
                <w:rFonts w:ascii="Courier New" w:hAnsi="Courier New" w:cs="Courier New"/>
                <w:sz w:val="22"/>
                <w:szCs w:val="22"/>
              </w:rPr>
              <w:t>dever</w:t>
            </w:r>
            <w:r w:rsidR="00534C79" w:rsidRPr="00844FDF">
              <w:rPr>
                <w:rFonts w:ascii="Courier New" w:hAnsi="Courier New" w:cs="Courier New"/>
                <w:strike/>
                <w:color w:val="FF0000"/>
                <w:sz w:val="22"/>
                <w:szCs w:val="22"/>
              </w:rPr>
              <w:t>á</w:t>
            </w:r>
            <w:r w:rsidR="00534C79" w:rsidRPr="00844FDF">
              <w:rPr>
                <w:rFonts w:ascii="Courier New" w:hAnsi="Courier New" w:cs="Courier New"/>
                <w:color w:val="FF0000"/>
                <w:sz w:val="22"/>
                <w:szCs w:val="22"/>
              </w:rPr>
              <w:t>ão</w:t>
            </w:r>
            <w:proofErr w:type="spellEnd"/>
            <w:r w:rsidR="00534C79" w:rsidRPr="00844FDF">
              <w:rPr>
                <w:rFonts w:ascii="Courier New" w:hAnsi="Courier New" w:cs="Courier New"/>
                <w:sz w:val="22"/>
                <w:szCs w:val="22"/>
              </w:rPr>
              <w:t xml:space="preserve"> ser submetida</w:t>
            </w:r>
            <w:r w:rsidR="00534C79" w:rsidRPr="00844FDF">
              <w:rPr>
                <w:rFonts w:ascii="Courier New" w:hAnsi="Courier New" w:cs="Courier New"/>
                <w:color w:val="FF0000"/>
                <w:sz w:val="22"/>
                <w:szCs w:val="22"/>
              </w:rPr>
              <w:t>s</w:t>
            </w:r>
            <w:r w:rsidR="00534C79" w:rsidRPr="00844FDF">
              <w:rPr>
                <w:rFonts w:ascii="Courier New" w:hAnsi="Courier New" w:cs="Courier New"/>
                <w:sz w:val="22"/>
                <w:szCs w:val="22"/>
              </w:rPr>
              <w:t xml:space="preserve"> a nova homologação da ANP, que se pronunciará conclusivamente em até 30 (trinta) dias, exceto no caso previsto no §5º.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E7282E" w14:textId="22ED9686" w:rsidR="00C13A89" w:rsidRPr="00844FDF" w:rsidRDefault="0093225A" w:rsidP="000303C4">
            <w:pP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844FDF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 xml:space="preserve">Homologação de contratos </w:t>
            </w:r>
            <w:r w:rsidR="00534C79" w:rsidRPr="00844FDF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 xml:space="preserve">celebrados </w:t>
            </w:r>
            <w:r w:rsidRPr="00844FDF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entre produtor e distribuidor</w:t>
            </w:r>
          </w:p>
          <w:p w14:paraId="0FB44629" w14:textId="77777777" w:rsidR="00534C79" w:rsidRPr="00844FDF" w:rsidRDefault="00534C79" w:rsidP="000303C4">
            <w:pP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</w:p>
          <w:p w14:paraId="1A2C281A" w14:textId="6C362AB2" w:rsidR="0093225A" w:rsidRPr="00844FDF" w:rsidRDefault="00534C79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A intenção da sugestão ora proposta é diminuir a margem para questionamento e garantir a segurança jurídica na aplicação da norma, com o objetivo de </w:t>
            </w:r>
            <w:r w:rsidR="00AB33B3">
              <w:rPr>
                <w:rFonts w:ascii="Courier New" w:hAnsi="Courier New" w:cs="Courier New"/>
                <w:sz w:val="22"/>
                <w:szCs w:val="22"/>
              </w:rPr>
              <w:t>promover</w:t>
            </w:r>
            <w:r w:rsidRPr="00844FDF">
              <w:rPr>
                <w:rFonts w:ascii="Courier New" w:hAnsi="Courier New" w:cs="Courier New"/>
                <w:sz w:val="22"/>
                <w:szCs w:val="22"/>
              </w:rPr>
              <w:t xml:space="preserve"> a devida eficiência do serviço público. </w:t>
            </w:r>
          </w:p>
          <w:p w14:paraId="658D68CF" w14:textId="3062E088" w:rsidR="0093225A" w:rsidRPr="00844FDF" w:rsidRDefault="00A008A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Compreendemos, respeitamos e concordamos que o órgão regulador é o responsável por homologar os contratos como forma de exercer a sua fiscalização. Porém, entendemos que, quando houver a homologação do contrato, apenas uma alteração substancial dev</w:t>
            </w:r>
            <w:r w:rsidR="00C95DF9">
              <w:rPr>
                <w:rFonts w:ascii="Courier New" w:eastAsia="Arial Unicode MS" w:hAnsi="Courier New" w:cs="Courier New"/>
                <w:sz w:val="22"/>
                <w:szCs w:val="22"/>
              </w:rPr>
              <w:t>a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ser submetida novamente à analise da ANP. </w:t>
            </w:r>
          </w:p>
          <w:p w14:paraId="25BA9512" w14:textId="59FBA8A5" w:rsidR="00A008AD" w:rsidRPr="00844FDF" w:rsidRDefault="00A008AD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A intenção em se obrigar a homologação de “qualquer alteração de suas condições” </w:t>
            </w:r>
            <w:r w:rsidR="009A7FD1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gera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retrocesso e</w:t>
            </w:r>
            <w:r w:rsidR="009A7FD1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insegurança jurídica na medida em que desde pequenas a grandes alterações contratuais deverão ser submeti</w:t>
            </w:r>
            <w:r w:rsidR="00C95DF9">
              <w:rPr>
                <w:rFonts w:ascii="Courier New" w:eastAsia="Arial Unicode MS" w:hAnsi="Courier New" w:cs="Courier New"/>
                <w:sz w:val="22"/>
                <w:szCs w:val="22"/>
              </w:rPr>
              <w:t>d</w:t>
            </w:r>
            <w:r w:rsidR="009A7FD1"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as à análise da Agência.</w:t>
            </w:r>
          </w:p>
          <w:p w14:paraId="36C38B8F" w14:textId="5C2AF487" w:rsidR="009A7FD1" w:rsidRPr="00844FDF" w:rsidRDefault="009A7FD1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Além disso, apenas após a homologação da nova alteração contratual é que as partes poderão cumprir o novo instrumento de trabalho. Essa medida</w:t>
            </w:r>
            <w:r w:rsidR="00C95DF9">
              <w:rPr>
                <w:rFonts w:ascii="Courier New" w:eastAsia="Arial Unicode MS" w:hAnsi="Courier New" w:cs="Courier New"/>
                <w:sz w:val="22"/>
                <w:szCs w:val="22"/>
              </w:rPr>
              <w:t>, portanto,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engessa o setor e não garante a liberdade</w:t>
            </w:r>
            <w:r w:rsidR="00AB33B3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mínima</w:t>
            </w: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contratual necessária para que boas relações sejam incentivadas. </w:t>
            </w:r>
          </w:p>
          <w:p w14:paraId="192A5A06" w14:textId="77777777" w:rsidR="0093225A" w:rsidRPr="00844FDF" w:rsidRDefault="009A7FD1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844FDF">
              <w:rPr>
                <w:rFonts w:ascii="Courier New" w:eastAsia="Arial Unicode MS" w:hAnsi="Courier New" w:cs="Courier New"/>
                <w:sz w:val="22"/>
                <w:szCs w:val="22"/>
              </w:rPr>
              <w:t>A alteração sugerida gerará mais eficiência e garantirá a segurança jurídica na relação entre partes. A nova redação evita contradições futuras e agiliza o processo de homologação da ANP.</w:t>
            </w:r>
          </w:p>
          <w:p w14:paraId="6C687FE4" w14:textId="7E658EF5" w:rsidR="00534C79" w:rsidRPr="00844FDF" w:rsidRDefault="00534C79" w:rsidP="000303C4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</w:p>
        </w:tc>
      </w:tr>
      <w:tr w:rsidR="00C13A89" w14:paraId="46FC01BB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678A7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  <w:p w14:paraId="420FA278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D89C8C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FAA796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4CDB2D69" w14:textId="77777777"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AB154F" w:rsidRPr="00AB154F">
        <w:rPr>
          <w:rFonts w:ascii="Arial" w:eastAsia="Arial Unicode MS" w:hAnsi="Arial" w:cs="Arial"/>
          <w:i/>
          <w:sz w:val="24"/>
          <w:szCs w:val="24"/>
        </w:rPr>
        <w:t>transparencia_precos@anp.gov.br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35C63"/>
    <w:rsid w:val="00050F3F"/>
    <w:rsid w:val="000873C6"/>
    <w:rsid w:val="000C72BB"/>
    <w:rsid w:val="000C742C"/>
    <w:rsid w:val="000F43D7"/>
    <w:rsid w:val="00100689"/>
    <w:rsid w:val="0010541F"/>
    <w:rsid w:val="001312BC"/>
    <w:rsid w:val="001C5D32"/>
    <w:rsid w:val="001F74A0"/>
    <w:rsid w:val="002109D6"/>
    <w:rsid w:val="0026582D"/>
    <w:rsid w:val="002808DC"/>
    <w:rsid w:val="00287B41"/>
    <w:rsid w:val="002D391D"/>
    <w:rsid w:val="00335A11"/>
    <w:rsid w:val="0035599D"/>
    <w:rsid w:val="00364180"/>
    <w:rsid w:val="003667A5"/>
    <w:rsid w:val="004017EF"/>
    <w:rsid w:val="00452D91"/>
    <w:rsid w:val="004602FD"/>
    <w:rsid w:val="00482F43"/>
    <w:rsid w:val="00494A88"/>
    <w:rsid w:val="004C5AA8"/>
    <w:rsid w:val="004E6BA1"/>
    <w:rsid w:val="00534C79"/>
    <w:rsid w:val="00570C4C"/>
    <w:rsid w:val="00586DD3"/>
    <w:rsid w:val="005E2BE6"/>
    <w:rsid w:val="0063117B"/>
    <w:rsid w:val="00672CEC"/>
    <w:rsid w:val="006C7878"/>
    <w:rsid w:val="006E69BF"/>
    <w:rsid w:val="007220DF"/>
    <w:rsid w:val="00735912"/>
    <w:rsid w:val="00754009"/>
    <w:rsid w:val="00762754"/>
    <w:rsid w:val="00834A5C"/>
    <w:rsid w:val="00844FDF"/>
    <w:rsid w:val="0085243A"/>
    <w:rsid w:val="00852D24"/>
    <w:rsid w:val="008C0A6C"/>
    <w:rsid w:val="008E1D4F"/>
    <w:rsid w:val="0093225A"/>
    <w:rsid w:val="009A7203"/>
    <w:rsid w:val="009A7FD1"/>
    <w:rsid w:val="009B4815"/>
    <w:rsid w:val="009C011C"/>
    <w:rsid w:val="009D322D"/>
    <w:rsid w:val="009D59B7"/>
    <w:rsid w:val="009E5AD5"/>
    <w:rsid w:val="009F4F0E"/>
    <w:rsid w:val="00A008AD"/>
    <w:rsid w:val="00A225FB"/>
    <w:rsid w:val="00A8005F"/>
    <w:rsid w:val="00A93A87"/>
    <w:rsid w:val="00A94E85"/>
    <w:rsid w:val="00AB154F"/>
    <w:rsid w:val="00AB33B3"/>
    <w:rsid w:val="00AC5BC1"/>
    <w:rsid w:val="00AF2899"/>
    <w:rsid w:val="00B12BC0"/>
    <w:rsid w:val="00B4490B"/>
    <w:rsid w:val="00B74C89"/>
    <w:rsid w:val="00B87441"/>
    <w:rsid w:val="00BB004F"/>
    <w:rsid w:val="00BB727D"/>
    <w:rsid w:val="00BC59FF"/>
    <w:rsid w:val="00BD479F"/>
    <w:rsid w:val="00BD5993"/>
    <w:rsid w:val="00C13A89"/>
    <w:rsid w:val="00C35B6E"/>
    <w:rsid w:val="00C74BAD"/>
    <w:rsid w:val="00C76DFE"/>
    <w:rsid w:val="00C95DF9"/>
    <w:rsid w:val="00CA6FE8"/>
    <w:rsid w:val="00CA7B30"/>
    <w:rsid w:val="00CB4E90"/>
    <w:rsid w:val="00CC5472"/>
    <w:rsid w:val="00CD7D9E"/>
    <w:rsid w:val="00CF2605"/>
    <w:rsid w:val="00CF534B"/>
    <w:rsid w:val="00D060D3"/>
    <w:rsid w:val="00D11D93"/>
    <w:rsid w:val="00DA0ECD"/>
    <w:rsid w:val="00DC0FFA"/>
    <w:rsid w:val="00DE64B2"/>
    <w:rsid w:val="00E06319"/>
    <w:rsid w:val="00E51418"/>
    <w:rsid w:val="00E7707E"/>
    <w:rsid w:val="00EA1B67"/>
    <w:rsid w:val="00ED7714"/>
    <w:rsid w:val="00F026F8"/>
    <w:rsid w:val="00F229D8"/>
    <w:rsid w:val="00F60036"/>
    <w:rsid w:val="00F82D6C"/>
    <w:rsid w:val="00FB0E77"/>
    <w:rsid w:val="00FB2723"/>
    <w:rsid w:val="00FD2C11"/>
    <w:rsid w:val="00FD3A8A"/>
    <w:rsid w:val="00FD3B38"/>
    <w:rsid w:val="00FD66A5"/>
    <w:rsid w:val="00FE6267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6C1A9D"/>
  <w15:docId w15:val="{3E8ADA8C-8CFC-4AB3-B0AC-A1FEB316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1269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Barbara Rodrigues Lima Teles</cp:lastModifiedBy>
  <cp:revision>3</cp:revision>
  <cp:lastPrinted>2010-12-28T18:08:00Z</cp:lastPrinted>
  <dcterms:created xsi:type="dcterms:W3CDTF">2019-03-01T12:32:00Z</dcterms:created>
  <dcterms:modified xsi:type="dcterms:W3CDTF">2019-03-01T12:32:00Z</dcterms:modified>
</cp:coreProperties>
</file>