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43" w:rsidRPr="00EE6F28" w:rsidRDefault="000D1543" w:rsidP="00EC687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E6F28">
        <w:rPr>
          <w:sz w:val="24"/>
          <w:szCs w:val="24"/>
        </w:rPr>
        <w:t xml:space="preserve">AGÊNCIA NACIONAL DO PETRÓLEO, GÁS </w:t>
      </w:r>
      <w:proofErr w:type="gramStart"/>
      <w:r w:rsidRPr="00EE6F28">
        <w:rPr>
          <w:sz w:val="24"/>
          <w:szCs w:val="24"/>
        </w:rPr>
        <w:t>NATURAL E BIOCOMBUSTÍVEIS</w:t>
      </w:r>
      <w:proofErr w:type="gramEnd"/>
      <w:r w:rsidRPr="00EE6F28">
        <w:rPr>
          <w:sz w:val="24"/>
          <w:szCs w:val="24"/>
        </w:rPr>
        <w:t xml:space="preserve"> – ANP</w:t>
      </w:r>
    </w:p>
    <w:p w:rsidR="00C534C8" w:rsidRPr="00EE6F28" w:rsidRDefault="00C534C8" w:rsidP="00EC687A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1C4A6B" w:rsidRPr="00EE6F28" w:rsidRDefault="001C4A6B" w:rsidP="00EC687A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E53440" w:rsidRPr="00EE6F28" w:rsidRDefault="00E53440" w:rsidP="00EC687A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EE6F28">
        <w:rPr>
          <w:sz w:val="24"/>
          <w:szCs w:val="24"/>
        </w:rPr>
        <w:t>AVISO DE AUDIÊNCI</w:t>
      </w:r>
      <w:r w:rsidR="00EE6F28">
        <w:rPr>
          <w:sz w:val="24"/>
          <w:szCs w:val="24"/>
        </w:rPr>
        <w:t xml:space="preserve">A PÚBLICA E CONSULTA </w:t>
      </w:r>
      <w:proofErr w:type="gramStart"/>
      <w:r w:rsidR="00EE6F28">
        <w:rPr>
          <w:sz w:val="24"/>
          <w:szCs w:val="24"/>
        </w:rPr>
        <w:t>PÚBLICA Nº</w:t>
      </w:r>
      <w:proofErr w:type="gramEnd"/>
      <w:r w:rsidR="00EE6F28">
        <w:rPr>
          <w:sz w:val="24"/>
          <w:szCs w:val="24"/>
        </w:rPr>
        <w:t xml:space="preserve"> 26</w:t>
      </w:r>
      <w:r w:rsidRPr="00EE6F28">
        <w:rPr>
          <w:sz w:val="24"/>
          <w:szCs w:val="24"/>
        </w:rPr>
        <w:t>/201</w:t>
      </w:r>
      <w:r w:rsidR="00BE3447" w:rsidRPr="00EE6F28">
        <w:rPr>
          <w:sz w:val="24"/>
          <w:szCs w:val="24"/>
        </w:rPr>
        <w:t>8</w:t>
      </w:r>
    </w:p>
    <w:p w:rsidR="000D1543" w:rsidRPr="00EE6F28" w:rsidRDefault="000D1543" w:rsidP="00EC687A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0827F3" w:rsidRPr="00EE6F28" w:rsidRDefault="000827F3" w:rsidP="0052363A">
      <w:pPr>
        <w:spacing w:afterLines="120"/>
        <w:jc w:val="both"/>
        <w:rPr>
          <w:sz w:val="24"/>
          <w:szCs w:val="24"/>
        </w:rPr>
      </w:pPr>
      <w:r w:rsidRPr="00EE6F28">
        <w:rPr>
          <w:sz w:val="24"/>
          <w:szCs w:val="24"/>
        </w:rPr>
        <w:t xml:space="preserve">A DIRETORIA DA AGÊNCIA NACIONAL DO PETRÓLEO, GÁS </w:t>
      </w:r>
      <w:proofErr w:type="gramStart"/>
      <w:r w:rsidRPr="00EE6F28">
        <w:rPr>
          <w:sz w:val="24"/>
          <w:szCs w:val="24"/>
        </w:rPr>
        <w:t>NATURAL E BIOCOMBUSTÍVEIS</w:t>
      </w:r>
      <w:proofErr w:type="gramEnd"/>
      <w:r w:rsidRPr="00EE6F28">
        <w:rPr>
          <w:sz w:val="24"/>
          <w:szCs w:val="24"/>
        </w:rPr>
        <w:t xml:space="preserve"> – ANP, no exercício das atribuições conferidas pelo art. 6º do Regimento Interno da Agência Nacional do Petróleo, Gás Natural e Biocombustíveis e pelo art. 7º do Decreto nº 2.455, de 14 de janeiro de 1998, tendo em vista o disposto na Lei nº 9.478, de 6 de agosto de 1997, considerando o que consta do Processo n.º 48610.</w:t>
      </w:r>
      <w:r w:rsidR="00A87FF9" w:rsidRPr="00EE6F28">
        <w:rPr>
          <w:sz w:val="24"/>
          <w:szCs w:val="24"/>
        </w:rPr>
        <w:t>005285/2018-51</w:t>
      </w:r>
      <w:r w:rsidRPr="00EE6F28">
        <w:rPr>
          <w:sz w:val="24"/>
          <w:szCs w:val="24"/>
        </w:rPr>
        <w:t xml:space="preserve"> e </w:t>
      </w:r>
      <w:r w:rsidR="00EE6F28">
        <w:rPr>
          <w:sz w:val="24"/>
          <w:szCs w:val="24"/>
        </w:rPr>
        <w:t>na Resolução de Diretoria nº 572, de 20 de setembro de 2018, resolve:</w:t>
      </w:r>
    </w:p>
    <w:p w:rsidR="009D31E6" w:rsidRPr="00EE6F28" w:rsidRDefault="001C4A6B" w:rsidP="009D31E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E6F28">
        <w:rPr>
          <w:sz w:val="24"/>
          <w:szCs w:val="24"/>
        </w:rPr>
        <w:t xml:space="preserve">COMUNICA que realizará Audiência Pública no dia </w:t>
      </w:r>
      <w:r w:rsidR="00A11657" w:rsidRPr="00EE6F28">
        <w:rPr>
          <w:sz w:val="24"/>
          <w:szCs w:val="24"/>
        </w:rPr>
        <w:t xml:space="preserve">13 </w:t>
      </w:r>
      <w:r w:rsidR="009D31E6" w:rsidRPr="00EE6F28">
        <w:rPr>
          <w:sz w:val="24"/>
          <w:szCs w:val="24"/>
        </w:rPr>
        <w:t>de novembro de 2018</w:t>
      </w:r>
      <w:r w:rsidRPr="00EE6F28">
        <w:rPr>
          <w:sz w:val="24"/>
          <w:szCs w:val="24"/>
        </w:rPr>
        <w:t xml:space="preserve"> das </w:t>
      </w:r>
      <w:r w:rsidR="00A11657" w:rsidRPr="00EE6F28">
        <w:rPr>
          <w:sz w:val="24"/>
          <w:szCs w:val="24"/>
        </w:rPr>
        <w:t>1</w:t>
      </w:r>
      <w:r w:rsidR="00FA67B7" w:rsidRPr="00EE6F28">
        <w:rPr>
          <w:sz w:val="24"/>
          <w:szCs w:val="24"/>
        </w:rPr>
        <w:t>3</w:t>
      </w:r>
      <w:r w:rsidRPr="00EE6F28">
        <w:rPr>
          <w:sz w:val="24"/>
          <w:szCs w:val="24"/>
        </w:rPr>
        <w:t>h</w:t>
      </w:r>
      <w:r w:rsidR="00EC687A" w:rsidRPr="00EE6F28">
        <w:rPr>
          <w:sz w:val="24"/>
          <w:szCs w:val="24"/>
        </w:rPr>
        <w:t>0</w:t>
      </w:r>
      <w:r w:rsidR="004B2665" w:rsidRPr="00EE6F28">
        <w:rPr>
          <w:sz w:val="24"/>
          <w:szCs w:val="24"/>
        </w:rPr>
        <w:t>0</w:t>
      </w:r>
      <w:r w:rsidRPr="00EE6F28">
        <w:rPr>
          <w:sz w:val="24"/>
          <w:szCs w:val="24"/>
        </w:rPr>
        <w:t xml:space="preserve"> às </w:t>
      </w:r>
      <w:r w:rsidR="00A11657" w:rsidRPr="00EE6F28">
        <w:rPr>
          <w:sz w:val="24"/>
          <w:szCs w:val="24"/>
        </w:rPr>
        <w:t>17</w:t>
      </w:r>
      <w:r w:rsidRPr="00EE6F28">
        <w:rPr>
          <w:sz w:val="24"/>
          <w:szCs w:val="24"/>
        </w:rPr>
        <w:t>h</w:t>
      </w:r>
      <w:r w:rsidR="00581B92" w:rsidRPr="00EE6F28">
        <w:rPr>
          <w:sz w:val="24"/>
          <w:szCs w:val="24"/>
        </w:rPr>
        <w:t>0</w:t>
      </w:r>
      <w:r w:rsidR="00A53A6D" w:rsidRPr="00EE6F28">
        <w:rPr>
          <w:sz w:val="24"/>
          <w:szCs w:val="24"/>
        </w:rPr>
        <w:t>0</w:t>
      </w:r>
      <w:r w:rsidRPr="00EE6F28">
        <w:rPr>
          <w:sz w:val="24"/>
          <w:szCs w:val="24"/>
        </w:rPr>
        <w:t>,</w:t>
      </w:r>
      <w:r w:rsidR="00BE3447" w:rsidRPr="00EE6F28">
        <w:rPr>
          <w:sz w:val="24"/>
          <w:szCs w:val="24"/>
        </w:rPr>
        <w:t xml:space="preserve"> </w:t>
      </w:r>
      <w:r w:rsidR="006C3D81" w:rsidRPr="00EE6F28">
        <w:rPr>
          <w:sz w:val="24"/>
          <w:szCs w:val="24"/>
        </w:rPr>
        <w:t xml:space="preserve">no </w:t>
      </w:r>
      <w:r w:rsidR="00A11657" w:rsidRPr="00EE6F28">
        <w:rPr>
          <w:sz w:val="24"/>
          <w:szCs w:val="24"/>
        </w:rPr>
        <w:t>Hotel Novo Mundo</w:t>
      </w:r>
      <w:r w:rsidR="006C3D81" w:rsidRPr="00EE6F28">
        <w:rPr>
          <w:sz w:val="24"/>
          <w:szCs w:val="24"/>
        </w:rPr>
        <w:t xml:space="preserve">, localizado à </w:t>
      </w:r>
      <w:r w:rsidR="00A11657" w:rsidRPr="00EE6F28">
        <w:rPr>
          <w:sz w:val="24"/>
          <w:szCs w:val="24"/>
        </w:rPr>
        <w:t>Praia do Flamengo</w:t>
      </w:r>
      <w:r w:rsidR="006C3D81" w:rsidRPr="00EE6F28">
        <w:rPr>
          <w:sz w:val="24"/>
          <w:szCs w:val="24"/>
        </w:rPr>
        <w:t xml:space="preserve">, </w:t>
      </w:r>
      <w:r w:rsidR="00A11657" w:rsidRPr="00EE6F28">
        <w:rPr>
          <w:sz w:val="24"/>
          <w:szCs w:val="24"/>
        </w:rPr>
        <w:t>20</w:t>
      </w:r>
      <w:r w:rsidR="006C3D81" w:rsidRPr="00EE6F28">
        <w:rPr>
          <w:sz w:val="24"/>
          <w:szCs w:val="24"/>
        </w:rPr>
        <w:t xml:space="preserve">, </w:t>
      </w:r>
      <w:r w:rsidR="00A11657" w:rsidRPr="00EE6F28">
        <w:rPr>
          <w:sz w:val="24"/>
          <w:szCs w:val="24"/>
        </w:rPr>
        <w:t>Flamengo</w:t>
      </w:r>
      <w:r w:rsidR="006C3D81" w:rsidRPr="00EE6F28">
        <w:rPr>
          <w:sz w:val="24"/>
          <w:szCs w:val="24"/>
        </w:rPr>
        <w:t xml:space="preserve">, Rio de Janeiro – RJ – </w:t>
      </w:r>
      <w:r w:rsidR="00D45E88" w:rsidRPr="00EE6F28">
        <w:rPr>
          <w:sz w:val="24"/>
          <w:szCs w:val="24"/>
        </w:rPr>
        <w:t>22</w:t>
      </w:r>
      <w:r w:rsidR="003568E4" w:rsidRPr="00EE6F28">
        <w:rPr>
          <w:sz w:val="24"/>
          <w:szCs w:val="24"/>
        </w:rPr>
        <w:t>.</w:t>
      </w:r>
      <w:r w:rsidR="00D45E88" w:rsidRPr="00EE6F28">
        <w:rPr>
          <w:sz w:val="24"/>
          <w:szCs w:val="24"/>
        </w:rPr>
        <w:t>210-030</w:t>
      </w:r>
      <w:r w:rsidRPr="00EE6F28">
        <w:rPr>
          <w:sz w:val="24"/>
          <w:szCs w:val="24"/>
        </w:rPr>
        <w:t xml:space="preserve">, precedida de Consulta Pública por um período de </w:t>
      </w:r>
      <w:r w:rsidR="009D31E6" w:rsidRPr="00EE6F28">
        <w:rPr>
          <w:sz w:val="24"/>
          <w:szCs w:val="24"/>
        </w:rPr>
        <w:t>30</w:t>
      </w:r>
      <w:r w:rsidRPr="00EE6F28">
        <w:rPr>
          <w:sz w:val="24"/>
          <w:szCs w:val="24"/>
        </w:rPr>
        <w:t xml:space="preserve"> (</w:t>
      </w:r>
      <w:r w:rsidR="009D31E6" w:rsidRPr="00EE6F28">
        <w:rPr>
          <w:sz w:val="24"/>
          <w:szCs w:val="24"/>
        </w:rPr>
        <w:t>trinta</w:t>
      </w:r>
      <w:r w:rsidRPr="00EE6F28">
        <w:rPr>
          <w:sz w:val="24"/>
          <w:szCs w:val="24"/>
        </w:rPr>
        <w:t>) dias, contados da publicação deste Aviso no Diário Oficial da União, excluindo-se da contagem o dia do começo e incluindo-se o do vencimento.</w:t>
      </w:r>
    </w:p>
    <w:p w:rsidR="009D31E6" w:rsidRPr="00EE6F28" w:rsidRDefault="009D31E6" w:rsidP="009D31E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BE16BA" w:rsidRPr="00EE6F28" w:rsidRDefault="000D1543" w:rsidP="00EB376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E6F28">
        <w:rPr>
          <w:sz w:val="24"/>
          <w:szCs w:val="24"/>
        </w:rPr>
        <w:t>OBJETIVO:</w:t>
      </w:r>
      <w:r w:rsidR="00D95205" w:rsidRPr="00EE6F28">
        <w:rPr>
          <w:sz w:val="24"/>
          <w:szCs w:val="24"/>
        </w:rPr>
        <w:t xml:space="preserve"> </w:t>
      </w:r>
      <w:r w:rsidR="00EB3761" w:rsidRPr="00EE6F28">
        <w:rPr>
          <w:sz w:val="24"/>
          <w:szCs w:val="24"/>
        </w:rPr>
        <w:t>Divulgar e obter subsídios sobre a minuta de Resolução que substituirá a Resolução ANP nº 42, de 18 de agosto de 2011, a fim de atualizar o marco regulatório que determina os requisitos mínimos para obtenção de Autorização de Operação de instalações destinadas ao recebimento, armazenamento e expedição de derivados de petróleo e de biocombustíveis; bem como divulgar e colher subsídios sobre o teor da Nota Técnica nº 119/2018/SDL-CREG/SDL sobre autorização de operação para instalações localizadas em aeródromos.</w:t>
      </w:r>
    </w:p>
    <w:p w:rsidR="00EB3761" w:rsidRPr="00EE6F28" w:rsidRDefault="00EB3761" w:rsidP="00EB3761">
      <w:pPr>
        <w:autoSpaceDE w:val="0"/>
        <w:autoSpaceDN w:val="0"/>
        <w:adjustRightInd w:val="0"/>
        <w:ind w:firstLine="567"/>
        <w:jc w:val="both"/>
      </w:pPr>
    </w:p>
    <w:p w:rsidR="000D1543" w:rsidRPr="00EE6F28" w:rsidRDefault="002507F1" w:rsidP="00EC687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E6F28">
        <w:rPr>
          <w:sz w:val="24"/>
          <w:szCs w:val="24"/>
        </w:rPr>
        <w:t xml:space="preserve">Os documentos relacionados a </w:t>
      </w:r>
      <w:r w:rsidR="00D95205" w:rsidRPr="00EE6F28">
        <w:rPr>
          <w:sz w:val="24"/>
          <w:szCs w:val="24"/>
        </w:rPr>
        <w:t xml:space="preserve">esta Audiência Pública, assim como </w:t>
      </w:r>
      <w:r w:rsidR="00474F8A" w:rsidRPr="00EE6F28">
        <w:rPr>
          <w:sz w:val="24"/>
          <w:szCs w:val="24"/>
        </w:rPr>
        <w:t xml:space="preserve">os procedimentos para </w:t>
      </w:r>
      <w:r w:rsidRPr="00EE6F28">
        <w:rPr>
          <w:sz w:val="24"/>
          <w:szCs w:val="24"/>
        </w:rPr>
        <w:t xml:space="preserve">envio de </w:t>
      </w:r>
      <w:r w:rsidR="00DA7B7C" w:rsidRPr="00EE6F28">
        <w:rPr>
          <w:sz w:val="24"/>
          <w:szCs w:val="24"/>
        </w:rPr>
        <w:t>confirmação de</w:t>
      </w:r>
      <w:r w:rsidR="00E850E6" w:rsidRPr="00EE6F28">
        <w:rPr>
          <w:sz w:val="24"/>
          <w:szCs w:val="24"/>
        </w:rPr>
        <w:t xml:space="preserve"> </w:t>
      </w:r>
      <w:r w:rsidR="00474F8A" w:rsidRPr="00EE6F28">
        <w:rPr>
          <w:sz w:val="24"/>
          <w:szCs w:val="24"/>
        </w:rPr>
        <w:t>participação</w:t>
      </w:r>
      <w:r w:rsidR="00E850E6" w:rsidRPr="00EE6F28">
        <w:rPr>
          <w:sz w:val="24"/>
          <w:szCs w:val="24"/>
        </w:rPr>
        <w:t xml:space="preserve"> na Audiência</w:t>
      </w:r>
      <w:r w:rsidR="001831E9" w:rsidRPr="00EE6F28">
        <w:rPr>
          <w:sz w:val="24"/>
          <w:szCs w:val="24"/>
        </w:rPr>
        <w:t>, est</w:t>
      </w:r>
      <w:r w:rsidR="00474F8A" w:rsidRPr="00EE6F28">
        <w:rPr>
          <w:sz w:val="24"/>
          <w:szCs w:val="24"/>
        </w:rPr>
        <w:t>ar</w:t>
      </w:r>
      <w:r w:rsidR="001831E9" w:rsidRPr="00EE6F28">
        <w:rPr>
          <w:sz w:val="24"/>
          <w:szCs w:val="24"/>
        </w:rPr>
        <w:t xml:space="preserve">ão </w:t>
      </w:r>
      <w:r w:rsidRPr="00EE6F28">
        <w:rPr>
          <w:sz w:val="24"/>
          <w:szCs w:val="24"/>
        </w:rPr>
        <w:t>disponíveis, na íntegra,</w:t>
      </w:r>
      <w:r w:rsidR="001831E9" w:rsidRPr="00EE6F28">
        <w:rPr>
          <w:sz w:val="24"/>
          <w:szCs w:val="24"/>
        </w:rPr>
        <w:t xml:space="preserve"> no </w:t>
      </w:r>
      <w:r w:rsidRPr="00EE6F28">
        <w:rPr>
          <w:sz w:val="24"/>
          <w:szCs w:val="24"/>
        </w:rPr>
        <w:t>sítio</w:t>
      </w:r>
      <w:r w:rsidR="004400A6" w:rsidRPr="00EE6F28">
        <w:rPr>
          <w:sz w:val="24"/>
          <w:szCs w:val="24"/>
        </w:rPr>
        <w:t>:</w:t>
      </w:r>
      <w:r w:rsidRPr="00EE6F28">
        <w:rPr>
          <w:sz w:val="24"/>
          <w:szCs w:val="24"/>
        </w:rPr>
        <w:t xml:space="preserve"> </w:t>
      </w:r>
      <w:r w:rsidR="000C309C" w:rsidRPr="00EE6F28">
        <w:rPr>
          <w:sz w:val="24"/>
          <w:szCs w:val="24"/>
        </w:rPr>
        <w:t>http://www.anp.gov.br/consultas-e-audiencias-publicas.</w:t>
      </w:r>
    </w:p>
    <w:p w:rsidR="00330112" w:rsidRPr="00EE6F28" w:rsidRDefault="00330112" w:rsidP="00EC687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0B1B" w:rsidRPr="00EE6F28" w:rsidRDefault="00130B1B" w:rsidP="00EC687A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0C309C" w:rsidRPr="00EE6F28" w:rsidRDefault="000C309C" w:rsidP="00EC687A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0C309C" w:rsidRPr="00EE6F28" w:rsidRDefault="000C309C" w:rsidP="00EC687A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130B1B" w:rsidRDefault="005B15F1" w:rsidP="00EC687A">
      <w:pPr>
        <w:jc w:val="center"/>
        <w:rPr>
          <w:sz w:val="24"/>
          <w:szCs w:val="24"/>
        </w:rPr>
      </w:pPr>
      <w:r>
        <w:rPr>
          <w:sz w:val="24"/>
          <w:szCs w:val="24"/>
        </w:rPr>
        <w:t>DIRCEU CARDOSO AMORELLI JUNIOR</w:t>
      </w:r>
    </w:p>
    <w:p w:rsidR="00EE6F28" w:rsidRPr="00EE6F28" w:rsidRDefault="00EE6F28" w:rsidP="00EC687A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Diretor-Geral</w:t>
      </w:r>
      <w:r w:rsidR="005B15F1">
        <w:rPr>
          <w:sz w:val="24"/>
          <w:szCs w:val="24"/>
        </w:rPr>
        <w:t xml:space="preserve"> Substituto</w:t>
      </w:r>
      <w:bookmarkStart w:id="0" w:name="_GoBack"/>
      <w:bookmarkEnd w:id="0"/>
    </w:p>
    <w:p w:rsidR="008B31C5" w:rsidRPr="00EE6F28" w:rsidRDefault="008B31C5" w:rsidP="00EC687A">
      <w:pPr>
        <w:rPr>
          <w:sz w:val="24"/>
          <w:szCs w:val="24"/>
        </w:rPr>
      </w:pPr>
    </w:p>
    <w:p w:rsidR="00130B1B" w:rsidRPr="00EE6F28" w:rsidRDefault="00130B1B" w:rsidP="00EC687A">
      <w:pPr>
        <w:rPr>
          <w:sz w:val="24"/>
          <w:szCs w:val="24"/>
        </w:rPr>
      </w:pPr>
    </w:p>
    <w:p w:rsidR="000C309C" w:rsidRPr="00EE6F28" w:rsidRDefault="000C309C" w:rsidP="00EC687A">
      <w:pPr>
        <w:rPr>
          <w:sz w:val="24"/>
          <w:szCs w:val="24"/>
        </w:rPr>
      </w:pPr>
    </w:p>
    <w:p w:rsidR="000C309C" w:rsidRPr="00EE6F28" w:rsidRDefault="000C309C" w:rsidP="00EC687A">
      <w:pPr>
        <w:rPr>
          <w:sz w:val="24"/>
          <w:szCs w:val="24"/>
        </w:rPr>
      </w:pPr>
    </w:p>
    <w:p w:rsidR="00130B1B" w:rsidRPr="00EE6F28" w:rsidRDefault="00130B1B" w:rsidP="00EC687A">
      <w:pPr>
        <w:rPr>
          <w:sz w:val="24"/>
          <w:szCs w:val="24"/>
        </w:rPr>
      </w:pPr>
      <w:r w:rsidRPr="00EE6F28">
        <w:rPr>
          <w:sz w:val="24"/>
          <w:szCs w:val="24"/>
        </w:rPr>
        <w:t>Publique-se:</w:t>
      </w:r>
    </w:p>
    <w:p w:rsidR="00130B1B" w:rsidRPr="00EE6F28" w:rsidRDefault="00130B1B" w:rsidP="00EC687A">
      <w:pPr>
        <w:rPr>
          <w:sz w:val="24"/>
          <w:szCs w:val="24"/>
        </w:rPr>
      </w:pPr>
    </w:p>
    <w:p w:rsidR="008B31C5" w:rsidRPr="00EE6F28" w:rsidRDefault="008B31C5" w:rsidP="00EC687A">
      <w:pPr>
        <w:rPr>
          <w:sz w:val="24"/>
          <w:szCs w:val="24"/>
        </w:rPr>
      </w:pPr>
    </w:p>
    <w:p w:rsidR="00130B1B" w:rsidRPr="00EE6F28" w:rsidRDefault="00130B1B" w:rsidP="00EC687A">
      <w:pPr>
        <w:rPr>
          <w:sz w:val="24"/>
          <w:szCs w:val="24"/>
        </w:rPr>
      </w:pPr>
    </w:p>
    <w:p w:rsidR="00130B1B" w:rsidRPr="00EE6F28" w:rsidRDefault="00130B1B" w:rsidP="00EC687A">
      <w:pPr>
        <w:rPr>
          <w:sz w:val="24"/>
          <w:szCs w:val="24"/>
        </w:rPr>
      </w:pPr>
    </w:p>
    <w:p w:rsidR="00C534C8" w:rsidRPr="00EE6F28" w:rsidRDefault="007E65D4" w:rsidP="00EC687A">
      <w:pPr>
        <w:rPr>
          <w:sz w:val="24"/>
          <w:szCs w:val="24"/>
        </w:rPr>
      </w:pPr>
      <w:r w:rsidRPr="00EE6F28">
        <w:rPr>
          <w:sz w:val="24"/>
          <w:szCs w:val="24"/>
        </w:rPr>
        <w:t>JOSÉ GUTMAN</w:t>
      </w:r>
    </w:p>
    <w:p w:rsidR="001C4A6B" w:rsidRPr="00EE6F28" w:rsidRDefault="001C4A6B" w:rsidP="00EC687A">
      <w:pPr>
        <w:rPr>
          <w:sz w:val="24"/>
          <w:szCs w:val="24"/>
        </w:rPr>
      </w:pPr>
      <w:r w:rsidRPr="00EE6F28">
        <w:rPr>
          <w:sz w:val="24"/>
          <w:szCs w:val="24"/>
        </w:rPr>
        <w:t>Secretário Executivo</w:t>
      </w:r>
    </w:p>
    <w:sectPr w:rsidR="001C4A6B" w:rsidRPr="00EE6F28" w:rsidSect="00EE6F28">
      <w:pgSz w:w="11907" w:h="16840" w:code="9"/>
      <w:pgMar w:top="1418" w:right="85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EDD" w:rsidRDefault="004D1EDD" w:rsidP="00DC6FB4">
      <w:r>
        <w:separator/>
      </w:r>
    </w:p>
  </w:endnote>
  <w:endnote w:type="continuationSeparator" w:id="0">
    <w:p w:rsidR="004D1EDD" w:rsidRDefault="004D1EDD" w:rsidP="00DC6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EDD" w:rsidRDefault="004D1EDD" w:rsidP="00DC6FB4">
      <w:r>
        <w:separator/>
      </w:r>
    </w:p>
  </w:footnote>
  <w:footnote w:type="continuationSeparator" w:id="0">
    <w:p w:rsidR="004D1EDD" w:rsidRDefault="004D1EDD" w:rsidP="00DC6F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543"/>
    <w:rsid w:val="0000244C"/>
    <w:rsid w:val="000104A9"/>
    <w:rsid w:val="00010FB4"/>
    <w:rsid w:val="000125C0"/>
    <w:rsid w:val="00020666"/>
    <w:rsid w:val="000210CC"/>
    <w:rsid w:val="000319DA"/>
    <w:rsid w:val="000323B6"/>
    <w:rsid w:val="00036D0B"/>
    <w:rsid w:val="0006169F"/>
    <w:rsid w:val="00061CE1"/>
    <w:rsid w:val="0006694C"/>
    <w:rsid w:val="000827F3"/>
    <w:rsid w:val="00091E43"/>
    <w:rsid w:val="000B6B3C"/>
    <w:rsid w:val="000C309C"/>
    <w:rsid w:val="000C64F8"/>
    <w:rsid w:val="000D1543"/>
    <w:rsid w:val="000E1910"/>
    <w:rsid w:val="000E5734"/>
    <w:rsid w:val="00111795"/>
    <w:rsid w:val="00124E82"/>
    <w:rsid w:val="00130B1B"/>
    <w:rsid w:val="00136422"/>
    <w:rsid w:val="001477B5"/>
    <w:rsid w:val="00156973"/>
    <w:rsid w:val="001779A6"/>
    <w:rsid w:val="001831E9"/>
    <w:rsid w:val="00184202"/>
    <w:rsid w:val="0018629C"/>
    <w:rsid w:val="0019783A"/>
    <w:rsid w:val="001A0DB4"/>
    <w:rsid w:val="001B5A54"/>
    <w:rsid w:val="001C4A6B"/>
    <w:rsid w:val="001D095C"/>
    <w:rsid w:val="001D57EC"/>
    <w:rsid w:val="001D71DD"/>
    <w:rsid w:val="00203E55"/>
    <w:rsid w:val="00210679"/>
    <w:rsid w:val="00217FD7"/>
    <w:rsid w:val="00236134"/>
    <w:rsid w:val="002422E5"/>
    <w:rsid w:val="002507F1"/>
    <w:rsid w:val="002535DB"/>
    <w:rsid w:val="002806F6"/>
    <w:rsid w:val="00283E7C"/>
    <w:rsid w:val="002909DF"/>
    <w:rsid w:val="00291174"/>
    <w:rsid w:val="00293B62"/>
    <w:rsid w:val="00295A4B"/>
    <w:rsid w:val="002A5CFC"/>
    <w:rsid w:val="002B6F29"/>
    <w:rsid w:val="002D2A51"/>
    <w:rsid w:val="002D387C"/>
    <w:rsid w:val="002E4B2E"/>
    <w:rsid w:val="002F0226"/>
    <w:rsid w:val="002F276D"/>
    <w:rsid w:val="002F3A1F"/>
    <w:rsid w:val="002F68C8"/>
    <w:rsid w:val="002F7A74"/>
    <w:rsid w:val="003268DE"/>
    <w:rsid w:val="0032770D"/>
    <w:rsid w:val="00330112"/>
    <w:rsid w:val="00333406"/>
    <w:rsid w:val="0034067F"/>
    <w:rsid w:val="00345B33"/>
    <w:rsid w:val="00347281"/>
    <w:rsid w:val="00351037"/>
    <w:rsid w:val="00351223"/>
    <w:rsid w:val="003562A8"/>
    <w:rsid w:val="003568E4"/>
    <w:rsid w:val="00366DAE"/>
    <w:rsid w:val="003677F5"/>
    <w:rsid w:val="00384606"/>
    <w:rsid w:val="00385894"/>
    <w:rsid w:val="00391161"/>
    <w:rsid w:val="003A0619"/>
    <w:rsid w:val="003A5522"/>
    <w:rsid w:val="003B4646"/>
    <w:rsid w:val="003B663A"/>
    <w:rsid w:val="003C56E7"/>
    <w:rsid w:val="003D448B"/>
    <w:rsid w:val="003D4A15"/>
    <w:rsid w:val="003D5D69"/>
    <w:rsid w:val="004021A6"/>
    <w:rsid w:val="0040335E"/>
    <w:rsid w:val="00420D0E"/>
    <w:rsid w:val="00435B60"/>
    <w:rsid w:val="004400A6"/>
    <w:rsid w:val="00465862"/>
    <w:rsid w:val="00474F8A"/>
    <w:rsid w:val="004771BE"/>
    <w:rsid w:val="00483BC2"/>
    <w:rsid w:val="0048686D"/>
    <w:rsid w:val="00492DE7"/>
    <w:rsid w:val="0049339D"/>
    <w:rsid w:val="00494537"/>
    <w:rsid w:val="00496C62"/>
    <w:rsid w:val="004A0159"/>
    <w:rsid w:val="004A44DF"/>
    <w:rsid w:val="004A5A32"/>
    <w:rsid w:val="004A7FF7"/>
    <w:rsid w:val="004B2665"/>
    <w:rsid w:val="004C7202"/>
    <w:rsid w:val="004D1EDD"/>
    <w:rsid w:val="004D7216"/>
    <w:rsid w:val="004F26D5"/>
    <w:rsid w:val="00505EC9"/>
    <w:rsid w:val="00520695"/>
    <w:rsid w:val="0052363A"/>
    <w:rsid w:val="00524759"/>
    <w:rsid w:val="00527E1E"/>
    <w:rsid w:val="00537B8A"/>
    <w:rsid w:val="00537D67"/>
    <w:rsid w:val="005454B2"/>
    <w:rsid w:val="00553D98"/>
    <w:rsid w:val="00564C2D"/>
    <w:rsid w:val="00566235"/>
    <w:rsid w:val="00581B92"/>
    <w:rsid w:val="005930D3"/>
    <w:rsid w:val="005A266F"/>
    <w:rsid w:val="005A6DF8"/>
    <w:rsid w:val="005B15F1"/>
    <w:rsid w:val="005B6887"/>
    <w:rsid w:val="005C6014"/>
    <w:rsid w:val="005D4FC0"/>
    <w:rsid w:val="005F090B"/>
    <w:rsid w:val="00605E92"/>
    <w:rsid w:val="00606766"/>
    <w:rsid w:val="00615A89"/>
    <w:rsid w:val="00616A50"/>
    <w:rsid w:val="00634191"/>
    <w:rsid w:val="00636938"/>
    <w:rsid w:val="00655907"/>
    <w:rsid w:val="00671613"/>
    <w:rsid w:val="00680206"/>
    <w:rsid w:val="00687607"/>
    <w:rsid w:val="00687F8A"/>
    <w:rsid w:val="00695E7A"/>
    <w:rsid w:val="006B32AB"/>
    <w:rsid w:val="006B3BA8"/>
    <w:rsid w:val="006C3D81"/>
    <w:rsid w:val="006D380E"/>
    <w:rsid w:val="00702F08"/>
    <w:rsid w:val="0072367D"/>
    <w:rsid w:val="00727225"/>
    <w:rsid w:val="007472A6"/>
    <w:rsid w:val="007532A4"/>
    <w:rsid w:val="007552DC"/>
    <w:rsid w:val="0076595B"/>
    <w:rsid w:val="00771171"/>
    <w:rsid w:val="00774EDB"/>
    <w:rsid w:val="00781FED"/>
    <w:rsid w:val="0078442A"/>
    <w:rsid w:val="00785619"/>
    <w:rsid w:val="00785D33"/>
    <w:rsid w:val="007D05FB"/>
    <w:rsid w:val="007E3922"/>
    <w:rsid w:val="007E65D4"/>
    <w:rsid w:val="007E75A8"/>
    <w:rsid w:val="007E799A"/>
    <w:rsid w:val="007F6F24"/>
    <w:rsid w:val="00802EA4"/>
    <w:rsid w:val="008230F2"/>
    <w:rsid w:val="00851ABA"/>
    <w:rsid w:val="008528DD"/>
    <w:rsid w:val="00852F77"/>
    <w:rsid w:val="00881C58"/>
    <w:rsid w:val="008843D1"/>
    <w:rsid w:val="008B31C5"/>
    <w:rsid w:val="008B4381"/>
    <w:rsid w:val="008B7872"/>
    <w:rsid w:val="008C4A14"/>
    <w:rsid w:val="008C6F12"/>
    <w:rsid w:val="008D2E42"/>
    <w:rsid w:val="008D7ACB"/>
    <w:rsid w:val="00910D7C"/>
    <w:rsid w:val="00912B3D"/>
    <w:rsid w:val="00932B8C"/>
    <w:rsid w:val="00954EE6"/>
    <w:rsid w:val="00972572"/>
    <w:rsid w:val="009737E9"/>
    <w:rsid w:val="00982D92"/>
    <w:rsid w:val="00986D37"/>
    <w:rsid w:val="00990165"/>
    <w:rsid w:val="0099076D"/>
    <w:rsid w:val="0099730C"/>
    <w:rsid w:val="009A1B41"/>
    <w:rsid w:val="009A1CF2"/>
    <w:rsid w:val="009C07ED"/>
    <w:rsid w:val="009D31E6"/>
    <w:rsid w:val="009D5AC6"/>
    <w:rsid w:val="009E5076"/>
    <w:rsid w:val="00A11657"/>
    <w:rsid w:val="00A12045"/>
    <w:rsid w:val="00A246BC"/>
    <w:rsid w:val="00A503B2"/>
    <w:rsid w:val="00A53A6D"/>
    <w:rsid w:val="00A76BF0"/>
    <w:rsid w:val="00A83A56"/>
    <w:rsid w:val="00A87FF9"/>
    <w:rsid w:val="00A975C3"/>
    <w:rsid w:val="00AA4F3B"/>
    <w:rsid w:val="00AA741E"/>
    <w:rsid w:val="00AB1083"/>
    <w:rsid w:val="00AB2EC8"/>
    <w:rsid w:val="00AF3A5A"/>
    <w:rsid w:val="00AF3B66"/>
    <w:rsid w:val="00AF67AB"/>
    <w:rsid w:val="00B00B1F"/>
    <w:rsid w:val="00B01850"/>
    <w:rsid w:val="00B05011"/>
    <w:rsid w:val="00B2269E"/>
    <w:rsid w:val="00B33EAE"/>
    <w:rsid w:val="00B510BE"/>
    <w:rsid w:val="00B57B40"/>
    <w:rsid w:val="00B716DA"/>
    <w:rsid w:val="00B8060D"/>
    <w:rsid w:val="00B91D4E"/>
    <w:rsid w:val="00BA3E53"/>
    <w:rsid w:val="00BA4472"/>
    <w:rsid w:val="00BB25D6"/>
    <w:rsid w:val="00BB6725"/>
    <w:rsid w:val="00BC4CA0"/>
    <w:rsid w:val="00BD0AE5"/>
    <w:rsid w:val="00BD62FA"/>
    <w:rsid w:val="00BE16BA"/>
    <w:rsid w:val="00BE1A92"/>
    <w:rsid w:val="00BE3447"/>
    <w:rsid w:val="00BF171F"/>
    <w:rsid w:val="00BF3185"/>
    <w:rsid w:val="00C02AB5"/>
    <w:rsid w:val="00C04984"/>
    <w:rsid w:val="00C11200"/>
    <w:rsid w:val="00C1255E"/>
    <w:rsid w:val="00C211F3"/>
    <w:rsid w:val="00C23B8B"/>
    <w:rsid w:val="00C264B5"/>
    <w:rsid w:val="00C534C8"/>
    <w:rsid w:val="00C54E62"/>
    <w:rsid w:val="00C70AF8"/>
    <w:rsid w:val="00C762F2"/>
    <w:rsid w:val="00C81F85"/>
    <w:rsid w:val="00CD1286"/>
    <w:rsid w:val="00CD4EA9"/>
    <w:rsid w:val="00CE2F04"/>
    <w:rsid w:val="00CE721B"/>
    <w:rsid w:val="00D05EC7"/>
    <w:rsid w:val="00D06981"/>
    <w:rsid w:val="00D24B08"/>
    <w:rsid w:val="00D31672"/>
    <w:rsid w:val="00D45E88"/>
    <w:rsid w:val="00D50650"/>
    <w:rsid w:val="00D55006"/>
    <w:rsid w:val="00D5666D"/>
    <w:rsid w:val="00D9459D"/>
    <w:rsid w:val="00D95205"/>
    <w:rsid w:val="00DA0C15"/>
    <w:rsid w:val="00DA7B7C"/>
    <w:rsid w:val="00DA7BEC"/>
    <w:rsid w:val="00DB41C4"/>
    <w:rsid w:val="00DC13F5"/>
    <w:rsid w:val="00DC4711"/>
    <w:rsid w:val="00DC4972"/>
    <w:rsid w:val="00DC6FB4"/>
    <w:rsid w:val="00DD065A"/>
    <w:rsid w:val="00DD3C7A"/>
    <w:rsid w:val="00E00042"/>
    <w:rsid w:val="00E00897"/>
    <w:rsid w:val="00E03C9A"/>
    <w:rsid w:val="00E1022C"/>
    <w:rsid w:val="00E10F19"/>
    <w:rsid w:val="00E13F9F"/>
    <w:rsid w:val="00E27949"/>
    <w:rsid w:val="00E3206D"/>
    <w:rsid w:val="00E33278"/>
    <w:rsid w:val="00E42CDC"/>
    <w:rsid w:val="00E465CB"/>
    <w:rsid w:val="00E53440"/>
    <w:rsid w:val="00E6374A"/>
    <w:rsid w:val="00E64BE6"/>
    <w:rsid w:val="00E67B48"/>
    <w:rsid w:val="00E74D77"/>
    <w:rsid w:val="00E82BE5"/>
    <w:rsid w:val="00E850E6"/>
    <w:rsid w:val="00E860C0"/>
    <w:rsid w:val="00EA32AF"/>
    <w:rsid w:val="00EB31D0"/>
    <w:rsid w:val="00EB3761"/>
    <w:rsid w:val="00EC55D3"/>
    <w:rsid w:val="00EC687A"/>
    <w:rsid w:val="00ED02C0"/>
    <w:rsid w:val="00EE6F28"/>
    <w:rsid w:val="00F0319F"/>
    <w:rsid w:val="00F05C36"/>
    <w:rsid w:val="00F10099"/>
    <w:rsid w:val="00F3012E"/>
    <w:rsid w:val="00F31703"/>
    <w:rsid w:val="00F63963"/>
    <w:rsid w:val="00F66E9A"/>
    <w:rsid w:val="00F87764"/>
    <w:rsid w:val="00FA67B7"/>
    <w:rsid w:val="00FE0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6FB4"/>
  </w:style>
  <w:style w:type="paragraph" w:styleId="Rodap">
    <w:name w:val="footer"/>
    <w:basedOn w:val="Normal"/>
    <w:link w:val="RodapChar"/>
    <w:uiPriority w:val="99"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6FB4"/>
  </w:style>
  <w:style w:type="paragraph" w:styleId="Textodebalo">
    <w:name w:val="Balloon Text"/>
    <w:basedOn w:val="Normal"/>
    <w:link w:val="TextodebaloChar"/>
    <w:uiPriority w:val="99"/>
    <w:semiHidden/>
    <w:unhideWhenUsed/>
    <w:rsid w:val="00C12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55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C687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rssilva</cp:lastModifiedBy>
  <cp:revision>4</cp:revision>
  <cp:lastPrinted>2017-06-05T21:55:00Z</cp:lastPrinted>
  <dcterms:created xsi:type="dcterms:W3CDTF">2018-10-08T20:04:00Z</dcterms:created>
  <dcterms:modified xsi:type="dcterms:W3CDTF">2018-10-10T19:37:00Z</dcterms:modified>
</cp:coreProperties>
</file>