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A0" w:rsidRPr="00396C03" w:rsidRDefault="00EE1313" w:rsidP="00482F43">
      <w:pPr>
        <w:jc w:val="center"/>
        <w:rPr>
          <w:b/>
          <w:sz w:val="32"/>
          <w:szCs w:val="32"/>
        </w:rPr>
      </w:pPr>
      <w:r>
        <w:rPr>
          <w:b/>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5" o:title=""/>
            <w10:wrap type="square" anchory="page"/>
          </v:shape>
          <o:OLEObject Type="Embed" ProgID="MSPhotoEd.3" ShapeID="_x0000_s1026" DrawAspect="Content" ObjectID="_1596456101" r:id="rId6"/>
        </w:object>
      </w:r>
      <w:r w:rsidR="00482F43" w:rsidRPr="00396C03">
        <w:rPr>
          <w:b/>
          <w:sz w:val="32"/>
          <w:szCs w:val="32"/>
        </w:rPr>
        <w:t>FORMULÁRIO DE COMENTÁRIOS E SUGESTÕES</w:t>
      </w:r>
    </w:p>
    <w:p w:rsidR="00C13A89" w:rsidRPr="00396C03" w:rsidRDefault="002808DC" w:rsidP="00BB004F">
      <w:pPr>
        <w:jc w:val="center"/>
        <w:rPr>
          <w:b/>
          <w:color w:val="FF0000"/>
          <w:sz w:val="26"/>
          <w:szCs w:val="26"/>
        </w:rPr>
      </w:pPr>
      <w:r w:rsidRPr="00396C03">
        <w:rPr>
          <w:b/>
          <w:sz w:val="26"/>
          <w:szCs w:val="26"/>
        </w:rPr>
        <w:t>CONSULTA PÚ</w:t>
      </w:r>
      <w:r w:rsidR="00482F43" w:rsidRPr="00396C03">
        <w:rPr>
          <w:b/>
          <w:sz w:val="26"/>
          <w:szCs w:val="26"/>
        </w:rPr>
        <w:t>BLICA N</w:t>
      </w:r>
      <w:r w:rsidR="002B72D3">
        <w:rPr>
          <w:b/>
          <w:sz w:val="26"/>
          <w:szCs w:val="26"/>
        </w:rPr>
        <w:t xml:space="preserve">º </w:t>
      </w:r>
      <w:r w:rsidR="00196F19">
        <w:rPr>
          <w:b/>
          <w:sz w:val="26"/>
          <w:szCs w:val="26"/>
        </w:rPr>
        <w:t>16</w:t>
      </w:r>
      <w:r w:rsidR="00482F43" w:rsidRPr="00396C03">
        <w:rPr>
          <w:b/>
          <w:color w:val="000000" w:themeColor="text1"/>
          <w:sz w:val="26"/>
          <w:szCs w:val="26"/>
        </w:rPr>
        <w:t xml:space="preserve"> </w:t>
      </w:r>
      <w:r w:rsidR="00392E33" w:rsidRPr="00396C03">
        <w:rPr>
          <w:b/>
          <w:color w:val="000000" w:themeColor="text1"/>
          <w:sz w:val="26"/>
          <w:szCs w:val="26"/>
        </w:rPr>
        <w:t>(</w:t>
      </w:r>
      <w:r w:rsidR="009D4FC6" w:rsidRPr="00396C03">
        <w:rPr>
          <w:b/>
          <w:color w:val="000000" w:themeColor="text1"/>
          <w:sz w:val="26"/>
          <w:szCs w:val="26"/>
        </w:rPr>
        <w:t>de</w:t>
      </w:r>
      <w:r w:rsidR="00BF2BF1">
        <w:rPr>
          <w:b/>
          <w:color w:val="000000" w:themeColor="text1"/>
          <w:sz w:val="26"/>
          <w:szCs w:val="26"/>
        </w:rPr>
        <w:t xml:space="preserve"> </w:t>
      </w:r>
      <w:r w:rsidR="00196F19">
        <w:rPr>
          <w:b/>
          <w:color w:val="000000" w:themeColor="text1"/>
          <w:sz w:val="26"/>
          <w:szCs w:val="26"/>
        </w:rPr>
        <w:t>5</w:t>
      </w:r>
      <w:r w:rsidR="00482F43" w:rsidRPr="00396C03">
        <w:rPr>
          <w:b/>
          <w:color w:val="000000" w:themeColor="text1"/>
          <w:sz w:val="26"/>
          <w:szCs w:val="26"/>
        </w:rPr>
        <w:t xml:space="preserve"> </w:t>
      </w:r>
      <w:r w:rsidR="00BB004F" w:rsidRPr="00396C03">
        <w:rPr>
          <w:b/>
          <w:color w:val="000000" w:themeColor="text1"/>
          <w:sz w:val="26"/>
          <w:szCs w:val="26"/>
        </w:rPr>
        <w:t>/</w:t>
      </w:r>
      <w:r w:rsidR="003711CA">
        <w:rPr>
          <w:b/>
          <w:color w:val="000000" w:themeColor="text1"/>
          <w:sz w:val="26"/>
          <w:szCs w:val="26"/>
        </w:rPr>
        <w:t>7</w:t>
      </w:r>
      <w:r w:rsidR="00BB004F" w:rsidRPr="00396C03">
        <w:rPr>
          <w:b/>
          <w:color w:val="000000" w:themeColor="text1"/>
          <w:sz w:val="26"/>
          <w:szCs w:val="26"/>
        </w:rPr>
        <w:t>/</w:t>
      </w:r>
      <w:r w:rsidR="00F229D8" w:rsidRPr="00396C03">
        <w:rPr>
          <w:b/>
          <w:color w:val="000000" w:themeColor="text1"/>
          <w:sz w:val="26"/>
          <w:szCs w:val="26"/>
        </w:rPr>
        <w:t>201</w:t>
      </w:r>
      <w:r w:rsidR="003711CA">
        <w:rPr>
          <w:b/>
          <w:color w:val="000000" w:themeColor="text1"/>
          <w:sz w:val="26"/>
          <w:szCs w:val="26"/>
        </w:rPr>
        <w:t>8</w:t>
      </w:r>
      <w:r w:rsidR="00BB004F" w:rsidRPr="00396C03">
        <w:rPr>
          <w:b/>
          <w:color w:val="000000" w:themeColor="text1"/>
          <w:sz w:val="26"/>
          <w:szCs w:val="26"/>
        </w:rPr>
        <w:t xml:space="preserve"> </w:t>
      </w:r>
      <w:r w:rsidR="00C13A89" w:rsidRPr="00396C03">
        <w:rPr>
          <w:b/>
          <w:color w:val="000000" w:themeColor="text1"/>
          <w:sz w:val="26"/>
          <w:szCs w:val="26"/>
        </w:rPr>
        <w:t>a</w:t>
      </w:r>
      <w:r w:rsidR="00BB004F" w:rsidRPr="00396C03">
        <w:rPr>
          <w:b/>
          <w:color w:val="000000" w:themeColor="text1"/>
          <w:sz w:val="26"/>
          <w:szCs w:val="26"/>
        </w:rPr>
        <w:t xml:space="preserve"> </w:t>
      </w:r>
      <w:r w:rsidR="00196F19">
        <w:rPr>
          <w:b/>
          <w:color w:val="000000" w:themeColor="text1"/>
          <w:sz w:val="26"/>
          <w:szCs w:val="26"/>
        </w:rPr>
        <w:t>3</w:t>
      </w:r>
      <w:r w:rsidR="00BB004F" w:rsidRPr="00396C03">
        <w:rPr>
          <w:b/>
          <w:color w:val="000000" w:themeColor="text1"/>
          <w:sz w:val="26"/>
          <w:szCs w:val="26"/>
        </w:rPr>
        <w:t>/</w:t>
      </w:r>
      <w:r w:rsidR="003711CA">
        <w:rPr>
          <w:b/>
          <w:color w:val="000000" w:themeColor="text1"/>
          <w:sz w:val="26"/>
          <w:szCs w:val="26"/>
        </w:rPr>
        <w:t>8</w:t>
      </w:r>
      <w:r w:rsidR="00BB004F" w:rsidRPr="00396C03">
        <w:rPr>
          <w:b/>
          <w:color w:val="000000" w:themeColor="text1"/>
          <w:sz w:val="26"/>
          <w:szCs w:val="26"/>
        </w:rPr>
        <w:t>/</w:t>
      </w:r>
      <w:r w:rsidR="00F229D8" w:rsidRPr="00396C03">
        <w:rPr>
          <w:b/>
          <w:color w:val="000000" w:themeColor="text1"/>
          <w:sz w:val="26"/>
          <w:szCs w:val="26"/>
        </w:rPr>
        <w:t>201</w:t>
      </w:r>
      <w:r w:rsidR="003711CA">
        <w:rPr>
          <w:b/>
          <w:color w:val="000000" w:themeColor="text1"/>
          <w:sz w:val="26"/>
          <w:szCs w:val="26"/>
        </w:rPr>
        <w:t>8</w:t>
      </w:r>
      <w:r w:rsidR="00392E33" w:rsidRPr="00396C03">
        <w:rPr>
          <w:b/>
          <w:color w:val="000000" w:themeColor="text1"/>
          <w:sz w:val="26"/>
          <w:szCs w:val="26"/>
        </w:rPr>
        <w:t>)</w:t>
      </w:r>
    </w:p>
    <w:p w:rsidR="00CC110D" w:rsidRDefault="00CC110D" w:rsidP="00CF534B">
      <w:pPr>
        <w:ind w:left="4111"/>
        <w:jc w:val="center"/>
        <w:rPr>
          <w:sz w:val="26"/>
          <w:szCs w:val="26"/>
        </w:rPr>
      </w:pPr>
    </w:p>
    <w:tbl>
      <w:tblPr>
        <w:tblW w:w="15021" w:type="dxa"/>
        <w:tblLayout w:type="fixed"/>
        <w:tblCellMar>
          <w:left w:w="0" w:type="dxa"/>
          <w:right w:w="0" w:type="dxa"/>
        </w:tblCellMar>
        <w:tblLook w:val="0000" w:firstRow="0" w:lastRow="0" w:firstColumn="0" w:lastColumn="0" w:noHBand="0" w:noVBand="0"/>
      </w:tblPr>
      <w:tblGrid>
        <w:gridCol w:w="2698"/>
        <w:gridCol w:w="1860"/>
        <w:gridCol w:w="4590"/>
        <w:gridCol w:w="5873"/>
      </w:tblGrid>
      <w:tr w:rsidR="00587F5C" w:rsidRPr="007C6ED2" w:rsidTr="00C96D6C">
        <w:trPr>
          <w:trHeight w:val="688"/>
        </w:trPr>
        <w:tc>
          <w:tcPr>
            <w:tcW w:w="15021" w:type="dxa"/>
            <w:gridSpan w:val="4"/>
            <w:tcBorders>
              <w:top w:val="single" w:sz="4" w:space="0" w:color="auto"/>
              <w:left w:val="single" w:sz="4" w:space="0" w:color="auto"/>
              <w:bottom w:val="single" w:sz="4" w:space="0" w:color="auto"/>
              <w:right w:val="single" w:sz="4" w:space="0" w:color="auto"/>
            </w:tcBorders>
            <w:shd w:val="clear" w:color="auto" w:fill="70B56B"/>
          </w:tcPr>
          <w:p w:rsidR="00587F5C" w:rsidRPr="007C6ED2" w:rsidRDefault="00587F5C" w:rsidP="00D26E5F">
            <w:pPr>
              <w:autoSpaceDE w:val="0"/>
              <w:autoSpaceDN w:val="0"/>
              <w:adjustRightInd w:val="0"/>
              <w:spacing w:line="300" w:lineRule="exact"/>
              <w:jc w:val="both"/>
              <w:rPr>
                <w:rFonts w:ascii="Arial" w:hAnsi="Arial" w:cs="Arial"/>
                <w:bCs/>
                <w:sz w:val="32"/>
                <w:szCs w:val="32"/>
              </w:rPr>
            </w:pPr>
            <w:r w:rsidRPr="007C6ED2">
              <w:rPr>
                <w:rFonts w:ascii="Arial" w:hAnsi="Arial" w:cs="Arial"/>
                <w:bCs/>
                <w:sz w:val="32"/>
                <w:szCs w:val="32"/>
              </w:rPr>
              <w:t xml:space="preserve">Consulta Pública sobre minuta de Resolução </w:t>
            </w:r>
            <w:bookmarkStart w:id="0" w:name="visaoPADeferidaslinkLinha"/>
            <w:r w:rsidRPr="007C6ED2">
              <w:rPr>
                <w:rFonts w:ascii="Arial" w:hAnsi="Arial" w:cs="Arial"/>
                <w:sz w:val="32"/>
                <w:szCs w:val="32"/>
              </w:rPr>
              <w:fldChar w:fldCharType="begin"/>
            </w:r>
            <w:r w:rsidRPr="007C6ED2">
              <w:rPr>
                <w:rFonts w:ascii="Arial" w:hAnsi="Arial" w:cs="Arial"/>
                <w:sz w:val="32"/>
                <w:szCs w:val="32"/>
              </w:rPr>
              <w:instrText xml:space="preserve"> HYPERLINK "http://sdd.anp.net/web/sdd.nsf/ViewPADeferidas?OpenForm&amp;cache=1530532424124" </w:instrText>
            </w:r>
            <w:r w:rsidRPr="007C6ED2">
              <w:rPr>
                <w:rFonts w:ascii="Arial" w:hAnsi="Arial" w:cs="Arial"/>
                <w:sz w:val="32"/>
                <w:szCs w:val="32"/>
              </w:rPr>
              <w:fldChar w:fldCharType="separate"/>
            </w:r>
            <w:r w:rsidRPr="007C6ED2">
              <w:rPr>
                <w:rFonts w:ascii="Arial" w:hAnsi="Arial" w:cs="Arial"/>
                <w:sz w:val="32"/>
                <w:szCs w:val="32"/>
              </w:rPr>
              <w:t xml:space="preserve">que </w:t>
            </w:r>
            <w:r w:rsidRPr="007C6ED2">
              <w:rPr>
                <w:rStyle w:val="Hyperlink"/>
                <w:rFonts w:ascii="Arial" w:hAnsi="Arial" w:cs="Arial"/>
                <w:color w:val="auto"/>
                <w:sz w:val="32"/>
                <w:szCs w:val="32"/>
                <w:u w:val="none"/>
              </w:rPr>
              <w:t>regulamenta o novo Programa de Monitoramento da Qualidade dos Combustíveis - PMQC.</w:t>
            </w:r>
            <w:r w:rsidRPr="007C6ED2">
              <w:rPr>
                <w:rFonts w:ascii="Arial" w:hAnsi="Arial" w:cs="Arial"/>
                <w:sz w:val="32"/>
                <w:szCs w:val="32"/>
              </w:rPr>
              <w:fldChar w:fldCharType="end"/>
            </w:r>
            <w:bookmarkEnd w:id="0"/>
            <w:r w:rsidRPr="007C6ED2">
              <w:rPr>
                <w:rFonts w:ascii="Arial" w:hAnsi="Arial" w:cs="Arial"/>
                <w:sz w:val="32"/>
                <w:szCs w:val="32"/>
              </w:rPr>
              <w:t xml:space="preserve"> </w:t>
            </w:r>
          </w:p>
        </w:tc>
      </w:tr>
      <w:tr w:rsidR="007C6ED2" w:rsidRPr="007C6ED2" w:rsidTr="00C96D6C">
        <w:trPr>
          <w:trHeight w:val="330"/>
        </w:trPr>
        <w:tc>
          <w:tcPr>
            <w:tcW w:w="2698" w:type="dxa"/>
            <w:tcBorders>
              <w:top w:val="single" w:sz="4" w:space="0" w:color="auto"/>
              <w:left w:val="single" w:sz="4" w:space="0" w:color="auto"/>
              <w:bottom w:val="single" w:sz="4" w:space="0" w:color="auto"/>
              <w:right w:val="single" w:sz="4" w:space="0" w:color="auto"/>
            </w:tcBorders>
            <w:shd w:val="clear" w:color="auto" w:fill="C2D69B"/>
            <w:vAlign w:val="center"/>
          </w:tcPr>
          <w:p w:rsidR="00FF0DA7" w:rsidRPr="007C6ED2" w:rsidRDefault="00FF0DA7" w:rsidP="00587F5C">
            <w:pPr>
              <w:jc w:val="center"/>
              <w:rPr>
                <w:rFonts w:ascii="Arial" w:hAnsi="Arial" w:cs="Arial"/>
                <w:bCs/>
              </w:rPr>
            </w:pPr>
            <w:r w:rsidRPr="007C6ED2">
              <w:rPr>
                <w:rFonts w:ascii="Arial" w:hAnsi="Arial" w:cs="Arial"/>
                <w:bCs/>
              </w:rPr>
              <w:t>AGENTE</w:t>
            </w:r>
          </w:p>
        </w:tc>
        <w:tc>
          <w:tcPr>
            <w:tcW w:w="1860"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FF0DA7" w:rsidRPr="007C6ED2" w:rsidRDefault="00FF0DA7" w:rsidP="00587F5C">
            <w:pPr>
              <w:jc w:val="center"/>
              <w:rPr>
                <w:rFonts w:ascii="Arial" w:eastAsia="Arial Unicode MS" w:hAnsi="Arial" w:cs="Arial"/>
                <w:bCs/>
              </w:rPr>
            </w:pPr>
            <w:r w:rsidRPr="007C6ED2">
              <w:rPr>
                <w:rFonts w:ascii="Arial" w:hAnsi="Arial" w:cs="Arial"/>
                <w:bCs/>
              </w:rPr>
              <w:t>ARTIGO DA MINUTA</w:t>
            </w:r>
          </w:p>
        </w:tc>
        <w:tc>
          <w:tcPr>
            <w:tcW w:w="459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FF0DA7" w:rsidRPr="007C6ED2" w:rsidRDefault="00FF0DA7" w:rsidP="00FF0DA7">
            <w:pPr>
              <w:jc w:val="center"/>
              <w:rPr>
                <w:rFonts w:ascii="Arial" w:eastAsia="Arial Unicode MS" w:hAnsi="Arial" w:cs="Arial"/>
                <w:bCs/>
              </w:rPr>
            </w:pPr>
            <w:r w:rsidRPr="007C6ED2">
              <w:rPr>
                <w:rFonts w:ascii="Arial" w:hAnsi="Arial" w:cs="Arial"/>
                <w:bCs/>
              </w:rPr>
              <w:t>PROPOSTA DE ALTERAÇÃO</w:t>
            </w:r>
          </w:p>
        </w:tc>
        <w:tc>
          <w:tcPr>
            <w:tcW w:w="5873"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FF0DA7" w:rsidRPr="007C6ED2" w:rsidRDefault="00FF0DA7" w:rsidP="00FF0DA7">
            <w:pPr>
              <w:jc w:val="center"/>
              <w:rPr>
                <w:rFonts w:ascii="Arial" w:eastAsia="Arial Unicode MS" w:hAnsi="Arial" w:cs="Arial"/>
                <w:bCs/>
              </w:rPr>
            </w:pPr>
            <w:r w:rsidRPr="007C6ED2">
              <w:rPr>
                <w:rFonts w:ascii="Arial" w:hAnsi="Arial" w:cs="Arial"/>
                <w:bCs/>
              </w:rPr>
              <w:t>JUSTIFICATIVA</w:t>
            </w:r>
          </w:p>
        </w:tc>
      </w:tr>
      <w:tr w:rsidR="007C6ED2" w:rsidRPr="007C6ED2" w:rsidTr="00C96D6C">
        <w:trPr>
          <w:trHeight w:val="568"/>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hAnsi="Arial" w:cs="Arial"/>
                <w:b/>
                <w:bCs/>
              </w:rPr>
            </w:pPr>
            <w:r w:rsidRPr="007C6ED2">
              <w:rPr>
                <w:rFonts w:ascii="Arial" w:hAnsi="Arial" w:cs="Arial"/>
                <w:b/>
              </w:rPr>
              <w:t>FECOMBUSTÍVEIS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662CF" w:rsidRPr="007C6ED2" w:rsidRDefault="007662CF" w:rsidP="00587F5C">
            <w:pPr>
              <w:jc w:val="center"/>
              <w:rPr>
                <w:rFonts w:ascii="Arial" w:eastAsia="Arial Unicode MS" w:hAnsi="Arial" w:cs="Arial"/>
                <w:bCs/>
              </w:rPr>
            </w:pPr>
            <w:r w:rsidRPr="007C6ED2">
              <w:rPr>
                <w:rFonts w:ascii="Arial" w:hAnsi="Arial" w:cs="Arial"/>
                <w:bCs/>
              </w:rPr>
              <w:t xml:space="preserve">Art. 3º, </w:t>
            </w:r>
            <w:r w:rsidRPr="007C6ED2">
              <w:rPr>
                <w:rFonts w:ascii="Arial" w:hAnsi="Arial" w:cs="Arial"/>
                <w:bCs/>
                <w:i/>
              </w:rPr>
              <w:t>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662CF" w:rsidRPr="007C6ED2" w:rsidRDefault="007662CF" w:rsidP="00452765">
            <w:pPr>
              <w:jc w:val="both"/>
              <w:rPr>
                <w:rFonts w:ascii="Arial" w:eastAsia="Arial Unicode MS" w:hAnsi="Arial" w:cs="Arial"/>
                <w:lang w:val="en-US"/>
              </w:rPr>
            </w:pPr>
            <w:r w:rsidRPr="007C6ED2">
              <w:rPr>
                <w:rFonts w:ascii="Arial" w:hAnsi="Arial" w:cs="Arial"/>
              </w:rPr>
              <w:t xml:space="preserve"> EXCLUSÃO DESTE ARTIGO E TODOS OS DEMAIS RELACIONADOS AO MESMO QUE IMPLIQUEM EM RESPONSABILIDADE PARA OS POSTOS REVENDEDORES – Art. 10º., Art. 11º, Art. 17º., Art. 24º., Art. 25º., Art. 26º. </w:t>
            </w:r>
            <w:r w:rsidRPr="007C6ED2">
              <w:rPr>
                <w:rFonts w:ascii="Arial" w:hAnsi="Arial" w:cs="Arial"/>
                <w:lang w:val="en-US"/>
              </w:rPr>
              <w:t>Art. 30º., Art. 31º., Art. 32º., Art. 33º., Art. 34º., Art. 35º., Art. 32º., Art. 36º.</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662CF" w:rsidRPr="007C6ED2" w:rsidRDefault="007662CF" w:rsidP="00452765">
            <w:pPr>
              <w:jc w:val="both"/>
              <w:rPr>
                <w:rFonts w:ascii="Arial" w:eastAsia="Arial Unicode MS" w:hAnsi="Arial" w:cs="Arial"/>
              </w:rPr>
            </w:pPr>
            <w:r w:rsidRPr="007C6ED2">
              <w:rPr>
                <w:rFonts w:ascii="Arial" w:eastAsia="Arial Unicode MS" w:hAnsi="Arial" w:cs="Arial"/>
              </w:rPr>
              <w:t xml:space="preserve">“As alterações solicitadas devem ser acolhidas eis que ANP não pode criar custos como o dos exames de laboratório por meio de Resolução. </w:t>
            </w:r>
          </w:p>
          <w:p w:rsidR="007662CF" w:rsidRPr="007C6ED2" w:rsidRDefault="007662CF" w:rsidP="00452765">
            <w:pPr>
              <w:jc w:val="both"/>
              <w:rPr>
                <w:rFonts w:ascii="Arial" w:eastAsia="Arial Unicode MS" w:hAnsi="Arial" w:cs="Arial"/>
              </w:rPr>
            </w:pPr>
            <w:r w:rsidRPr="007C6ED2">
              <w:rPr>
                <w:rFonts w:ascii="Arial" w:eastAsia="Arial Unicode MS" w:hAnsi="Arial" w:cs="Arial"/>
              </w:rPr>
              <w:t>O que seria permitido, nesse caso, seria a criação de uma taxa para fornecer esse serviço. Contudo, a taxa é uma modalidade de tributo, e por esse motivo só pode ser criada por lei federal, sob pena de violar o Princípio da Legalidade que rege o Direito Tributário.</w:t>
            </w:r>
          </w:p>
          <w:p w:rsidR="007662CF" w:rsidRPr="007C6ED2" w:rsidRDefault="007662CF" w:rsidP="00452765">
            <w:pPr>
              <w:jc w:val="both"/>
              <w:rPr>
                <w:rFonts w:ascii="Arial" w:eastAsia="Arial Unicode MS" w:hAnsi="Arial" w:cs="Arial"/>
              </w:rPr>
            </w:pPr>
          </w:p>
          <w:p w:rsidR="007662CF" w:rsidRPr="007C6ED2" w:rsidRDefault="007662CF" w:rsidP="00452765">
            <w:pPr>
              <w:jc w:val="both"/>
              <w:rPr>
                <w:rFonts w:ascii="Arial" w:eastAsia="Arial Unicode MS" w:hAnsi="Arial" w:cs="Arial"/>
              </w:rPr>
            </w:pPr>
            <w:r w:rsidRPr="007C6ED2">
              <w:rPr>
                <w:rFonts w:ascii="Arial" w:eastAsia="Arial Unicode MS" w:hAnsi="Arial" w:cs="Arial"/>
              </w:rPr>
              <w:t xml:space="preserve">Além disso, para licitar a contratação dos laboratórios, a ANP precisa ter prévia dotação orçamentária para constar no edital de licitação, não podendo simplesmente contratar sem esse requisito e depois repassar os custos aos agentes </w:t>
            </w:r>
            <w:proofErr w:type="gramStart"/>
            <w:r w:rsidRPr="007C6ED2">
              <w:rPr>
                <w:rFonts w:ascii="Arial" w:eastAsia="Arial Unicode MS" w:hAnsi="Arial" w:cs="Arial"/>
              </w:rPr>
              <w:t>regulados.”</w:t>
            </w:r>
            <w:proofErr w:type="gramEnd"/>
          </w:p>
        </w:tc>
      </w:tr>
      <w:tr w:rsidR="007C6ED2" w:rsidRPr="007C6ED2" w:rsidTr="00C96D6C">
        <w:trPr>
          <w:trHeight w:val="704"/>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eastAsia="Arial Unicode MS"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30"/>
            </w:tblGrid>
            <w:tr w:rsidR="007C6ED2" w:rsidRPr="007C6ED2" w:rsidTr="00C96D6C">
              <w:trPr>
                <w:trHeight w:val="93"/>
              </w:trPr>
              <w:tc>
                <w:tcPr>
                  <w:tcW w:w="1230" w:type="dxa"/>
                </w:tcPr>
                <w:p w:rsidR="0085387A" w:rsidRPr="007C6ED2" w:rsidRDefault="0085387A" w:rsidP="00587F5C">
                  <w:pPr>
                    <w:pStyle w:val="Default"/>
                    <w:jc w:val="center"/>
                    <w:rPr>
                      <w:color w:val="auto"/>
                      <w:sz w:val="20"/>
                      <w:szCs w:val="20"/>
                    </w:rPr>
                  </w:pPr>
                  <w:r w:rsidRPr="007C6ED2">
                    <w:rPr>
                      <w:color w:val="auto"/>
                      <w:sz w:val="20"/>
                      <w:szCs w:val="20"/>
                    </w:rPr>
                    <w:t>Art. 1º. § 2º</w:t>
                  </w:r>
                </w:p>
              </w:tc>
            </w:tr>
          </w:tbl>
          <w:p w:rsidR="007662CF" w:rsidRPr="007C6ED2" w:rsidRDefault="007662CF" w:rsidP="00587F5C">
            <w:pPr>
              <w:jc w:val="center"/>
              <w:rPr>
                <w:rFonts w:ascii="Arial" w:eastAsia="Arial Unicode MS"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ayout w:type="fixed"/>
              <w:tblLook w:val="0000" w:firstRow="0" w:lastRow="0" w:firstColumn="0" w:lastColumn="0" w:noHBand="0" w:noVBand="0"/>
            </w:tblPr>
            <w:tblGrid>
              <w:gridCol w:w="4526"/>
            </w:tblGrid>
            <w:tr w:rsidR="007C6ED2" w:rsidRPr="007C6ED2" w:rsidTr="00C96D6C">
              <w:trPr>
                <w:trHeight w:val="439"/>
              </w:trPr>
              <w:tc>
                <w:tcPr>
                  <w:tcW w:w="4526" w:type="dxa"/>
                </w:tcPr>
                <w:p w:rsidR="0085387A" w:rsidRPr="007C6ED2" w:rsidRDefault="0085387A" w:rsidP="00452765">
                  <w:pPr>
                    <w:pStyle w:val="Default"/>
                    <w:jc w:val="both"/>
                    <w:rPr>
                      <w:color w:val="auto"/>
                      <w:sz w:val="20"/>
                      <w:szCs w:val="20"/>
                    </w:rPr>
                  </w:pPr>
                  <w:r w:rsidRPr="007C6ED2">
                    <w:rPr>
                      <w:color w:val="auto"/>
                      <w:sz w:val="20"/>
                      <w:szCs w:val="20"/>
                    </w:rPr>
                    <w:t xml:space="preserve"> Os resultados obtidos pelo PMQC serão utilizados para levantar dados gerais da qualidade dos combustíveis líquidos automotivos comercializados no território nacional, bem como orientar e apoiar as ações de fiscalização realizadas pela ANP ou por órgãos conveniados </w:t>
                  </w:r>
                </w:p>
              </w:tc>
            </w:tr>
          </w:tbl>
          <w:p w:rsidR="007662CF" w:rsidRPr="007C6ED2" w:rsidRDefault="007662CF"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729"/>
            </w:tblGrid>
            <w:tr w:rsidR="007C6ED2" w:rsidRPr="007C6ED2" w:rsidTr="00C96D6C">
              <w:trPr>
                <w:trHeight w:val="93"/>
              </w:trPr>
              <w:tc>
                <w:tcPr>
                  <w:tcW w:w="3729" w:type="dxa"/>
                </w:tcPr>
                <w:p w:rsidR="0085387A" w:rsidRPr="007C6ED2" w:rsidRDefault="0085387A" w:rsidP="00452765">
                  <w:pPr>
                    <w:pStyle w:val="Default"/>
                    <w:jc w:val="both"/>
                    <w:rPr>
                      <w:color w:val="auto"/>
                      <w:sz w:val="20"/>
                      <w:szCs w:val="20"/>
                    </w:rPr>
                  </w:pPr>
                  <w:r w:rsidRPr="007C6ED2">
                    <w:rPr>
                      <w:color w:val="auto"/>
                      <w:sz w:val="20"/>
                      <w:szCs w:val="20"/>
                    </w:rPr>
                    <w:t xml:space="preserve"> Explicitar a aplicabilidade do Programa </w:t>
                  </w:r>
                </w:p>
              </w:tc>
            </w:tr>
          </w:tbl>
          <w:p w:rsidR="007662CF" w:rsidRPr="007C6ED2" w:rsidRDefault="007662CF" w:rsidP="00452765">
            <w:pPr>
              <w:jc w:val="both"/>
              <w:rPr>
                <w:rFonts w:ascii="Arial" w:eastAsia="Arial Unicode MS" w:hAnsi="Arial" w:cs="Arial"/>
              </w:rPr>
            </w:pPr>
          </w:p>
        </w:tc>
      </w:tr>
      <w:tr w:rsidR="007C6ED2" w:rsidRPr="007C6ED2" w:rsidTr="00C96D6C">
        <w:trPr>
          <w:trHeight w:val="670"/>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623"/>
            </w:tblGrid>
            <w:tr w:rsidR="007C6ED2" w:rsidRPr="007C6ED2" w:rsidTr="00C96D6C">
              <w:trPr>
                <w:trHeight w:val="93"/>
              </w:trPr>
              <w:tc>
                <w:tcPr>
                  <w:tcW w:w="1623" w:type="dxa"/>
                </w:tcPr>
                <w:p w:rsidR="0085387A" w:rsidRPr="007C6ED2" w:rsidRDefault="0085387A" w:rsidP="00587F5C">
                  <w:pPr>
                    <w:pStyle w:val="Default"/>
                    <w:jc w:val="center"/>
                    <w:rPr>
                      <w:color w:val="auto"/>
                      <w:sz w:val="20"/>
                      <w:szCs w:val="20"/>
                    </w:rPr>
                  </w:pPr>
                  <w:r w:rsidRPr="007C6ED2">
                    <w:rPr>
                      <w:color w:val="auto"/>
                      <w:sz w:val="20"/>
                      <w:szCs w:val="20"/>
                    </w:rPr>
                    <w:t>Art. 2º. Inciso III</w:t>
                  </w:r>
                </w:p>
              </w:tc>
            </w:tr>
          </w:tbl>
          <w:p w:rsidR="007662CF" w:rsidRPr="007C6ED2" w:rsidRDefault="007662CF"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4526"/>
            </w:tblGrid>
            <w:tr w:rsidR="007C6ED2" w:rsidRPr="007C6ED2" w:rsidTr="00C96D6C">
              <w:trPr>
                <w:trHeight w:val="442"/>
              </w:trPr>
              <w:tc>
                <w:tcPr>
                  <w:tcW w:w="4526" w:type="dxa"/>
                </w:tcPr>
                <w:p w:rsidR="0085387A" w:rsidRPr="007C6ED2" w:rsidRDefault="0085387A" w:rsidP="00452765">
                  <w:pPr>
                    <w:pStyle w:val="Default"/>
                    <w:jc w:val="both"/>
                    <w:rPr>
                      <w:color w:val="auto"/>
                      <w:sz w:val="20"/>
                      <w:szCs w:val="20"/>
                    </w:rPr>
                  </w:pPr>
                  <w:r w:rsidRPr="007C6ED2">
                    <w:rPr>
                      <w:color w:val="auto"/>
                      <w:sz w:val="20"/>
                      <w:szCs w:val="20"/>
                    </w:rPr>
                    <w:t xml:space="preserve"> Laboratório credenciado: laboratório acreditado pelo INMETRO escolhido pela ANP, mediante processo licitatório, para a execução do PMQC. </w:t>
                  </w:r>
                </w:p>
              </w:tc>
            </w:tr>
          </w:tbl>
          <w:p w:rsidR="007662CF" w:rsidRPr="007C6ED2" w:rsidRDefault="007662CF"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5903"/>
            </w:tblGrid>
            <w:tr w:rsidR="007C6ED2" w:rsidRPr="007C6ED2" w:rsidTr="00C96D6C">
              <w:trPr>
                <w:trHeight w:val="327"/>
              </w:trPr>
              <w:tc>
                <w:tcPr>
                  <w:tcW w:w="5903" w:type="dxa"/>
                </w:tcPr>
                <w:p w:rsidR="0085387A" w:rsidRPr="007C6ED2" w:rsidRDefault="0085387A" w:rsidP="00452765">
                  <w:pPr>
                    <w:pStyle w:val="Default"/>
                    <w:jc w:val="both"/>
                    <w:rPr>
                      <w:color w:val="auto"/>
                      <w:sz w:val="20"/>
                      <w:szCs w:val="20"/>
                    </w:rPr>
                  </w:pPr>
                  <w:r w:rsidRPr="007C6ED2">
                    <w:rPr>
                      <w:color w:val="auto"/>
                      <w:sz w:val="20"/>
                      <w:szCs w:val="20"/>
                    </w:rPr>
                    <w:t xml:space="preserve"> Incluir, conforme nota técnica no. 48/2018/SBQ/RJ, obrigatoriedade </w:t>
                  </w:r>
                  <w:proofErr w:type="gramStart"/>
                  <w:r w:rsidRPr="007C6ED2">
                    <w:rPr>
                      <w:color w:val="auto"/>
                      <w:sz w:val="20"/>
                      <w:szCs w:val="20"/>
                    </w:rPr>
                    <w:t>do</w:t>
                  </w:r>
                  <w:proofErr w:type="gramEnd"/>
                  <w:r w:rsidRPr="007C6ED2">
                    <w:rPr>
                      <w:color w:val="auto"/>
                      <w:sz w:val="20"/>
                      <w:szCs w:val="20"/>
                    </w:rPr>
                    <w:t xml:space="preserve"> laboratório credenciado possuir acreditação. </w:t>
                  </w:r>
                </w:p>
              </w:tc>
            </w:tr>
          </w:tbl>
          <w:p w:rsidR="007662CF" w:rsidRPr="007C6ED2" w:rsidRDefault="007662CF" w:rsidP="00452765">
            <w:pPr>
              <w:jc w:val="both"/>
              <w:rPr>
                <w:rFonts w:ascii="Arial" w:hAnsi="Arial" w:cs="Arial"/>
              </w:rPr>
            </w:pPr>
          </w:p>
        </w:tc>
      </w:tr>
      <w:tr w:rsidR="007C6ED2" w:rsidRPr="007C6ED2" w:rsidTr="00C96D6C">
        <w:trPr>
          <w:trHeight w:val="670"/>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ayout w:type="fixed"/>
              <w:tblLook w:val="0000" w:firstRow="0" w:lastRow="0" w:firstColumn="0" w:lastColumn="0" w:noHBand="0" w:noVBand="0"/>
            </w:tblPr>
            <w:tblGrid>
              <w:gridCol w:w="767"/>
            </w:tblGrid>
            <w:tr w:rsidR="007C6ED2" w:rsidRPr="007C6ED2" w:rsidTr="00C96D6C">
              <w:trPr>
                <w:trHeight w:val="93"/>
              </w:trPr>
              <w:tc>
                <w:tcPr>
                  <w:tcW w:w="767" w:type="dxa"/>
                </w:tcPr>
                <w:p w:rsidR="0085387A" w:rsidRPr="007C6ED2" w:rsidRDefault="0085387A" w:rsidP="00587F5C">
                  <w:pPr>
                    <w:autoSpaceDE w:val="0"/>
                    <w:autoSpaceDN w:val="0"/>
                    <w:adjustRightInd w:val="0"/>
                    <w:jc w:val="center"/>
                    <w:rPr>
                      <w:rFonts w:ascii="Arial" w:hAnsi="Arial" w:cs="Arial"/>
                    </w:rPr>
                  </w:pPr>
                  <w:r w:rsidRPr="007C6ED2">
                    <w:rPr>
                      <w:rFonts w:ascii="Arial" w:hAnsi="Arial" w:cs="Arial"/>
                    </w:rPr>
                    <w:t>Art. 3º</w:t>
                  </w:r>
                </w:p>
              </w:tc>
            </w:tr>
          </w:tbl>
          <w:p w:rsidR="007662CF" w:rsidRPr="007C6ED2" w:rsidRDefault="007662CF"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662CF" w:rsidRPr="007C6ED2" w:rsidRDefault="007662CF"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5903"/>
            </w:tblGrid>
            <w:tr w:rsidR="007C6ED2" w:rsidRPr="007C6ED2" w:rsidTr="00C96D6C">
              <w:trPr>
                <w:trHeight w:val="1476"/>
              </w:trPr>
              <w:tc>
                <w:tcPr>
                  <w:tcW w:w="5903" w:type="dxa"/>
                </w:tcPr>
                <w:p w:rsidR="0085387A" w:rsidRPr="007C6ED2" w:rsidRDefault="0085387A" w:rsidP="00452765">
                  <w:pPr>
                    <w:pStyle w:val="Default"/>
                    <w:jc w:val="both"/>
                    <w:rPr>
                      <w:color w:val="auto"/>
                      <w:sz w:val="20"/>
                      <w:szCs w:val="20"/>
                    </w:rPr>
                  </w:pPr>
                  <w:r w:rsidRPr="007C6ED2">
                    <w:rPr>
                      <w:color w:val="auto"/>
                      <w:sz w:val="20"/>
                      <w:szCs w:val="20"/>
                    </w:rPr>
                    <w:lastRenderedPageBreak/>
                    <w:t xml:space="preserve"> Observações: </w:t>
                  </w:r>
                </w:p>
                <w:p w:rsidR="0085387A" w:rsidRPr="007C6ED2" w:rsidRDefault="0085387A" w:rsidP="00452765">
                  <w:pPr>
                    <w:pStyle w:val="Default"/>
                    <w:jc w:val="both"/>
                    <w:rPr>
                      <w:color w:val="auto"/>
                      <w:sz w:val="20"/>
                      <w:szCs w:val="20"/>
                    </w:rPr>
                  </w:pPr>
                  <w:r w:rsidRPr="007C6ED2">
                    <w:rPr>
                      <w:color w:val="auto"/>
                      <w:sz w:val="20"/>
                      <w:szCs w:val="20"/>
                    </w:rPr>
                    <w:t xml:space="preserve">Acredita-se que a obrigatoriedade de contratação de laboratórios credenciados por parte do agente econômico, pode criar uma relação sujeita a conflito de interesse, em que pese existam outros programas da ANP que já preveem adesão obrigatória e imputam ônus financeiros a agentes econômicos (Programa de Marcação Compulsória) </w:t>
                  </w:r>
                </w:p>
                <w:p w:rsidR="0085387A" w:rsidRPr="007C6ED2" w:rsidRDefault="0085387A" w:rsidP="00452765">
                  <w:pPr>
                    <w:pStyle w:val="Default"/>
                    <w:jc w:val="both"/>
                    <w:rPr>
                      <w:color w:val="auto"/>
                      <w:sz w:val="20"/>
                      <w:szCs w:val="20"/>
                    </w:rPr>
                  </w:pPr>
                  <w:r w:rsidRPr="007C6ED2">
                    <w:rPr>
                      <w:color w:val="auto"/>
                      <w:sz w:val="20"/>
                      <w:szCs w:val="20"/>
                    </w:rPr>
                    <w:t xml:space="preserve">Além disso, é importante avaliar o impacto do custo deste serviço para o consumidor final. </w:t>
                  </w:r>
                </w:p>
                <w:p w:rsidR="0085387A" w:rsidRPr="007C6ED2" w:rsidRDefault="0085387A" w:rsidP="00452765">
                  <w:pPr>
                    <w:pStyle w:val="Default"/>
                    <w:jc w:val="both"/>
                    <w:rPr>
                      <w:color w:val="auto"/>
                      <w:sz w:val="20"/>
                      <w:szCs w:val="20"/>
                    </w:rPr>
                  </w:pPr>
                  <w:r w:rsidRPr="007C6ED2">
                    <w:rPr>
                      <w:color w:val="auto"/>
                      <w:sz w:val="20"/>
                      <w:szCs w:val="20"/>
                    </w:rPr>
                    <w:t xml:space="preserve">Ressalta-se ainda a dificuldade de administração de um grande número de contratos pelos laboratórios, considerando o universo de contratados (mais de 40000 postos e 140 distribuidoras) </w:t>
                  </w:r>
                </w:p>
              </w:tc>
            </w:tr>
          </w:tbl>
          <w:p w:rsidR="007662CF" w:rsidRPr="007C6ED2" w:rsidRDefault="007662CF" w:rsidP="00452765">
            <w:pPr>
              <w:jc w:val="both"/>
              <w:rPr>
                <w:rFonts w:ascii="Arial" w:hAnsi="Arial" w:cs="Arial"/>
              </w:rPr>
            </w:pPr>
          </w:p>
        </w:tc>
      </w:tr>
      <w:tr w:rsidR="007C6ED2" w:rsidRPr="007C6ED2" w:rsidTr="00C96D6C">
        <w:trPr>
          <w:trHeight w:val="670"/>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eastAsia="Arial Unicode MS" w:hAnsi="Arial" w:cs="Arial"/>
                <w:b/>
                <w:bCs/>
              </w:rPr>
            </w:pPr>
            <w:r w:rsidRPr="007C6ED2">
              <w:rPr>
                <w:rFonts w:ascii="Arial" w:eastAsia="Arial Unicode MS" w:hAnsi="Arial" w:cs="Arial"/>
                <w:b/>
                <w:bCs/>
              </w:rPr>
              <w:lastRenderedPageBreak/>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3º. § 2º</w:t>
            </w:r>
          </w:p>
          <w:p w:rsidR="007662CF" w:rsidRPr="007C6ED2" w:rsidRDefault="007662CF" w:rsidP="00587F5C">
            <w:pPr>
              <w:jc w:val="center"/>
              <w:rPr>
                <w:rFonts w:ascii="Arial" w:eastAsia="Arial Unicode MS"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r w:rsidRPr="007C6ED2">
              <w:rPr>
                <w:color w:val="auto"/>
                <w:sz w:val="20"/>
                <w:szCs w:val="20"/>
              </w:rPr>
              <w:t xml:space="preserve">O disposto no caput não se aplica aos blocos de monitoramento em que não houver laboratório credenciado, ou em caso de perda do credenciamento por parte do laboratório. </w:t>
            </w:r>
          </w:p>
          <w:p w:rsidR="007662CF" w:rsidRPr="007C6ED2" w:rsidRDefault="007662CF"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r w:rsidRPr="007C6ED2">
              <w:rPr>
                <w:color w:val="auto"/>
                <w:sz w:val="20"/>
                <w:szCs w:val="20"/>
              </w:rPr>
              <w:t xml:space="preserve">Contemplar a possibilidade de perda de credenciamento, prevista no art. 8° da minuta. </w:t>
            </w:r>
          </w:p>
          <w:p w:rsidR="007662CF" w:rsidRPr="007C6ED2" w:rsidRDefault="007662CF"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eastAsia="Arial Unicode MS"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4°</w:t>
            </w:r>
          </w:p>
          <w:p w:rsidR="007662CF" w:rsidRPr="007C6ED2" w:rsidRDefault="007662CF" w:rsidP="00587F5C">
            <w:pPr>
              <w:jc w:val="center"/>
              <w:rPr>
                <w:rFonts w:ascii="Arial" w:eastAsia="Arial Unicode MS"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662CF" w:rsidRPr="007C6ED2" w:rsidRDefault="007662CF"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pStyle w:val="Default"/>
              <w:jc w:val="both"/>
              <w:rPr>
                <w:color w:val="auto"/>
                <w:sz w:val="20"/>
                <w:szCs w:val="20"/>
              </w:rPr>
            </w:pPr>
            <w:r w:rsidRPr="007C6ED2">
              <w:rPr>
                <w:color w:val="auto"/>
                <w:sz w:val="20"/>
                <w:szCs w:val="20"/>
              </w:rPr>
              <w:t xml:space="preserve">Recomendação: Expor as condições técnicas do edital de contratação de laboratórios </w:t>
            </w:r>
          </w:p>
          <w:p w:rsidR="007662CF" w:rsidRPr="007C6ED2" w:rsidRDefault="007662CF"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7662CF"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5° - § 1º</w:t>
            </w:r>
          </w:p>
          <w:p w:rsidR="007662CF" w:rsidRPr="007C6ED2" w:rsidRDefault="007662CF"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O credenciamento poderá ser renovado anualmente, até o limite de quatro renovações, quando deverá ocorrer nova licitação. </w:t>
            </w:r>
          </w:p>
          <w:p w:rsidR="007662CF" w:rsidRPr="007C6ED2" w:rsidRDefault="007662CF"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Estimular investimentos para a prestação deste tipo de serviço, deixando aberta a possibilidade de participação dos laboratórios credenciados em licitações futuras. </w:t>
            </w:r>
          </w:p>
          <w:p w:rsidR="007662CF" w:rsidRPr="007C6ED2" w:rsidRDefault="007662CF"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85387A"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6° - § 2º</w:t>
            </w:r>
          </w:p>
          <w:p w:rsidR="0085387A" w:rsidRPr="007C6ED2" w:rsidRDefault="0085387A"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Para a manutenção do credenciamento, o laboratório fica obrigado a participar, com obtenção de resultados satisfatórios, conforme o critério estabelecido nos programas </w:t>
            </w:r>
            <w:proofErr w:type="spellStart"/>
            <w:r w:rsidRPr="007C6ED2">
              <w:rPr>
                <w:color w:val="auto"/>
                <w:sz w:val="20"/>
                <w:szCs w:val="20"/>
              </w:rPr>
              <w:t>interlaboratoriais</w:t>
            </w:r>
            <w:proofErr w:type="spellEnd"/>
            <w:r w:rsidRPr="007C6ED2">
              <w:rPr>
                <w:color w:val="auto"/>
                <w:sz w:val="20"/>
                <w:szCs w:val="20"/>
              </w:rPr>
              <w:t xml:space="preserve"> coordenados pela ANP. </w:t>
            </w:r>
          </w:p>
          <w:p w:rsidR="0085387A" w:rsidRPr="007C6ED2" w:rsidRDefault="0085387A"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Atentar para o fato de que o </w:t>
            </w:r>
            <w:proofErr w:type="gramStart"/>
            <w:r w:rsidRPr="007C6ED2">
              <w:rPr>
                <w:color w:val="auto"/>
                <w:sz w:val="20"/>
                <w:szCs w:val="20"/>
              </w:rPr>
              <w:t>termo resultados satisfatórios</w:t>
            </w:r>
            <w:proofErr w:type="gramEnd"/>
            <w:r w:rsidRPr="007C6ED2">
              <w:rPr>
                <w:color w:val="auto"/>
                <w:sz w:val="20"/>
                <w:szCs w:val="20"/>
              </w:rPr>
              <w:t xml:space="preserve"> está atrelado aos critérios definidos no procedimento dos programas </w:t>
            </w:r>
            <w:proofErr w:type="spellStart"/>
            <w:r w:rsidRPr="007C6ED2">
              <w:rPr>
                <w:color w:val="auto"/>
                <w:sz w:val="20"/>
                <w:szCs w:val="20"/>
              </w:rPr>
              <w:t>Interlaboratoriais</w:t>
            </w:r>
            <w:proofErr w:type="spellEnd"/>
            <w:r w:rsidRPr="007C6ED2">
              <w:rPr>
                <w:color w:val="auto"/>
                <w:sz w:val="20"/>
                <w:szCs w:val="20"/>
              </w:rPr>
              <w:t xml:space="preserve">, </w:t>
            </w:r>
          </w:p>
          <w:p w:rsidR="0085387A" w:rsidRPr="007C6ED2" w:rsidRDefault="0085387A"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85387A"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8° - inciso XV</w:t>
            </w:r>
          </w:p>
          <w:p w:rsidR="0085387A" w:rsidRPr="007C6ED2" w:rsidRDefault="0085387A"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Apresentar resultados insatisfatórios em mais de setenta e cinco por cento dos ensaios. </w:t>
            </w:r>
          </w:p>
          <w:p w:rsidR="0085387A" w:rsidRPr="007C6ED2" w:rsidRDefault="0085387A"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Compatibilizar o percentual de aceitação com requisitos de qualidade e confiabilidade de um laboratório. </w:t>
            </w:r>
          </w:p>
          <w:p w:rsidR="0085387A" w:rsidRPr="007C6ED2" w:rsidRDefault="0085387A"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85387A"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8º - novo inciso</w:t>
            </w:r>
          </w:p>
          <w:p w:rsidR="0085387A" w:rsidRPr="007C6ED2" w:rsidRDefault="0085387A"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Perda de acreditação do INMETRO </w:t>
            </w:r>
          </w:p>
          <w:p w:rsidR="0085387A" w:rsidRPr="007C6ED2" w:rsidRDefault="0085387A"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t xml:space="preserve">Incluir inciso, a fim de contemplar a alteração proposta para a definição de laboratório credenciado (Art. 2º. Inciso III). </w:t>
            </w:r>
          </w:p>
          <w:p w:rsidR="0085387A" w:rsidRPr="007C6ED2" w:rsidRDefault="0085387A"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85387A" w:rsidRPr="007C6ED2" w:rsidRDefault="00FF0DA7" w:rsidP="00587F5C">
            <w:pPr>
              <w:jc w:val="center"/>
              <w:rPr>
                <w:rFonts w:ascii="Arial" w:hAnsi="Arial" w:cs="Arial"/>
                <w:b/>
                <w:bCs/>
              </w:rPr>
            </w:pPr>
            <w:r w:rsidRPr="007C6ED2">
              <w:rPr>
                <w:rFonts w:ascii="Arial" w:eastAsia="Arial Unicode MS" w:hAnsi="Arial" w:cs="Arial"/>
                <w:b/>
                <w:bCs/>
              </w:rPr>
              <w:t>IBP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pStyle w:val="Default"/>
              <w:jc w:val="center"/>
              <w:rPr>
                <w:color w:val="auto"/>
                <w:sz w:val="20"/>
                <w:szCs w:val="20"/>
              </w:rPr>
            </w:pPr>
            <w:r w:rsidRPr="007C6ED2">
              <w:rPr>
                <w:color w:val="auto"/>
                <w:sz w:val="20"/>
                <w:szCs w:val="20"/>
              </w:rPr>
              <w:t>Art. 21°</w:t>
            </w:r>
          </w:p>
          <w:p w:rsidR="0085387A" w:rsidRPr="007C6ED2" w:rsidRDefault="0085387A"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proofErr w:type="gramStart"/>
            <w:r w:rsidRPr="007C6ED2">
              <w:rPr>
                <w:color w:val="auto"/>
                <w:sz w:val="20"/>
                <w:szCs w:val="20"/>
              </w:rPr>
              <w:t>os</w:t>
            </w:r>
            <w:proofErr w:type="gramEnd"/>
            <w:r w:rsidRPr="007C6ED2">
              <w:rPr>
                <w:color w:val="auto"/>
                <w:sz w:val="20"/>
                <w:szCs w:val="20"/>
              </w:rPr>
              <w:t xml:space="preserve"> resultados das análises, conformes, deverão ser disponibilizados pelos laboratórios credenciados pela ANP na internet, individualizados por base de distribuição, ou por revendedor varejista de combustível, sendo vedado aos laboratórios credenciados divulgar os resultados. </w:t>
            </w:r>
          </w:p>
          <w:p w:rsidR="0085387A" w:rsidRPr="007C6ED2" w:rsidRDefault="0085387A"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D5706" w:rsidRPr="007C6ED2" w:rsidRDefault="006D5706" w:rsidP="00452765">
            <w:pPr>
              <w:pStyle w:val="Default"/>
              <w:jc w:val="both"/>
              <w:rPr>
                <w:color w:val="auto"/>
                <w:sz w:val="20"/>
                <w:szCs w:val="20"/>
              </w:rPr>
            </w:pPr>
            <w:r w:rsidRPr="007C6ED2">
              <w:rPr>
                <w:color w:val="auto"/>
                <w:sz w:val="20"/>
                <w:szCs w:val="20"/>
              </w:rPr>
              <w:lastRenderedPageBreak/>
              <w:t xml:space="preserve">Conferir transparência ao processo e facilitar o acesso do consumidor à informação. </w:t>
            </w:r>
          </w:p>
          <w:p w:rsidR="0085387A" w:rsidRPr="007C6ED2" w:rsidRDefault="0085387A"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85387A" w:rsidRPr="007C6ED2" w:rsidRDefault="00FF0DA7" w:rsidP="00587F5C">
            <w:pPr>
              <w:jc w:val="center"/>
              <w:rPr>
                <w:rFonts w:ascii="Arial" w:hAnsi="Arial" w:cs="Arial"/>
                <w:b/>
                <w:bCs/>
              </w:rPr>
            </w:pPr>
            <w:r w:rsidRPr="007C6ED2">
              <w:rPr>
                <w:rFonts w:ascii="Arial" w:hAnsi="Arial" w:cs="Arial"/>
                <w:b/>
                <w:bCs/>
              </w:rPr>
              <w:t>INTELIT</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587F5C">
            <w:pPr>
              <w:jc w:val="center"/>
              <w:rPr>
                <w:rFonts w:ascii="Arial" w:hAnsi="Arial" w:cs="Arial"/>
                <w:bCs/>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85387A"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85387A" w:rsidRPr="007C6ED2" w:rsidRDefault="00E8577F" w:rsidP="00452765">
            <w:pPr>
              <w:jc w:val="both"/>
              <w:rPr>
                <w:rFonts w:ascii="Arial" w:hAnsi="Arial" w:cs="Arial"/>
              </w:rPr>
            </w:pPr>
            <w:r w:rsidRPr="007C6ED2">
              <w:rPr>
                <w:rFonts w:ascii="Arial" w:hAnsi="Arial" w:cs="Arial"/>
              </w:rPr>
              <w:t>Falta previsão de plataforma tecnológica para suportar 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E8577F" w:rsidRPr="007C6ED2" w:rsidRDefault="00FF0DA7" w:rsidP="00587F5C">
            <w:pPr>
              <w:jc w:val="center"/>
              <w:rPr>
                <w:rFonts w:ascii="Arial" w:hAnsi="Arial" w:cs="Arial"/>
                <w:b/>
                <w:bCs/>
              </w:rPr>
            </w:pPr>
            <w:r w:rsidRPr="007C6ED2">
              <w:rPr>
                <w:rFonts w:ascii="Arial" w:hAnsi="Arial" w:cs="Arial"/>
                <w:b/>
              </w:rPr>
              <w:t>KERICK ROBERY LEITE DE SOUSA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587F5C">
            <w:pPr>
              <w:jc w:val="center"/>
              <w:rPr>
                <w:rFonts w:ascii="Arial" w:eastAsia="Arial Unicode MS" w:hAnsi="Arial" w:cs="Arial"/>
                <w:bCs/>
              </w:rPr>
            </w:pPr>
            <w:r w:rsidRPr="007C6ED2">
              <w:rPr>
                <w:rFonts w:ascii="Arial" w:hAnsi="Arial" w:cs="Arial"/>
              </w:rPr>
              <w:t>Art. 16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eastAsia="Arial Unicode MS" w:hAnsi="Arial" w:cs="Arial"/>
              </w:rPr>
            </w:pPr>
            <w:r w:rsidRPr="007C6ED2">
              <w:rPr>
                <w:rFonts w:ascii="Arial" w:hAnsi="Arial" w:cs="Arial"/>
              </w:rPr>
              <w:t xml:space="preserve">Os laboratórios credenciados serão obrigados a realizar as análises físico-químicas pelos métodos analíticos definidos no edital da licitação, cujo rol mínimo corresponde aos métodos praticados pelo PMQC antes da publicação da presente resolução, para todos os </w:t>
            </w:r>
            <w:proofErr w:type="gramStart"/>
            <w:r w:rsidRPr="007C6ED2">
              <w:rPr>
                <w:rFonts w:ascii="Arial" w:hAnsi="Arial" w:cs="Arial"/>
              </w:rPr>
              <w:t>agentes  monitorados</w:t>
            </w:r>
            <w:proofErr w:type="gramEnd"/>
            <w:r w:rsidRPr="007C6ED2">
              <w:rPr>
                <w:rFonts w:ascii="Arial" w:hAnsi="Arial" w:cs="Arial"/>
              </w:rPr>
              <w:t>.</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 xml:space="preserve"> Lendo a nota técnica que acompanha a minuta (NT 48/2018/SBQ/RJ), me causou espanto a redução nos tipos de análises recomendados, com relação ao que é praticado no PMQC hoje. </w:t>
            </w:r>
            <w:proofErr w:type="gramStart"/>
            <w:r w:rsidRPr="007C6ED2">
              <w:rPr>
                <w:rFonts w:ascii="Arial" w:hAnsi="Arial" w:cs="Arial"/>
              </w:rPr>
              <w:t>Pra</w:t>
            </w:r>
            <w:proofErr w:type="gramEnd"/>
            <w:r w:rsidRPr="007C6ED2">
              <w:rPr>
                <w:rFonts w:ascii="Arial" w:hAnsi="Arial" w:cs="Arial"/>
              </w:rPr>
              <w:t xml:space="preserve"> gasolina, por exemplo, recomenda-se apenas destilação atmosférica, pesquisa de teor de etanol anidro e pesquisa de metanol, no caso de coletas efetuadas em postos revendedores, que constituem a esmagadora maioria dos agentes monitorados. Nem mesmo a pesquisa de marcador de solventes está prevista no novo PMQC, </w:t>
            </w:r>
            <w:proofErr w:type="gramStart"/>
            <w:r w:rsidRPr="007C6ED2">
              <w:rPr>
                <w:rFonts w:ascii="Arial" w:hAnsi="Arial" w:cs="Arial"/>
              </w:rPr>
              <w:t>pra</w:t>
            </w:r>
            <w:proofErr w:type="gramEnd"/>
            <w:r w:rsidRPr="007C6ED2">
              <w:rPr>
                <w:rFonts w:ascii="Arial" w:hAnsi="Arial" w:cs="Arial"/>
              </w:rPr>
              <w:t xml:space="preserve"> essa categoria de agente, o que me parece uma tremenda contradição, já que, na mesma nota técnica, a ANP cita o programa de marcação de solventes como exemplo bem sucedido a ser seguido pelo novo PMQC proposto. Porém, como a nota técnica não prevê análise de marcador </w:t>
            </w:r>
            <w:proofErr w:type="gramStart"/>
            <w:r w:rsidRPr="007C6ED2">
              <w:rPr>
                <w:rFonts w:ascii="Arial" w:hAnsi="Arial" w:cs="Arial"/>
              </w:rPr>
              <w:t>no postos</w:t>
            </w:r>
            <w:proofErr w:type="gramEnd"/>
            <w:r w:rsidRPr="007C6ED2">
              <w:rPr>
                <w:rFonts w:ascii="Arial" w:hAnsi="Arial" w:cs="Arial"/>
              </w:rPr>
              <w:t xml:space="preserve">, é destruída a sinergia entre os dois programas. De nada adianta a ANP adicionar marcador a solventes, se depois ela não verificar se esse marcador foi parar em combustíveis, de modo a detectar fraudes. Nesse sentido a alteração proposta visa impedir que haja comprometimento na qualidade do PMQC, assegurando que sejam realizados pelo menos </w:t>
            </w:r>
            <w:proofErr w:type="gramStart"/>
            <w:r w:rsidRPr="007C6ED2">
              <w:rPr>
                <w:rFonts w:ascii="Arial" w:hAnsi="Arial" w:cs="Arial"/>
              </w:rPr>
              <w:t>os mesmas análises executadas</w:t>
            </w:r>
            <w:proofErr w:type="gramEnd"/>
            <w:r w:rsidRPr="007C6ED2">
              <w:rPr>
                <w:rFonts w:ascii="Arial" w:hAnsi="Arial" w:cs="Arial"/>
              </w:rPr>
              <w:t xml:space="preserve"> antes.</w:t>
            </w:r>
          </w:p>
          <w:p w:rsidR="00E8577F" w:rsidRPr="007C6ED2" w:rsidRDefault="00E8577F" w:rsidP="00452765">
            <w:pPr>
              <w:jc w:val="both"/>
              <w:rPr>
                <w:rFonts w:ascii="Arial" w:hAnsi="Arial" w:cs="Arial"/>
              </w:rPr>
            </w:pPr>
          </w:p>
          <w:p w:rsidR="00E8577F" w:rsidRPr="007C6ED2" w:rsidRDefault="00E8577F" w:rsidP="00452765">
            <w:pPr>
              <w:jc w:val="both"/>
              <w:rPr>
                <w:rFonts w:ascii="Arial" w:eastAsia="Arial Unicode MS" w:hAnsi="Arial" w:cs="Arial"/>
              </w:rPr>
            </w:pPr>
            <w:r w:rsidRPr="007C6ED2">
              <w:rPr>
                <w:rFonts w:ascii="Arial" w:hAnsi="Arial" w:cs="Arial"/>
              </w:rPr>
              <w:t xml:space="preserve">Do ponto de vista da avaliação da eficácia do novo programa a manutenção dos mesmos tipos de análise também tem outra função importante: assegurar que a nova metodologia possa ser comparada com a antiga. Caso sejam excluídas análises, como por exemplo, a citada para marcador, como comparar os índices novos e antigos de não conformidades? A ANP costuma divulgar que temos índices de não conformidades similares à Europa, conforme citado na própria nota técnica 48/2018, algo em torno de 1,5% a 2,5%. Se hipoteticamente no novo programa esse índice cair </w:t>
            </w:r>
            <w:proofErr w:type="gramStart"/>
            <w:r w:rsidRPr="007C6ED2">
              <w:rPr>
                <w:rFonts w:ascii="Arial" w:hAnsi="Arial" w:cs="Arial"/>
              </w:rPr>
              <w:t>pra</w:t>
            </w:r>
            <w:proofErr w:type="gramEnd"/>
            <w:r w:rsidRPr="007C6ED2">
              <w:rPr>
                <w:rFonts w:ascii="Arial" w:hAnsi="Arial" w:cs="Arial"/>
              </w:rPr>
              <w:t xml:space="preserve"> 1%, a que poderemos atribuir essa queda? Melhora na qualidade? Ou simplesmente efeito do corte na quantidade de parâmetros analisados, fazendo que irregularidades previamente detectadas passem batidas?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E8577F" w:rsidRPr="007C6ED2" w:rsidRDefault="00FF0DA7" w:rsidP="00587F5C">
            <w:pPr>
              <w:jc w:val="center"/>
              <w:rPr>
                <w:rFonts w:ascii="Arial" w:hAnsi="Arial" w:cs="Arial"/>
                <w:b/>
                <w:bCs/>
              </w:rPr>
            </w:pPr>
            <w:r w:rsidRPr="007C6ED2">
              <w:rPr>
                <w:rFonts w:ascii="Arial" w:hAnsi="Arial" w:cs="Arial"/>
                <w:b/>
              </w:rPr>
              <w:lastRenderedPageBreak/>
              <w:t>KERICK ROBERY LEITE DE SOUSA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587F5C">
            <w:pPr>
              <w:jc w:val="center"/>
              <w:rPr>
                <w:rFonts w:ascii="Arial" w:eastAsia="Arial Unicode MS" w:hAnsi="Arial" w:cs="Arial"/>
                <w:bCs/>
              </w:rPr>
            </w:pPr>
            <w:r w:rsidRPr="007C6ED2">
              <w:rPr>
                <w:rFonts w:ascii="Arial" w:hAnsi="Arial" w:cs="Arial"/>
              </w:rPr>
              <w:t>Art.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Esta Resolução institui o Programa de Monitoramento da Qualidade dos Combustíveis (PMQC) e estabelece os requisitos para o credenciamento de laboratórios e para realização do processo licitatório de escolha do laboratório por região.</w:t>
            </w:r>
          </w:p>
          <w:p w:rsidR="00E8577F" w:rsidRPr="007C6ED2" w:rsidRDefault="00E8577F" w:rsidP="00452765">
            <w:pPr>
              <w:jc w:val="both"/>
              <w:rPr>
                <w:rFonts w:ascii="Arial" w:hAnsi="Arial" w:cs="Arial"/>
              </w:rPr>
            </w:pPr>
            <w:r w:rsidRPr="007C6ED2">
              <w:rPr>
                <w:rFonts w:ascii="Arial" w:hAnsi="Arial" w:cs="Arial"/>
              </w:rPr>
              <w:t xml:space="preserve">§1º </w:t>
            </w:r>
            <w:proofErr w:type="gramStart"/>
            <w:r w:rsidRPr="007C6ED2">
              <w:rPr>
                <w:rFonts w:ascii="Arial" w:hAnsi="Arial" w:cs="Arial"/>
              </w:rPr>
              <w:t>O  Programa</w:t>
            </w:r>
            <w:proofErr w:type="gramEnd"/>
            <w:r w:rsidRPr="007C6ED2">
              <w:rPr>
                <w:rFonts w:ascii="Arial" w:hAnsi="Arial" w:cs="Arial"/>
              </w:rPr>
              <w:t xml:space="preserve">  de  Monitoramento  da  Qualidade  dos  Combustíveis  (PMQC) consiste  na  coleta, transporte e realização de análises físico-químicas em amostras de combustíveis líquidos automotivos por laboratório de instituição de ensino ou pesquisa  credenciado na ANP.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 A nota técnica que subsidia a presente consulta propôs abertura da licitação para entidades comerciais, sob a alegação de que “o incentivo às instituições de ensino e pesquisa já se afigura prescindível, pois o longo período de existência do PMQC já tornou a rede de laboratórios de que dispõem tecnicamente robusto</w:t>
            </w:r>
            <w:proofErr w:type="gramStart"/>
            <w:r w:rsidRPr="007C6ED2">
              <w:rPr>
                <w:rFonts w:ascii="Arial" w:hAnsi="Arial" w:cs="Arial"/>
              </w:rPr>
              <w:t>” .</w:t>
            </w:r>
            <w:proofErr w:type="gramEnd"/>
            <w:r w:rsidRPr="007C6ED2">
              <w:rPr>
                <w:rFonts w:ascii="Arial" w:hAnsi="Arial" w:cs="Arial"/>
              </w:rPr>
              <w:t xml:space="preserve"> Me parece uma justificativa completamente descabida, pois as universidades públicas definham a olhos vistos, diante de sucessivos cortes orçamentários. Portanto esse incentivo que a ANP quer retirar da pesquisa se faz mais necessário que nunca, o que inclusive é ilustrado por notícias recentes[1][2]. Logo não tem cabimento a ANP sustentar que é dispensável incentivo às instituições de ensino e pesquisa, quando a própria CAPES informa que a pesquisa no Brasil está de pires na mão.</w:t>
            </w:r>
          </w:p>
          <w:p w:rsidR="00E8577F" w:rsidRPr="007C6ED2" w:rsidRDefault="00E8577F" w:rsidP="00452765">
            <w:pPr>
              <w:jc w:val="both"/>
              <w:rPr>
                <w:rFonts w:ascii="Arial" w:hAnsi="Arial" w:cs="Arial"/>
              </w:rPr>
            </w:pPr>
          </w:p>
          <w:p w:rsidR="00E8577F" w:rsidRPr="007C6ED2" w:rsidRDefault="00E8577F" w:rsidP="00452765">
            <w:pPr>
              <w:jc w:val="both"/>
              <w:rPr>
                <w:rFonts w:ascii="Arial" w:hAnsi="Arial" w:cs="Arial"/>
              </w:rPr>
            </w:pPr>
            <w:r w:rsidRPr="007C6ED2">
              <w:rPr>
                <w:rFonts w:ascii="Arial" w:hAnsi="Arial" w:cs="Arial"/>
              </w:rPr>
              <w:t>Referências:</w:t>
            </w:r>
          </w:p>
          <w:p w:rsidR="00E8577F" w:rsidRPr="007C6ED2" w:rsidRDefault="00E8577F" w:rsidP="00452765">
            <w:pPr>
              <w:jc w:val="both"/>
              <w:rPr>
                <w:rFonts w:ascii="Arial" w:hAnsi="Arial" w:cs="Arial"/>
              </w:rPr>
            </w:pPr>
            <w:r w:rsidRPr="007C6ED2">
              <w:rPr>
                <w:rFonts w:ascii="Arial" w:hAnsi="Arial" w:cs="Arial"/>
              </w:rPr>
              <w:t xml:space="preserve">[1]. </w:t>
            </w:r>
            <w:hyperlink r:id="rId7" w:history="1">
              <w:r w:rsidRPr="007C6ED2">
                <w:rPr>
                  <w:rStyle w:val="Hyperlink"/>
                  <w:rFonts w:ascii="Arial" w:hAnsi="Arial" w:cs="Arial"/>
                  <w:color w:val="auto"/>
                </w:rPr>
                <w:t>https://g1.globo.com/educacao/noticia/2018/08/03/corte-de-bolsas-da-capes-afetara-vacinas-energia-agricultura-e-ate-economia-diz-presidente-da-sbpc.ghtml</w:t>
              </w:r>
            </w:hyperlink>
          </w:p>
          <w:p w:rsidR="00E8577F" w:rsidRPr="007C6ED2" w:rsidRDefault="00E8577F" w:rsidP="00452765">
            <w:pPr>
              <w:jc w:val="both"/>
              <w:rPr>
                <w:rFonts w:ascii="Arial" w:eastAsia="Arial Unicode MS" w:hAnsi="Arial" w:cs="Arial"/>
              </w:rPr>
            </w:pPr>
            <w:r w:rsidRPr="007C6ED2">
              <w:rPr>
                <w:rFonts w:ascii="Arial" w:hAnsi="Arial" w:cs="Arial"/>
              </w:rPr>
              <w:t>[2]. http://radioglobo.globo.com/media/audio/202557/capes-confirma-que-pode-cortar-bolsas-de-pes.htm</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E8577F" w:rsidRPr="007C6ED2" w:rsidRDefault="00FF0DA7" w:rsidP="00587F5C">
            <w:pPr>
              <w:jc w:val="center"/>
              <w:rPr>
                <w:rFonts w:ascii="Arial" w:hAnsi="Arial" w:cs="Arial"/>
                <w:b/>
                <w:bCs/>
              </w:rPr>
            </w:pPr>
            <w:r w:rsidRPr="007C6ED2">
              <w:rPr>
                <w:rFonts w:ascii="Arial" w:hAnsi="Arial" w:cs="Arial"/>
                <w:b/>
              </w:rPr>
              <w:t>KERICK ROBERY LEITE DE SOUSA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587F5C">
            <w:pPr>
              <w:jc w:val="center"/>
              <w:rPr>
                <w:rFonts w:ascii="Arial" w:eastAsia="Arial Unicode MS" w:hAnsi="Arial" w:cs="Arial"/>
                <w:bCs/>
              </w:rPr>
            </w:pPr>
            <w:r w:rsidRPr="007C6ED2">
              <w:rPr>
                <w:rFonts w:ascii="Arial" w:hAnsi="Arial" w:cs="Arial"/>
                <w:bCs/>
              </w:rPr>
              <w:t>Art. 9°</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 xml:space="preserve"> Para fins de atendimento ao disposto nesta Resolução, somente o laboratório credenciado poderá realizar os serviços de coleta, transporte   e análise   de   amostras   de   combustíveis no </w:t>
            </w:r>
            <w:proofErr w:type="gramStart"/>
            <w:r w:rsidRPr="007C6ED2">
              <w:rPr>
                <w:rFonts w:ascii="Arial" w:hAnsi="Arial" w:cs="Arial"/>
              </w:rPr>
              <w:t>bloco  de</w:t>
            </w:r>
            <w:proofErr w:type="gramEnd"/>
            <w:r w:rsidRPr="007C6ED2">
              <w:rPr>
                <w:rFonts w:ascii="Arial" w:hAnsi="Arial" w:cs="Arial"/>
              </w:rPr>
              <w:t xml:space="preserve"> monitoramento determinado pela ANP. O referido laboratório não poderá ter vínculo societário ou administrativo com o revendedor varejista, ou distribuidor, não poderá manter em seus quadros funcionário com cônjuge </w:t>
            </w:r>
            <w:proofErr w:type="gramStart"/>
            <w:r w:rsidRPr="007C6ED2">
              <w:rPr>
                <w:rFonts w:ascii="Arial" w:hAnsi="Arial" w:cs="Arial"/>
              </w:rPr>
              <w:t>ou  parentes</w:t>
            </w:r>
            <w:proofErr w:type="gramEnd"/>
            <w:r w:rsidRPr="007C6ED2">
              <w:rPr>
                <w:rFonts w:ascii="Arial" w:hAnsi="Arial" w:cs="Arial"/>
              </w:rPr>
              <w:t xml:space="preserve"> até terceiro grau que sejam representantes de revendedor varejista ou distribuidor, nem poderá manter em seus quadros funcionários que possuam vínculo empregatício simultâneo ou encerrado há menos de 12 meses com revendedor varejista, ou distribuidor.</w:t>
            </w:r>
          </w:p>
          <w:p w:rsidR="00E8577F" w:rsidRPr="007C6ED2" w:rsidRDefault="00E8577F" w:rsidP="00452765">
            <w:pPr>
              <w:jc w:val="both"/>
              <w:rPr>
                <w:rFonts w:ascii="Arial" w:hAnsi="Arial" w:cs="Arial"/>
              </w:rPr>
            </w:pPr>
            <w:r w:rsidRPr="007C6ED2">
              <w:rPr>
                <w:rFonts w:ascii="Arial" w:hAnsi="Arial" w:cs="Arial"/>
              </w:rPr>
              <w:t xml:space="preserve">§ 1º   </w:t>
            </w:r>
            <w:proofErr w:type="gramStart"/>
            <w:r w:rsidRPr="007C6ED2">
              <w:rPr>
                <w:rFonts w:ascii="Arial" w:hAnsi="Arial" w:cs="Arial"/>
              </w:rPr>
              <w:t>É  facultado</w:t>
            </w:r>
            <w:proofErr w:type="gramEnd"/>
            <w:r w:rsidRPr="007C6ED2">
              <w:rPr>
                <w:rFonts w:ascii="Arial" w:hAnsi="Arial" w:cs="Arial"/>
              </w:rPr>
              <w:t xml:space="preserve">  ao  laboratório credenciado subcontratar,  total  ou  parcialmente,  o  serviço  de  coleta, permanecendo o mesmo integralmente responsável pelos atos do subcontratado, o qual deverá observar as mesmas restrições impostas ao laboratório credenciado quanto a vínculo societário/administrativo e quadro funcional.</w:t>
            </w:r>
          </w:p>
          <w:p w:rsidR="00E8577F" w:rsidRPr="007C6ED2" w:rsidRDefault="00E8577F" w:rsidP="00452765">
            <w:pPr>
              <w:jc w:val="both"/>
              <w:rPr>
                <w:rFonts w:ascii="Arial" w:eastAsia="Arial Unicode MS" w:hAnsi="Arial" w:cs="Arial"/>
              </w:rPr>
            </w:pPr>
            <w:r w:rsidRPr="007C6ED2">
              <w:rPr>
                <w:rFonts w:ascii="Arial" w:hAnsi="Arial" w:cs="Arial"/>
              </w:rPr>
              <w:lastRenderedPageBreak/>
              <w:t xml:space="preserve">§ 2º    </w:t>
            </w:r>
            <w:proofErr w:type="gramStart"/>
            <w:r w:rsidRPr="007C6ED2">
              <w:rPr>
                <w:rFonts w:ascii="Arial" w:hAnsi="Arial" w:cs="Arial"/>
              </w:rPr>
              <w:t>Fica  proibida</w:t>
            </w:r>
            <w:proofErr w:type="gramEnd"/>
            <w:r w:rsidRPr="007C6ED2">
              <w:rPr>
                <w:rFonts w:ascii="Arial" w:hAnsi="Arial" w:cs="Arial"/>
              </w:rPr>
              <w:t xml:space="preserve">  a  coleta  e  o  transporte  da  amostras  pelo  próprio revendedor  varejista, ou  pelo distribuidor, bem como por seus sócios, funcionários ou os respectivos cônjuges parentes até terceiro grau.</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lastRenderedPageBreak/>
              <w:t xml:space="preserve"> Como a nova minuta abre a possibilidade de laboratórios comerciais se credenciarem para fazer o monitoramento em nome da ANP, isso dá margem para toda sorte de conflitos de interesses e potencial para conluio e fraudes. A redação original da minuta traz uma restrição muito tímida ao conflito de interesses, vedando vínculo societário com regulado da ANP. Ainda assim se aplica apenas ao SUBCONTRATADO do laboratório credenciado, não ao próprio laboratório. As alterações propostas vão ao sentido de também dificultar o uso de nepotismo ou “porta giratória” entre o laboratório e o regulado como forma de interferir com o monitoramento. Ainda assim creio não estarem esgotadas as possibilidades de conflitos de interesse, talvez sendo o caso da resolução previr inclusive formulário próprio de declaração de tais conflitos, sob as penas da lei, tal como feito em outros países. Vejam por exemplo o modelo de formulário contido em </w:t>
            </w:r>
            <w:hyperlink r:id="rId8" w:history="1">
              <w:r w:rsidRPr="007C6ED2">
                <w:rPr>
                  <w:rStyle w:val="Hyperlink"/>
                  <w:rFonts w:ascii="Arial" w:hAnsi="Arial" w:cs="Arial"/>
                  <w:color w:val="auto"/>
                </w:rPr>
                <w:t>www.eca.europa.eu/Lists/CallForTender/CFT10_14/5248756.DOC</w:t>
              </w:r>
            </w:hyperlink>
          </w:p>
          <w:p w:rsidR="00E8577F" w:rsidRPr="007C6ED2" w:rsidRDefault="00E8577F" w:rsidP="00452765">
            <w:pPr>
              <w:jc w:val="both"/>
              <w:rPr>
                <w:rFonts w:ascii="Arial" w:hAnsi="Arial" w:cs="Arial"/>
              </w:rPr>
            </w:pPr>
          </w:p>
          <w:p w:rsidR="00E8577F" w:rsidRPr="007C6ED2" w:rsidRDefault="00E8577F" w:rsidP="00452765">
            <w:pPr>
              <w:jc w:val="both"/>
              <w:rPr>
                <w:rFonts w:ascii="Arial" w:eastAsia="Arial Unicode MS" w:hAnsi="Arial" w:cs="Arial"/>
              </w:rPr>
            </w:pPr>
            <w:r w:rsidRPr="007C6ED2">
              <w:rPr>
                <w:rFonts w:ascii="Arial" w:hAnsi="Arial" w:cs="Arial"/>
              </w:rPr>
              <w:t>Também creio que a possibilidade de tais conflitos é mais um argumento para manter rede de monitoramento restrita a instituições de ensino e pesquisa.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E8577F" w:rsidRPr="007C6ED2" w:rsidRDefault="00FF0DA7" w:rsidP="00587F5C">
            <w:pPr>
              <w:jc w:val="center"/>
              <w:rPr>
                <w:rFonts w:ascii="Arial" w:hAnsi="Arial" w:cs="Arial"/>
                <w:b/>
                <w:bCs/>
              </w:rPr>
            </w:pPr>
            <w:r w:rsidRPr="007C6ED2">
              <w:rPr>
                <w:rFonts w:ascii="Arial" w:hAnsi="Arial" w:cs="Arial"/>
                <w:b/>
              </w:rPr>
              <w:t>KERICK ROBERY LEITE DE SOUSA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587F5C">
            <w:pPr>
              <w:jc w:val="center"/>
              <w:rPr>
                <w:rFonts w:ascii="Arial" w:eastAsia="Arial Unicode MS" w:hAnsi="Arial" w:cs="Arial"/>
                <w:bCs/>
              </w:rPr>
            </w:pPr>
            <w:r w:rsidRPr="007C6ED2">
              <w:rPr>
                <w:rFonts w:ascii="Arial" w:hAnsi="Arial" w:cs="Arial"/>
              </w:rPr>
              <w:t>Art. 21.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Os resultados das análises conformes e não conformes deverão ser disponibilizados pelos laboratórios credenciados na internet, individualizados por base de distribuição, ou por revendedor varejista de combustível, contendo ferramenta de pesquisa de conteúdo que permita o acesso à informação de forma objetiva, transparente, clara e em linguagem de fácil compreensão.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eastAsia="Arial Unicode MS" w:hAnsi="Arial" w:cs="Arial"/>
              </w:rPr>
            </w:pPr>
            <w:r w:rsidRPr="007C6ED2">
              <w:rPr>
                <w:rFonts w:ascii="Arial" w:hAnsi="Arial" w:cs="Arial"/>
              </w:rPr>
              <w:t> Hoje o PMQC padece de falta de transparência. A alteração vai ao sentido de adequar as práticas da ANP à Lei de Acesso à Informação (LAI), possibilitando que a população tenha acesso aos dados detalhados do monitoramento, tanto de amostras conformes como de não conformes.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E8577F" w:rsidRPr="007C6ED2" w:rsidRDefault="00FF0DA7" w:rsidP="00587F5C">
            <w:pPr>
              <w:jc w:val="center"/>
              <w:rPr>
                <w:rFonts w:ascii="Arial" w:hAnsi="Arial" w:cs="Arial"/>
                <w:b/>
                <w:bCs/>
              </w:rPr>
            </w:pPr>
            <w:r w:rsidRPr="007C6ED2">
              <w:rPr>
                <w:rFonts w:ascii="Arial" w:hAnsi="Arial" w:cs="Arial"/>
                <w:b/>
              </w:rPr>
              <w:t>KERICK ROBERY LEITE DE SOUSA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587F5C">
            <w:pPr>
              <w:jc w:val="center"/>
              <w:rPr>
                <w:rFonts w:ascii="Arial" w:eastAsia="Arial Unicode MS" w:hAnsi="Arial" w:cs="Arial"/>
                <w:bCs/>
              </w:rPr>
            </w:pPr>
            <w:r w:rsidRPr="007C6ED2">
              <w:rPr>
                <w:rFonts w:ascii="Arial" w:hAnsi="Arial" w:cs="Arial"/>
              </w:rPr>
              <w:t>Art. 22.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A ANP divulgará em boletim próprio, disponível em seu sítio na internet, os resultados do PMQC, bem como possibilitará a gravação dos dados brutos por meio de relatórios em diversos formatos eletrônicos, inclusive abertos e não proprietários, tais como planilhas e texto, de modo a facilitar a análise das informações.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eastAsia="Arial Unicode MS" w:hAnsi="Arial" w:cs="Arial"/>
              </w:rPr>
            </w:pPr>
            <w:r w:rsidRPr="007C6ED2">
              <w:rPr>
                <w:rFonts w:ascii="Arial" w:hAnsi="Arial" w:cs="Arial"/>
              </w:rPr>
              <w:t> Adequar a forma de divulgação da ANP ao Art. 8º da Lei de Acesso à Informação. Hoje o boletim é divulgado apenas por meio de um PDF, consolidado, sem possibilidade de download dos dados brutos pelos usuários, que possibilitaria a verificação de sua consistência, bem como seu estudo pela academia e pesquisadores independentes.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E8577F" w:rsidRPr="007C6ED2" w:rsidRDefault="00FF0DA7" w:rsidP="00587F5C">
            <w:pPr>
              <w:jc w:val="center"/>
              <w:rPr>
                <w:rFonts w:ascii="Arial" w:hAnsi="Arial" w:cs="Arial"/>
                <w:b/>
                <w:bCs/>
              </w:rPr>
            </w:pPr>
            <w:r w:rsidRPr="007C6ED2">
              <w:rPr>
                <w:rFonts w:ascii="Arial" w:hAnsi="Arial" w:cs="Arial"/>
                <w:b/>
              </w:rPr>
              <w:t>KERICK ROBERY LEITE DE SOUSA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587F5C">
            <w:pPr>
              <w:jc w:val="center"/>
              <w:rPr>
                <w:rFonts w:ascii="Arial" w:hAnsi="Arial" w:cs="Arial"/>
                <w:bCs/>
              </w:rPr>
            </w:pPr>
            <w:r w:rsidRPr="007C6ED2">
              <w:rPr>
                <w:rFonts w:ascii="Arial" w:hAnsi="Arial" w:cs="Arial"/>
              </w:rPr>
              <w:t>Art. 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Supressão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8577F" w:rsidRPr="007C6ED2" w:rsidRDefault="00E8577F" w:rsidP="00452765">
            <w:pPr>
              <w:jc w:val="both"/>
              <w:rPr>
                <w:rFonts w:ascii="Arial" w:hAnsi="Arial" w:cs="Arial"/>
              </w:rPr>
            </w:pPr>
            <w:r w:rsidRPr="007C6ED2">
              <w:rPr>
                <w:rFonts w:ascii="Arial" w:hAnsi="Arial" w:cs="Arial"/>
              </w:rPr>
              <w:t>Devido às propostas de alteração nos artigos 21 e 22, o 23 se torna desnecessário, podendo ser suprimido.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LUIZ HENRIQUE SANCHES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587F5C">
            <w:pPr>
              <w:jc w:val="center"/>
              <w:rPr>
                <w:rFonts w:ascii="Arial" w:eastAsia="Arial Unicode MS" w:hAnsi="Arial" w:cs="Arial"/>
                <w:bCs/>
              </w:rPr>
            </w:pPr>
            <w:r w:rsidRPr="007C6ED2">
              <w:rPr>
                <w:rFonts w:ascii="Arial" w:hAnsi="Arial" w:cs="Arial"/>
                <w:bCs/>
              </w:rPr>
              <w:t>Todos</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eastAsia="Arial Unicode MS" w:hAnsi="Arial" w:cs="Arial"/>
              </w:rPr>
            </w:pPr>
            <w:r w:rsidRPr="007C6ED2">
              <w:rPr>
                <w:rFonts w:ascii="Arial" w:hAnsi="Arial" w:cs="Arial"/>
              </w:rPr>
              <w:t> Alteração da forma de tributação dos combustíveis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eastAsia="Arial Unicode MS" w:hAnsi="Arial" w:cs="Arial"/>
              </w:rPr>
            </w:pPr>
            <w:r w:rsidRPr="007C6ED2">
              <w:rPr>
                <w:rFonts w:ascii="Arial" w:hAnsi="Arial" w:cs="Arial"/>
              </w:rPr>
              <w:t> Como é feita hoje, é um convite à adulteração, que na verdade é uma sonegação disfarçada.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Só haverá um laboratório por Bloco ou será permitido à</w:t>
            </w:r>
          </w:p>
          <w:p w:rsidR="00387130" w:rsidRPr="007C6ED2" w:rsidRDefault="00031791" w:rsidP="00452765">
            <w:pPr>
              <w:jc w:val="both"/>
              <w:rPr>
                <w:rFonts w:ascii="Arial" w:hAnsi="Arial" w:cs="Arial"/>
              </w:rPr>
            </w:pPr>
            <w:r w:rsidRPr="007C6ED2">
              <w:rPr>
                <w:rFonts w:ascii="Arial" w:hAnsi="Arial" w:cs="Arial"/>
              </w:rPr>
              <w:t>Distribuidora escolher um?</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4°</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452765">
            <w:pPr>
              <w:jc w:val="both"/>
              <w:rPr>
                <w:rFonts w:ascii="Arial" w:hAnsi="Arial" w:cs="Arial"/>
              </w:rPr>
            </w:pPr>
            <w:r w:rsidRPr="007C6ED2">
              <w:rPr>
                <w:rFonts w:ascii="Arial" w:hAnsi="Arial" w:cs="Arial"/>
              </w:rPr>
              <w:t>Haverá participação dos Agentes?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4°§1°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Os Agentes poderão questionar preços? Há que se</w:t>
            </w:r>
          </w:p>
          <w:p w:rsidR="00387130" w:rsidRPr="007C6ED2" w:rsidRDefault="00031791" w:rsidP="00452765">
            <w:pPr>
              <w:jc w:val="both"/>
              <w:rPr>
                <w:rFonts w:ascii="Arial" w:hAnsi="Arial" w:cs="Arial"/>
              </w:rPr>
            </w:pPr>
            <w:proofErr w:type="gramStart"/>
            <w:r w:rsidRPr="007C6ED2">
              <w:rPr>
                <w:rFonts w:ascii="Arial" w:hAnsi="Arial" w:cs="Arial"/>
              </w:rPr>
              <w:t>considerar</w:t>
            </w:r>
            <w:proofErr w:type="gramEnd"/>
            <w:r w:rsidRPr="007C6ED2">
              <w:rPr>
                <w:rFonts w:ascii="Arial" w:hAnsi="Arial" w:cs="Arial"/>
              </w:rPr>
              <w:t xml:space="preserve"> que existem Portes diversos entre Distribuidoras.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4°§3°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452765">
            <w:pPr>
              <w:jc w:val="both"/>
              <w:rPr>
                <w:rFonts w:ascii="Arial" w:hAnsi="Arial" w:cs="Arial"/>
              </w:rPr>
            </w:pPr>
            <w:r w:rsidRPr="007C6ED2">
              <w:rPr>
                <w:rFonts w:ascii="Arial" w:hAnsi="Arial" w:cs="Arial"/>
              </w:rPr>
              <w:t>Para todo o Bloco ou para todos os Blocos?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5°</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O processo licitatório também deverá ter a participação dos</w:t>
            </w:r>
          </w:p>
          <w:p w:rsidR="00387130" w:rsidRPr="007C6ED2" w:rsidRDefault="00031791" w:rsidP="00452765">
            <w:pPr>
              <w:jc w:val="both"/>
              <w:rPr>
                <w:rFonts w:ascii="Arial" w:hAnsi="Arial" w:cs="Arial"/>
              </w:rPr>
            </w:pPr>
            <w:proofErr w:type="gramStart"/>
            <w:r w:rsidRPr="007C6ED2">
              <w:rPr>
                <w:rFonts w:ascii="Arial" w:hAnsi="Arial" w:cs="Arial"/>
              </w:rPr>
              <w:t>agentes</w:t>
            </w:r>
            <w:proofErr w:type="gramEnd"/>
            <w:r w:rsidRPr="007C6ED2">
              <w:rPr>
                <w:rFonts w:ascii="Arial" w:hAnsi="Arial" w:cs="Arial"/>
              </w:rPr>
              <w:t xml:space="preserve"> regulados.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lastRenderedPageBreak/>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5°§2°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Será previamente aberto aos agentes regulados os critérios e</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requisitos</w:t>
            </w:r>
            <w:proofErr w:type="gramEnd"/>
            <w:r w:rsidRPr="007C6ED2">
              <w:rPr>
                <w:rFonts w:ascii="Arial" w:hAnsi="Arial" w:cs="Arial"/>
              </w:rPr>
              <w:t xml:space="preserve"> dos laboratórios? É interesse dos agentes</w:t>
            </w:r>
          </w:p>
          <w:p w:rsidR="00387130" w:rsidRPr="007C6ED2" w:rsidRDefault="00031791" w:rsidP="00452765">
            <w:pPr>
              <w:jc w:val="both"/>
              <w:rPr>
                <w:rFonts w:ascii="Arial" w:hAnsi="Arial" w:cs="Arial"/>
              </w:rPr>
            </w:pPr>
            <w:proofErr w:type="gramStart"/>
            <w:r w:rsidRPr="007C6ED2">
              <w:rPr>
                <w:rFonts w:ascii="Arial" w:hAnsi="Arial" w:cs="Arial"/>
              </w:rPr>
              <w:t>acompanhar</w:t>
            </w:r>
            <w:proofErr w:type="gramEnd"/>
            <w:r w:rsidRPr="007C6ED2">
              <w:rPr>
                <w:rFonts w:ascii="Arial" w:hAnsi="Arial" w:cs="Arial"/>
              </w:rPr>
              <w:t xml:space="preserve"> todas as fases, considerando que é quem</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452765">
            <w:pPr>
              <w:jc w:val="both"/>
              <w:rPr>
                <w:rFonts w:ascii="Arial" w:hAnsi="Arial" w:cs="Arial"/>
              </w:rPr>
            </w:pPr>
            <w:r w:rsidRPr="007C6ED2">
              <w:rPr>
                <w:rFonts w:ascii="Arial" w:hAnsi="Arial" w:cs="Arial"/>
              </w:rPr>
              <w:t>Os Agentes também poderão solicitar essa fiscalização.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6°§1°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452765">
            <w:pPr>
              <w:jc w:val="both"/>
              <w:rPr>
                <w:rFonts w:ascii="Arial" w:hAnsi="Arial" w:cs="Arial"/>
              </w:rPr>
            </w:pPr>
            <w:r w:rsidRPr="007C6ED2">
              <w:rPr>
                <w:rFonts w:ascii="Arial" w:hAnsi="Arial" w:cs="Arial"/>
              </w:rPr>
              <w:t>Os Agentes também poderão solicitar essa fiscalização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87130"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031791" w:rsidP="00587F5C">
            <w:pPr>
              <w:jc w:val="center"/>
              <w:rPr>
                <w:rFonts w:ascii="Arial" w:hAnsi="Arial" w:cs="Arial"/>
                <w:bCs/>
              </w:rPr>
            </w:pPr>
            <w:r w:rsidRPr="007C6ED2">
              <w:rPr>
                <w:rFonts w:ascii="Arial" w:hAnsi="Arial" w:cs="Arial"/>
              </w:rPr>
              <w:t>6°§2°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87130" w:rsidRPr="007C6ED2" w:rsidRDefault="00387130"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Fica a critério do Agente Regulado participar dos programas</w:t>
            </w:r>
          </w:p>
          <w:p w:rsidR="00387130" w:rsidRPr="007C6ED2" w:rsidRDefault="00031791" w:rsidP="00452765">
            <w:pPr>
              <w:jc w:val="both"/>
              <w:rPr>
                <w:rFonts w:ascii="Arial" w:hAnsi="Arial" w:cs="Arial"/>
              </w:rPr>
            </w:pPr>
            <w:proofErr w:type="spellStart"/>
            <w:proofErr w:type="gramStart"/>
            <w:r w:rsidRPr="007C6ED2">
              <w:rPr>
                <w:rFonts w:ascii="Arial" w:hAnsi="Arial" w:cs="Arial"/>
              </w:rPr>
              <w:t>interlaboratoriais</w:t>
            </w:r>
            <w:proofErr w:type="spellEnd"/>
            <w:proofErr w:type="gramEnd"/>
            <w:r w:rsidRPr="007C6ED2">
              <w:rPr>
                <w:rFonts w:ascii="Arial" w:hAnsi="Arial" w:cs="Arial"/>
              </w:rPr>
              <w:t xml:space="preserve"> coordenados pela ANP.</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8°</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roofErr w:type="gramStart"/>
            <w:r w:rsidRPr="007C6ED2">
              <w:rPr>
                <w:rFonts w:ascii="Arial" w:hAnsi="Arial" w:cs="Arial"/>
              </w:rPr>
              <w:t>estabelecer</w:t>
            </w:r>
            <w:proofErr w:type="gramEnd"/>
            <w:r w:rsidRPr="007C6ED2">
              <w:rPr>
                <w:rFonts w:ascii="Arial" w:hAnsi="Arial" w:cs="Arial"/>
              </w:rPr>
              <w:t xml:space="preserve"> o prazo de ressarcimento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9°</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Fica a critério do agente regulado contratar laboratório de sua</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escolha</w:t>
            </w:r>
            <w:proofErr w:type="gramEnd"/>
            <w:r w:rsidRPr="007C6ED2">
              <w:rPr>
                <w:rFonts w:ascii="Arial" w:hAnsi="Arial" w:cs="Arial"/>
              </w:rPr>
              <w:t>, que poderá acompanhar os trabalhos do laboratório</w:t>
            </w:r>
          </w:p>
          <w:p w:rsidR="00031791" w:rsidRPr="007C6ED2" w:rsidRDefault="00031791" w:rsidP="00452765">
            <w:pPr>
              <w:jc w:val="both"/>
              <w:rPr>
                <w:rFonts w:ascii="Arial" w:hAnsi="Arial" w:cs="Arial"/>
              </w:rPr>
            </w:pPr>
            <w:proofErr w:type="gramStart"/>
            <w:r w:rsidRPr="007C6ED2">
              <w:rPr>
                <w:rFonts w:ascii="Arial" w:hAnsi="Arial" w:cs="Arial"/>
              </w:rPr>
              <w:t>credenciado</w:t>
            </w:r>
            <w:proofErr w:type="gramEnd"/>
            <w:r w:rsidRPr="007C6ED2">
              <w:rPr>
                <w:rFonts w:ascii="Arial" w:hAnsi="Arial" w:cs="Arial"/>
              </w:rPr>
              <w:t>, coletando a mesma amostra para sua análise.</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9°§1°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Quais serão os critérios utilizados nessa subcontratação? Não</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concordamos</w:t>
            </w:r>
            <w:proofErr w:type="gramEnd"/>
            <w:r w:rsidRPr="007C6ED2">
              <w:rPr>
                <w:rFonts w:ascii="Arial" w:hAnsi="Arial" w:cs="Arial"/>
              </w:rPr>
              <w:t xml:space="preserve"> com essa subcontratação, considerando que o</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laboratório</w:t>
            </w:r>
            <w:proofErr w:type="gramEnd"/>
            <w:r w:rsidRPr="007C6ED2">
              <w:rPr>
                <w:rFonts w:ascii="Arial" w:hAnsi="Arial" w:cs="Arial"/>
              </w:rPr>
              <w:t xml:space="preserve"> subcontratado pode não atender aos mesmos</w:t>
            </w:r>
          </w:p>
          <w:p w:rsidR="00031791" w:rsidRPr="007C6ED2" w:rsidRDefault="00031791" w:rsidP="00452765">
            <w:pPr>
              <w:jc w:val="both"/>
              <w:rPr>
                <w:rFonts w:ascii="Arial" w:hAnsi="Arial" w:cs="Arial"/>
              </w:rPr>
            </w:pPr>
            <w:proofErr w:type="gramStart"/>
            <w:r w:rsidRPr="007C6ED2">
              <w:rPr>
                <w:rFonts w:ascii="Arial" w:hAnsi="Arial" w:cs="Arial"/>
              </w:rPr>
              <w:t>critérios</w:t>
            </w:r>
            <w:proofErr w:type="gramEnd"/>
            <w:r w:rsidRPr="007C6ED2">
              <w:rPr>
                <w:rFonts w:ascii="Arial" w:hAnsi="Arial" w:cs="Arial"/>
              </w:rPr>
              <w:t xml:space="preserve"> do credenciado.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10, inc. 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r w:rsidRPr="007C6ED2">
              <w:rPr>
                <w:rFonts w:ascii="Arial" w:hAnsi="Arial" w:cs="Arial"/>
              </w:rPr>
              <w:t>Quem define essa quantidade? As Distribuidoras ou a ANP?</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11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r w:rsidRPr="007C6ED2">
              <w:rPr>
                <w:rFonts w:ascii="Arial" w:hAnsi="Arial" w:cs="Arial"/>
              </w:rPr>
              <w:t>Exceto em caso fortuito e de força maior.</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12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r w:rsidRPr="007C6ED2">
              <w:rPr>
                <w:rFonts w:ascii="Arial" w:hAnsi="Arial" w:cs="Arial"/>
              </w:rPr>
              <w:t>Qual o critério para o sorteio? Como será feito?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13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Deverá na ocasião de cada visita o Agente Regulado ter uma</w:t>
            </w:r>
          </w:p>
          <w:p w:rsidR="00031791" w:rsidRPr="007C6ED2" w:rsidRDefault="00031791" w:rsidP="00452765">
            <w:pPr>
              <w:jc w:val="both"/>
              <w:rPr>
                <w:rFonts w:ascii="Arial" w:hAnsi="Arial" w:cs="Arial"/>
              </w:rPr>
            </w:pPr>
            <w:proofErr w:type="gramStart"/>
            <w:r w:rsidRPr="007C6ED2">
              <w:rPr>
                <w:rFonts w:ascii="Arial" w:hAnsi="Arial" w:cs="Arial"/>
              </w:rPr>
              <w:t>amostra</w:t>
            </w:r>
            <w:proofErr w:type="gramEnd"/>
            <w:r w:rsidRPr="007C6ED2">
              <w:rPr>
                <w:rFonts w:ascii="Arial" w:hAnsi="Arial" w:cs="Arial"/>
              </w:rPr>
              <w:t xml:space="preserve"> do produto coletado (Amostra Testemunha).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A063CC"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20</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r w:rsidRPr="007C6ED2">
              <w:rPr>
                <w:rFonts w:ascii="Arial" w:hAnsi="Arial" w:cs="Arial"/>
              </w:rPr>
              <w:t>Como serão disponibilizados os dados?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31791" w:rsidRPr="007C6ED2" w:rsidRDefault="00FF0DA7" w:rsidP="00587F5C">
            <w:pPr>
              <w:jc w:val="center"/>
              <w:rPr>
                <w:rFonts w:ascii="Arial" w:hAnsi="Arial" w:cs="Arial"/>
                <w:b/>
              </w:rPr>
            </w:pPr>
            <w:r w:rsidRPr="007C6ED2">
              <w:rPr>
                <w:rFonts w:ascii="Arial" w:hAnsi="Arial" w:cs="Arial"/>
                <w:b/>
              </w:rPr>
              <w:t>MAGRO ADVOGADOS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587F5C">
            <w:pPr>
              <w:jc w:val="center"/>
              <w:rPr>
                <w:rFonts w:ascii="Arial" w:hAnsi="Arial" w:cs="Arial"/>
                <w:bCs/>
              </w:rPr>
            </w:pPr>
            <w:r w:rsidRPr="007C6ED2">
              <w:rPr>
                <w:rFonts w:ascii="Arial" w:hAnsi="Arial" w:cs="Arial"/>
              </w:rPr>
              <w:t>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Uma vez não conforme, quais serão os processos posteriores</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de</w:t>
            </w:r>
            <w:proofErr w:type="gramEnd"/>
            <w:r w:rsidRPr="007C6ED2">
              <w:rPr>
                <w:rFonts w:ascii="Arial" w:hAnsi="Arial" w:cs="Arial"/>
              </w:rPr>
              <w:t xml:space="preserve"> análise de contraprova (nossa amostra testemunha)?</w:t>
            </w:r>
          </w:p>
          <w:p w:rsidR="00031791" w:rsidRPr="007C6ED2" w:rsidRDefault="00031791" w:rsidP="00452765">
            <w:pPr>
              <w:autoSpaceDE w:val="0"/>
              <w:autoSpaceDN w:val="0"/>
              <w:adjustRightInd w:val="0"/>
              <w:jc w:val="both"/>
              <w:rPr>
                <w:rFonts w:ascii="Arial" w:hAnsi="Arial" w:cs="Arial"/>
              </w:rPr>
            </w:pPr>
            <w:r w:rsidRPr="007C6ED2">
              <w:rPr>
                <w:rFonts w:ascii="Arial" w:hAnsi="Arial" w:cs="Arial"/>
              </w:rPr>
              <w:t>Deverá ser facultado antes mesmo de imputação de qualquer</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penalidade</w:t>
            </w:r>
            <w:proofErr w:type="gramEnd"/>
            <w:r w:rsidRPr="007C6ED2">
              <w:rPr>
                <w:rFonts w:ascii="Arial" w:hAnsi="Arial" w:cs="Arial"/>
              </w:rPr>
              <w:t>, a viabilidade de análise da contraprova,</w:t>
            </w:r>
          </w:p>
          <w:p w:rsidR="00031791" w:rsidRPr="007C6ED2" w:rsidRDefault="00031791" w:rsidP="00452765">
            <w:pPr>
              <w:autoSpaceDE w:val="0"/>
              <w:autoSpaceDN w:val="0"/>
              <w:adjustRightInd w:val="0"/>
              <w:jc w:val="both"/>
              <w:rPr>
                <w:rFonts w:ascii="Arial" w:hAnsi="Arial" w:cs="Arial"/>
              </w:rPr>
            </w:pPr>
            <w:proofErr w:type="gramStart"/>
            <w:r w:rsidRPr="007C6ED2">
              <w:rPr>
                <w:rFonts w:ascii="Arial" w:hAnsi="Arial" w:cs="Arial"/>
              </w:rPr>
              <w:t>considerando</w:t>
            </w:r>
            <w:proofErr w:type="gramEnd"/>
            <w:r w:rsidRPr="007C6ED2">
              <w:rPr>
                <w:rFonts w:ascii="Arial" w:hAnsi="Arial" w:cs="Arial"/>
              </w:rPr>
              <w:t xml:space="preserve"> fator tempo e descaracterização de amostra no</w:t>
            </w:r>
          </w:p>
          <w:p w:rsidR="00031791" w:rsidRPr="007C6ED2" w:rsidRDefault="00031791" w:rsidP="00452765">
            <w:pPr>
              <w:jc w:val="both"/>
              <w:rPr>
                <w:rFonts w:ascii="Arial" w:hAnsi="Arial" w:cs="Arial"/>
              </w:rPr>
            </w:pPr>
            <w:proofErr w:type="gramStart"/>
            <w:r w:rsidRPr="007C6ED2">
              <w:rPr>
                <w:rFonts w:ascii="Arial" w:hAnsi="Arial" w:cs="Arial"/>
              </w:rPr>
              <w:lastRenderedPageBreak/>
              <w:t>curso</w:t>
            </w:r>
            <w:proofErr w:type="gramEnd"/>
            <w:r w:rsidRPr="007C6ED2">
              <w:rPr>
                <w:rFonts w:ascii="Arial" w:hAnsi="Arial" w:cs="Arial"/>
              </w:rPr>
              <w:t xml:space="preserve"> de um auto de infração.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lastRenderedPageBreak/>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eastAsia="Arial Unicode MS" w:hAnsi="Arial" w:cs="Arial"/>
                <w:bCs/>
              </w:rPr>
            </w:pPr>
            <w:r w:rsidRPr="007C6ED2">
              <w:rPr>
                <w:rFonts w:ascii="Arial" w:hAnsi="Arial" w:cs="Arial"/>
                <w:bCs/>
              </w:rPr>
              <w:t xml:space="preserve">Art. 3º, </w:t>
            </w:r>
            <w:r w:rsidRPr="007C6ED2">
              <w:rPr>
                <w:rFonts w:ascii="Arial" w:hAnsi="Arial" w:cs="Arial"/>
                <w:bCs/>
                <w:i/>
              </w:rPr>
              <w:t>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Deve-se retirar do revendedor varejista de combustível a obrigatoriedade de custeio do PMQC. O ônus da fiscalização e análise de combustíveis deve se manter com 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Não se discute a importância do PMQC para fins de controle da qualidade do combustível postos à disposição do consumidor. Tanto que o programa já está em vigor desde a sua instituição pela Res. ANP 8/2011. O que se questiona é a transferência do custeio da fiscalização para o revendedor varejista, pois tal medida viola o Ordenamento Jurídico, conforme abaixo:</w:t>
            </w:r>
          </w:p>
          <w:p w:rsidR="000C11AE" w:rsidRPr="007C6ED2" w:rsidRDefault="000C11AE" w:rsidP="00452765">
            <w:pPr>
              <w:jc w:val="both"/>
              <w:rPr>
                <w:rFonts w:ascii="Arial" w:hAnsi="Arial" w:cs="Arial"/>
              </w:rPr>
            </w:pPr>
            <w:r w:rsidRPr="007C6ED2">
              <w:rPr>
                <w:rFonts w:ascii="Arial" w:hAnsi="Arial" w:cs="Arial"/>
              </w:rPr>
              <w:t xml:space="preserve">- Impeditivo legal: A imposição ao administrado de pagamento de preço para custear serviço próprio da Administração Pública, na verdade, representa criação de uma taxa e, portanto, não pode advir de resolução, conforme art. 150, I, da Constituição. Além do mais, a ANP não pode transferir ao revendedor o ônus / custo da fiscalização. </w:t>
            </w:r>
          </w:p>
          <w:p w:rsidR="000C11AE" w:rsidRPr="007C6ED2" w:rsidRDefault="000C11AE" w:rsidP="00452765">
            <w:pPr>
              <w:jc w:val="both"/>
              <w:rPr>
                <w:rFonts w:ascii="Arial" w:eastAsia="Arial Unicode MS" w:hAnsi="Arial" w:cs="Arial"/>
              </w:rPr>
            </w:pPr>
            <w:r w:rsidRPr="007C6ED2">
              <w:rPr>
                <w:rFonts w:ascii="Arial" w:hAnsi="Arial" w:cs="Arial"/>
              </w:rPr>
              <w:t>- Inviabilidade econômica: A falta de definição de valores previamente conhecidos é temerosa, pois é semelhante a assinar um cheque em branco. Aos revendedores varejistas de combustíveis, a obrigatoriedade sugerida pela ANP estará criando mais um ônus agravando ainda mais o segmento da revenda que vem enfrentando grandes dificuldades de manter sua atividade econômica. A ANP está transferindo ao setor um ônus que é seu, pois a prerrogativa da fiscalização é da agência e não dos setores privados.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pStyle w:val="Ttulo2"/>
              <w:rPr>
                <w:rFonts w:eastAsia="Arial Unicode MS"/>
                <w:b w:val="0"/>
                <w:color w:val="auto"/>
              </w:rPr>
            </w:pPr>
            <w:r w:rsidRPr="007C6ED2">
              <w:rPr>
                <w:b w:val="0"/>
                <w:color w:val="auto"/>
              </w:rPr>
              <w:t>Art. 3º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 </w:t>
            </w:r>
            <w:r w:rsidRPr="007C6ED2">
              <w:rPr>
                <w:rFonts w:ascii="Arial" w:hAnsi="Arial" w:cs="Arial"/>
                <w:bCs/>
              </w:rPr>
              <w:t>§2º</w:t>
            </w:r>
            <w:r w:rsidRPr="007C6ED2">
              <w:rPr>
                <w:rFonts w:ascii="Arial" w:hAnsi="Arial" w:cs="Arial"/>
              </w:rPr>
              <w:t xml:space="preserve"> Quando não houver laboratório credenciado para aquele bloco de monitoramento, os revendedores e as bases de distribuição deverão ser monitorados pelo laboratório credenciado à ANP mais próximo.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u w:val="single"/>
              </w:rPr>
              <w:t>Na hipótese absurda de ser mantido o custeio do PMQC pelos agentes econômicos</w:t>
            </w:r>
            <w:r w:rsidRPr="007C6ED2">
              <w:rPr>
                <w:rFonts w:ascii="Arial" w:hAnsi="Arial" w:cs="Arial"/>
              </w:rPr>
              <w:t>, como ficará o PMQC nas localidades não abrangidas pelos blocos de monitoramento e sem laboratório credenciado?</w:t>
            </w:r>
          </w:p>
          <w:p w:rsidR="000C11AE" w:rsidRPr="007C6ED2" w:rsidRDefault="000C11AE" w:rsidP="00452765">
            <w:pPr>
              <w:jc w:val="both"/>
              <w:rPr>
                <w:rFonts w:ascii="Arial" w:hAnsi="Arial" w:cs="Arial"/>
              </w:rPr>
            </w:pPr>
            <w:r w:rsidRPr="007C6ED2">
              <w:rPr>
                <w:rFonts w:ascii="Arial" w:hAnsi="Arial" w:cs="Arial"/>
              </w:rPr>
              <w:t xml:space="preserve">Não é razoável que uns postos revendedores e bases de distribuição participem e outros não, a depender de sua localização geográfica. Além disso, para que o revendedor possa exercer regularmente a sua atividade, o mesmo está obrigado por esta nova minuta </w:t>
            </w:r>
            <w:proofErr w:type="gramStart"/>
            <w:r w:rsidRPr="007C6ED2">
              <w:rPr>
                <w:rFonts w:ascii="Arial" w:hAnsi="Arial" w:cs="Arial"/>
              </w:rPr>
              <w:t>à</w:t>
            </w:r>
            <w:proofErr w:type="gramEnd"/>
            <w:r w:rsidRPr="007C6ED2">
              <w:rPr>
                <w:rFonts w:ascii="Arial" w:hAnsi="Arial" w:cs="Arial"/>
              </w:rPr>
              <w:t xml:space="preserve"> possuir contrato com laboratório credenciado de sua região, conforme art. 34 desta minuta.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pStyle w:val="Ttulo1"/>
              <w:jc w:val="center"/>
              <w:rPr>
                <w:b w:val="0"/>
                <w:lang w:val="en-US"/>
              </w:rPr>
            </w:pPr>
            <w:r w:rsidRPr="007C6ED2">
              <w:rPr>
                <w:b w:val="0"/>
                <w:lang w:val="en-US"/>
              </w:rPr>
              <w:t>Art. 3º</w:t>
            </w:r>
          </w:p>
          <w:p w:rsidR="000C11AE" w:rsidRPr="007C6ED2" w:rsidRDefault="000C11AE" w:rsidP="00587F5C">
            <w:pPr>
              <w:pStyle w:val="Ttulo1"/>
              <w:jc w:val="center"/>
              <w:rPr>
                <w:b w:val="0"/>
                <w:lang w:val="en-US"/>
              </w:rPr>
            </w:pPr>
            <w:proofErr w:type="spellStart"/>
            <w:r w:rsidRPr="007C6ED2">
              <w:rPr>
                <w:b w:val="0"/>
                <w:lang w:val="en-US"/>
              </w:rPr>
              <w:t>Acrescentar</w:t>
            </w:r>
            <w:proofErr w:type="spellEnd"/>
            <w:r w:rsidRPr="007C6ED2">
              <w:rPr>
                <w:b w:val="0"/>
                <w:lang w:val="en-US"/>
              </w:rPr>
              <w:t xml:space="preserve">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bCs/>
              </w:rPr>
            </w:pPr>
          </w:p>
          <w:p w:rsidR="000C11AE" w:rsidRPr="007C6ED2" w:rsidRDefault="000C11AE" w:rsidP="00452765">
            <w:pPr>
              <w:jc w:val="both"/>
              <w:rPr>
                <w:rFonts w:ascii="Arial" w:hAnsi="Arial" w:cs="Arial"/>
              </w:rPr>
            </w:pPr>
            <w:r w:rsidRPr="007C6ED2">
              <w:rPr>
                <w:rFonts w:ascii="Arial" w:hAnsi="Arial" w:cs="Arial"/>
                <w:bCs/>
              </w:rPr>
              <w:t xml:space="preserve">§3º </w:t>
            </w:r>
            <w:r w:rsidRPr="007C6ED2">
              <w:rPr>
                <w:rFonts w:ascii="Arial" w:hAnsi="Arial" w:cs="Arial"/>
              </w:rPr>
              <w:t>As bases de distribuição que fornecem combustíveis para os postos revendedores que optaram por exibir sua marca comercial, ficam obrigadas a contratarem e arcarem com os custos do PMQC dos serviços prestados pelo laboratório credenciado, em nome dos postos a elas vinculados.</w:t>
            </w:r>
          </w:p>
          <w:p w:rsidR="000C11AE" w:rsidRPr="007C6ED2" w:rsidRDefault="000C11AE" w:rsidP="00452765">
            <w:pPr>
              <w:jc w:val="both"/>
              <w:rPr>
                <w:rFonts w:ascii="Arial" w:hAnsi="Arial" w:cs="Arial"/>
              </w:rPr>
            </w:pPr>
            <w:r w:rsidRPr="007C6ED2">
              <w:rPr>
                <w:rFonts w:ascii="Arial" w:hAnsi="Arial" w:cs="Arial"/>
              </w:rPr>
              <w:lastRenderedPageBreak/>
              <w:t xml:space="preserve">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u w:val="single"/>
              </w:rPr>
              <w:lastRenderedPageBreak/>
              <w:t>Na hipótese absurda de ser mantido o custeio do PMQC pelos agentes econômicos</w:t>
            </w:r>
            <w:r w:rsidRPr="007C6ED2">
              <w:rPr>
                <w:rFonts w:ascii="Arial" w:hAnsi="Arial" w:cs="Arial"/>
              </w:rPr>
              <w:t xml:space="preserve">, é muito importante que os postos que ostentam uma marca comercial e possuem contrato de exclusividade com uma determinada distribuidora, tenham um diferencial na contratação dos laboratórios, devendo as distribuidoras arcarem com o custo dos serviços prestados pelo laboratório, vez que </w:t>
            </w:r>
            <w:proofErr w:type="gramStart"/>
            <w:r w:rsidRPr="007C6ED2">
              <w:rPr>
                <w:rFonts w:ascii="Arial" w:hAnsi="Arial" w:cs="Arial"/>
              </w:rPr>
              <w:t>as mesmas tem</w:t>
            </w:r>
            <w:proofErr w:type="gramEnd"/>
            <w:r w:rsidRPr="007C6ED2">
              <w:rPr>
                <w:rFonts w:ascii="Arial" w:hAnsi="Arial" w:cs="Arial"/>
              </w:rPr>
              <w:t xml:space="preserve"> que primar pela qualidade dos combustíveis por elas distribuídos.</w:t>
            </w:r>
          </w:p>
          <w:p w:rsidR="000C11AE" w:rsidRPr="007C6ED2" w:rsidRDefault="000C11AE"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lastRenderedPageBreak/>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pStyle w:val="Ttulo1"/>
              <w:jc w:val="center"/>
              <w:rPr>
                <w:b w:val="0"/>
                <w:lang w:val="en-US"/>
              </w:rPr>
            </w:pPr>
            <w:r w:rsidRPr="007C6ED2">
              <w:rPr>
                <w:b w:val="0"/>
                <w:lang w:val="en-US"/>
              </w:rPr>
              <w:t>Art 4º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p>
          <w:p w:rsidR="000C11AE" w:rsidRPr="007C6ED2" w:rsidRDefault="000C11AE" w:rsidP="00452765">
            <w:pPr>
              <w:jc w:val="both"/>
              <w:rPr>
                <w:rFonts w:ascii="Arial" w:hAnsi="Arial" w:cs="Arial"/>
              </w:rPr>
            </w:pPr>
            <w:r w:rsidRPr="007C6ED2">
              <w:rPr>
                <w:rFonts w:ascii="Arial" w:hAnsi="Arial" w:cs="Arial"/>
                <w:bCs/>
              </w:rPr>
              <w:t>§3º</w:t>
            </w:r>
            <w:r w:rsidRPr="007C6ED2">
              <w:rPr>
                <w:rFonts w:ascii="Arial" w:hAnsi="Arial" w:cs="Arial"/>
              </w:rPr>
              <w:t xml:space="preserve"> O preço de cada serviço será único para todo o bloco de monitoramento, sendo que os revendedores varejistas de combustíveis automotivos somente contratarão os combustíveis que comercializam.</w:t>
            </w:r>
          </w:p>
          <w:p w:rsidR="000C11AE" w:rsidRPr="007C6ED2" w:rsidRDefault="000C11AE"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u w:val="single"/>
              </w:rPr>
              <w:t>Na hipótese absurda de ser mantido o custeio do PMQC pelos agentes econômicos</w:t>
            </w:r>
            <w:r w:rsidRPr="007C6ED2">
              <w:rPr>
                <w:rFonts w:ascii="Arial" w:hAnsi="Arial" w:cs="Arial"/>
              </w:rPr>
              <w:t>, como se dará o preço das análises para cada revendedor, vez que sabemos que há variáveis quanto ao número de amostras em face dos tipos de produtos comercializados bem como da intenção do revendedor em intensificar a frequência das análises.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eastAsia="Arial Unicode MS" w:hAnsi="Arial" w:cs="Arial"/>
                <w:bCs/>
              </w:rPr>
            </w:pPr>
            <w:r w:rsidRPr="007C6ED2">
              <w:rPr>
                <w:rFonts w:ascii="Arial" w:hAnsi="Arial" w:cs="Arial"/>
                <w:bCs/>
              </w:rPr>
              <w:t>Art. 4º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p>
          <w:p w:rsidR="000C11AE" w:rsidRPr="007C6ED2" w:rsidRDefault="000C11AE" w:rsidP="00452765">
            <w:pPr>
              <w:jc w:val="both"/>
              <w:rPr>
                <w:rFonts w:ascii="Arial" w:hAnsi="Arial" w:cs="Arial"/>
              </w:rPr>
            </w:pPr>
            <w:r w:rsidRPr="007C6ED2">
              <w:rPr>
                <w:rFonts w:ascii="Arial" w:hAnsi="Arial" w:cs="Arial"/>
                <w:bCs/>
              </w:rPr>
              <w:t>§ 4º</w:t>
            </w:r>
            <w:r w:rsidRPr="007C6ED2">
              <w:rPr>
                <w:rFonts w:ascii="Arial" w:hAnsi="Arial" w:cs="Arial"/>
              </w:rPr>
              <w:t xml:space="preserve"> As bases de distribuição e os revendedores varejistas de combustíveis automotivos só poderão contratar o laboratório credenciado para o bloco de monitoramento que compreenda o município em que se localizem, exceto no caso do art. 3º §2º. Qual seja: </w:t>
            </w:r>
          </w:p>
          <w:p w:rsidR="000C11AE" w:rsidRPr="007C6ED2" w:rsidRDefault="000C11AE" w:rsidP="00452765">
            <w:pPr>
              <w:jc w:val="both"/>
              <w:rPr>
                <w:rFonts w:ascii="Arial" w:hAnsi="Arial" w:cs="Arial"/>
              </w:rPr>
            </w:pPr>
          </w:p>
          <w:p w:rsidR="000C11AE" w:rsidRPr="007C6ED2" w:rsidRDefault="000C11AE" w:rsidP="00452765">
            <w:pPr>
              <w:jc w:val="both"/>
              <w:rPr>
                <w:rFonts w:ascii="Arial" w:hAnsi="Arial" w:cs="Arial"/>
              </w:rPr>
            </w:pPr>
            <w:r w:rsidRPr="007C6ED2">
              <w:rPr>
                <w:rFonts w:ascii="Arial" w:hAnsi="Arial" w:cs="Arial"/>
              </w:rPr>
              <w:t xml:space="preserve">“Art. 3º §2º - Quando não houver laboratório credenciado para aquele bloco de monitoramento, os revendedores e as bases de distribuição deverão ser monitorados pelo laboratório credenciado à ANP mais </w:t>
            </w:r>
            <w:proofErr w:type="gramStart"/>
            <w:r w:rsidRPr="007C6ED2">
              <w:rPr>
                <w:rFonts w:ascii="Arial" w:hAnsi="Arial" w:cs="Arial"/>
              </w:rPr>
              <w:t>próximo.”</w:t>
            </w:r>
            <w:proofErr w:type="gramEnd"/>
          </w:p>
          <w:p w:rsidR="000C11AE" w:rsidRPr="007C6ED2" w:rsidRDefault="000C11AE"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u w:val="single"/>
              </w:rPr>
              <w:t>Na hipótese absurda de ser mantido o custeio do PMQC pelos agentes econômicos</w:t>
            </w:r>
            <w:r w:rsidRPr="007C6ED2">
              <w:rPr>
                <w:rFonts w:ascii="Arial" w:hAnsi="Arial" w:cs="Arial"/>
              </w:rPr>
              <w:t>, como ficará o PMQC nas localidades não abrangidas pelos blocos de monitoramento e sem laboratório credenciado?</w:t>
            </w:r>
          </w:p>
          <w:p w:rsidR="000C11AE" w:rsidRPr="007C6ED2" w:rsidRDefault="000C11AE" w:rsidP="00452765">
            <w:pPr>
              <w:jc w:val="both"/>
              <w:rPr>
                <w:rFonts w:ascii="Arial" w:hAnsi="Arial" w:cs="Arial"/>
              </w:rPr>
            </w:pPr>
            <w:r w:rsidRPr="007C6ED2">
              <w:rPr>
                <w:rFonts w:ascii="Arial" w:hAnsi="Arial" w:cs="Arial"/>
              </w:rPr>
              <w:t>Não é razoável que uns postos revendedores e bases de distribuição participem e outros não. Assim não é possível que a agência imponha a aplicação do programa apenas a alguns revendedores varejistas a depender de sua localização geográfica.</w:t>
            </w:r>
          </w:p>
          <w:p w:rsidR="000C11AE" w:rsidRPr="007C6ED2" w:rsidRDefault="000C11AE"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hAnsi="Arial" w:cs="Arial"/>
                <w:bCs/>
              </w:rPr>
            </w:pPr>
            <w:r w:rsidRPr="007C6ED2">
              <w:rPr>
                <w:rFonts w:ascii="Arial" w:hAnsi="Arial" w:cs="Arial"/>
                <w:bCs/>
              </w:rPr>
              <w:t>Art. 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Estabelecimento de critério objetivo para manutenção do credenciamento.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O termo “resultados satisfatórios” é aberto, vago, de forma que não é capaz de, objetivamente, mensurar a qualidade da participação do laboratório nos programas coordenados e custeados pela ANP. Deve-se estabelecer critério objetivo, até porque a consequência desses resultados pode ser o descredenciamento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0C11AE" w:rsidP="00587F5C">
            <w:pPr>
              <w:jc w:val="center"/>
              <w:rPr>
                <w:rFonts w:ascii="Arial" w:hAnsi="Arial" w:cs="Arial"/>
                <w:b/>
              </w:rPr>
            </w:pP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hAnsi="Arial" w:cs="Arial"/>
                <w:bCs/>
              </w:rPr>
            </w:pPr>
          </w:p>
          <w:p w:rsidR="000C11AE" w:rsidRPr="007C6ED2" w:rsidRDefault="000C11AE" w:rsidP="00587F5C">
            <w:pPr>
              <w:jc w:val="center"/>
              <w:rPr>
                <w:rFonts w:ascii="Arial" w:hAnsi="Arial" w:cs="Arial"/>
                <w:bCs/>
              </w:rPr>
            </w:pPr>
          </w:p>
          <w:p w:rsidR="000C11AE" w:rsidRPr="007C6ED2" w:rsidRDefault="000C11AE" w:rsidP="00587F5C">
            <w:pPr>
              <w:jc w:val="center"/>
              <w:rPr>
                <w:rFonts w:ascii="Arial" w:hAnsi="Arial" w:cs="Arial"/>
                <w:bCs/>
              </w:rPr>
            </w:pPr>
          </w:p>
          <w:p w:rsidR="000C11AE" w:rsidRPr="007C6ED2" w:rsidRDefault="000C11AE" w:rsidP="00587F5C">
            <w:pPr>
              <w:jc w:val="center"/>
              <w:rPr>
                <w:rFonts w:ascii="Arial" w:hAnsi="Arial" w:cs="Arial"/>
                <w:bCs/>
              </w:rPr>
            </w:pPr>
          </w:p>
          <w:p w:rsidR="000C11AE" w:rsidRPr="007C6ED2" w:rsidRDefault="000C11AE" w:rsidP="00587F5C">
            <w:pPr>
              <w:jc w:val="center"/>
              <w:rPr>
                <w:rFonts w:ascii="Arial" w:hAnsi="Arial" w:cs="Arial"/>
                <w:bCs/>
              </w:rPr>
            </w:pPr>
          </w:p>
          <w:p w:rsidR="000C11AE" w:rsidRPr="007C6ED2" w:rsidRDefault="000C11AE" w:rsidP="00587F5C">
            <w:pPr>
              <w:jc w:val="center"/>
              <w:rPr>
                <w:rFonts w:ascii="Arial" w:hAnsi="Arial" w:cs="Arial"/>
                <w:bCs/>
              </w:rPr>
            </w:pPr>
            <w:r w:rsidRPr="007C6ED2">
              <w:rPr>
                <w:rFonts w:ascii="Arial" w:hAnsi="Arial" w:cs="Arial"/>
                <w:bCs/>
              </w:rPr>
              <w:t>Art. 8º, XV</w:t>
            </w:r>
          </w:p>
          <w:p w:rsidR="000C11AE" w:rsidRPr="007C6ED2" w:rsidRDefault="000C11AE" w:rsidP="00587F5C">
            <w:pPr>
              <w:jc w:val="center"/>
              <w:rPr>
                <w:rFonts w:ascii="Arial" w:hAnsi="Arial" w:cs="Arial"/>
              </w:rPr>
            </w:pPr>
          </w:p>
          <w:p w:rsidR="000C11AE" w:rsidRPr="007C6ED2" w:rsidRDefault="000C11AE" w:rsidP="00587F5C">
            <w:pPr>
              <w:jc w:val="center"/>
              <w:rPr>
                <w:rFonts w:ascii="Arial" w:hAnsi="Arial" w:cs="Arial"/>
              </w:rPr>
            </w:pPr>
          </w:p>
          <w:p w:rsidR="000C11AE" w:rsidRPr="007C6ED2" w:rsidRDefault="000C11AE" w:rsidP="00587F5C">
            <w:pPr>
              <w:jc w:val="center"/>
              <w:rPr>
                <w:rFonts w:ascii="Arial" w:hAnsi="Arial" w:cs="Arial"/>
              </w:rPr>
            </w:pPr>
          </w:p>
          <w:p w:rsidR="000C11AE" w:rsidRPr="007C6ED2" w:rsidRDefault="000C11AE" w:rsidP="00587F5C">
            <w:pPr>
              <w:jc w:val="center"/>
              <w:rPr>
                <w:rFonts w:ascii="Arial" w:hAnsi="Arial" w:cs="Arial"/>
              </w:rPr>
            </w:pPr>
          </w:p>
          <w:p w:rsidR="000C11AE" w:rsidRPr="007C6ED2" w:rsidRDefault="000C11AE" w:rsidP="00587F5C">
            <w:pPr>
              <w:jc w:val="center"/>
              <w:rPr>
                <w:rFonts w:ascii="Arial" w:hAnsi="Arial" w:cs="Arial"/>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Alteração do termo “insatisfatório” por “equivocado”. Bem como do percentual de aceitação de erro.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 xml:space="preserve">O resultado da análise feita pelo laboratório só pode estar </w:t>
            </w:r>
            <w:proofErr w:type="gramStart"/>
            <w:r w:rsidRPr="007C6ED2">
              <w:rPr>
                <w:rFonts w:ascii="Arial" w:hAnsi="Arial" w:cs="Arial"/>
              </w:rPr>
              <w:t>correta ou equivocada</w:t>
            </w:r>
            <w:proofErr w:type="gramEnd"/>
            <w:r w:rsidRPr="007C6ED2">
              <w:rPr>
                <w:rFonts w:ascii="Arial" w:hAnsi="Arial" w:cs="Arial"/>
              </w:rPr>
              <w:t>. Não existe “resultado insatisfatório”. O termo pode gerar dúvidas. Além disso, o percentual de aceitação do erro, de 75%, não é compatível com o que se espera do laboratório e do próprio PMQC. Muito embora o custo da contratação do laboratório deva ser da ANP, o revendedor varejista é que terá seu produto analisado e, portanto, tem interesse na boa prestação do serviço pelo laboratório. Deve-se, portanto, alterar para um percentual mais baixo.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lastRenderedPageBreak/>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pStyle w:val="Ttulo1"/>
              <w:jc w:val="center"/>
              <w:rPr>
                <w:b w:val="0"/>
              </w:rPr>
            </w:pPr>
            <w:proofErr w:type="spellStart"/>
            <w:r w:rsidRPr="007C6ED2">
              <w:rPr>
                <w:b w:val="0"/>
              </w:rPr>
              <w:t>Art</w:t>
            </w:r>
            <w:proofErr w:type="spellEnd"/>
            <w:r w:rsidRPr="007C6ED2">
              <w:rPr>
                <w:b w:val="0"/>
              </w:rPr>
              <w:t xml:space="preserve"> 8º</w:t>
            </w:r>
          </w:p>
          <w:p w:rsidR="000C11AE" w:rsidRPr="007C6ED2" w:rsidRDefault="000C11AE" w:rsidP="00587F5C">
            <w:pPr>
              <w:pStyle w:val="Ttulo1"/>
              <w:jc w:val="center"/>
              <w:rPr>
                <w:b w:val="0"/>
              </w:rPr>
            </w:pPr>
            <w:r w:rsidRPr="007C6ED2">
              <w:rPr>
                <w:b w:val="0"/>
              </w:rPr>
              <w:t>Acrescentar o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bCs/>
              </w:rPr>
              <w:t>§3º</w:t>
            </w:r>
            <w:r w:rsidRPr="007C6ED2">
              <w:rPr>
                <w:rFonts w:ascii="Arial" w:hAnsi="Arial" w:cs="Arial"/>
              </w:rPr>
              <w:t xml:space="preserve"> No caso do não cumprimento do parágrafo anterior, a ANP ficará responsável por executar os laboratórios para cobrança dos valores quitados e não ressarcidos.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u w:val="single"/>
              </w:rPr>
              <w:t>Na hipótese absurda de ser mantido o custeio do PMQC pelos agentes econômicos</w:t>
            </w:r>
            <w:r w:rsidRPr="007C6ED2">
              <w:rPr>
                <w:rFonts w:ascii="Arial" w:hAnsi="Arial" w:cs="Arial"/>
              </w:rPr>
              <w:t>, como se dará o ressarcimento pelo laboratório descredenciado dos valores quitados pelos revendedores e distribuidores quando da não realização dos serviços? O revendedor não pode sair prejudicado nesta contratação absurda que a ele está sendo imposta.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pStyle w:val="Ttulo1"/>
              <w:jc w:val="center"/>
              <w:rPr>
                <w:rFonts w:eastAsia="Arial Unicode MS"/>
                <w:b w:val="0"/>
              </w:rPr>
            </w:pPr>
            <w:r w:rsidRPr="007C6ED2">
              <w:rPr>
                <w:b w:val="0"/>
              </w:rPr>
              <w:t>Art. 9º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 </w:t>
            </w:r>
          </w:p>
          <w:p w:rsidR="000C11AE" w:rsidRPr="007C6ED2" w:rsidRDefault="000C11AE" w:rsidP="00452765">
            <w:pPr>
              <w:jc w:val="both"/>
              <w:rPr>
                <w:rFonts w:ascii="Arial" w:hAnsi="Arial" w:cs="Arial"/>
              </w:rPr>
            </w:pPr>
            <w:r w:rsidRPr="007C6ED2">
              <w:rPr>
                <w:rFonts w:ascii="Arial" w:hAnsi="Arial" w:cs="Arial"/>
                <w:bCs/>
              </w:rPr>
              <w:t>§ 1º</w:t>
            </w:r>
            <w:r w:rsidRPr="007C6ED2">
              <w:rPr>
                <w:rFonts w:ascii="Arial" w:hAnsi="Arial" w:cs="Arial"/>
              </w:rPr>
              <w:t xml:space="preserve"> É facultado ao laboratório credenciado subcontratar, total ou parcialmente, o serviço de coleta, permanecendo o mesmo integralmente responsável pelos atos do subcontratado, o qual não poderá ter vínculo societário ou administrativo com o revendedor varejista, ou distribuidor. O serviço de coleta só poderá ser subcontratado desde que realizado por pessoa comprovadamente habilitada tecnicamente para tanto”.</w:t>
            </w:r>
          </w:p>
          <w:p w:rsidR="000C11AE" w:rsidRPr="007C6ED2" w:rsidRDefault="000C11AE"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Todos os procedimentos para a coleta e transporte das amostras devem ser observados para garantir a idoneidade e confiabilidade das análises laboratoriais.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eastAsia="Arial Unicode MS" w:hAnsi="Arial" w:cs="Arial"/>
                <w:bCs/>
              </w:rPr>
            </w:pPr>
            <w:r w:rsidRPr="007C6ED2">
              <w:rPr>
                <w:rFonts w:ascii="Arial" w:hAnsi="Arial" w:cs="Arial"/>
                <w:bCs/>
              </w:rPr>
              <w:t>Art. 12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 </w:t>
            </w:r>
          </w:p>
          <w:p w:rsidR="000C11AE" w:rsidRPr="007C6ED2" w:rsidRDefault="000C11AE" w:rsidP="00452765">
            <w:pPr>
              <w:jc w:val="both"/>
              <w:rPr>
                <w:rFonts w:ascii="Arial" w:hAnsi="Arial" w:cs="Arial"/>
              </w:rPr>
            </w:pPr>
            <w:r w:rsidRPr="007C6ED2">
              <w:rPr>
                <w:rFonts w:ascii="Arial" w:hAnsi="Arial" w:cs="Arial"/>
                <w:bCs/>
              </w:rPr>
              <w:t>Art. 12</w:t>
            </w:r>
            <w:r w:rsidRPr="007C6ED2">
              <w:rPr>
                <w:rFonts w:ascii="Arial" w:hAnsi="Arial" w:cs="Arial"/>
              </w:rPr>
              <w:t xml:space="preserve"> A coleta e o transporte de amostras deverão ser realizados pelo laboratório credenciado na data determinada pela ANP, por meio de sorteios sucessivos, até que todos os agentes econômicos daquele bloco de monitoramentos sejam sorteados. </w:t>
            </w:r>
          </w:p>
          <w:p w:rsidR="000C11AE" w:rsidRPr="007C6ED2" w:rsidRDefault="000C11AE"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A forma de sorteio (art. 12) deve ser previamente definida na resolução, a fim de atender o princípio da transparência, que é desmembramento do princípio da publicidade da administração pública, e da moralidade. Com o sorteio sucessivo, garante-se que todos os agentes econômicos sejam igualmente contemplados pelo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hAnsi="Arial" w:cs="Arial"/>
                <w:bCs/>
              </w:rPr>
            </w:pPr>
            <w:r w:rsidRPr="007C6ED2">
              <w:rPr>
                <w:rFonts w:ascii="Arial" w:hAnsi="Arial" w:cs="Arial"/>
                <w:bCs/>
              </w:rPr>
              <w:t>Art. 15</w:t>
            </w:r>
          </w:p>
          <w:p w:rsidR="000C11AE" w:rsidRPr="007C6ED2" w:rsidRDefault="000C11AE" w:rsidP="00587F5C">
            <w:pPr>
              <w:jc w:val="center"/>
              <w:rPr>
                <w:rFonts w:ascii="Arial" w:hAnsi="Arial" w:cs="Arial"/>
                <w:bCs/>
              </w:rPr>
            </w:pPr>
            <w:r w:rsidRPr="007C6ED2">
              <w:rPr>
                <w:rFonts w:ascii="Arial" w:hAnsi="Arial" w:cs="Arial"/>
                <w:bCs/>
              </w:rPr>
              <w:t>Acrescentar o</w:t>
            </w:r>
          </w:p>
          <w:p w:rsidR="000C11AE" w:rsidRPr="007C6ED2" w:rsidRDefault="000C11AE" w:rsidP="00587F5C">
            <w:pPr>
              <w:jc w:val="center"/>
              <w:rPr>
                <w:rFonts w:ascii="Arial" w:eastAsia="Arial Unicode MS" w:hAnsi="Arial" w:cs="Arial"/>
                <w:bCs/>
              </w:rPr>
            </w:pPr>
            <w:r w:rsidRPr="007C6ED2">
              <w:rPr>
                <w:rFonts w:ascii="Arial" w:hAnsi="Arial" w:cs="Arial"/>
                <w:bCs/>
              </w:rPr>
              <w:t>§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p>
          <w:p w:rsidR="000C11AE" w:rsidRPr="007C6ED2" w:rsidRDefault="000C11AE" w:rsidP="00452765">
            <w:pPr>
              <w:jc w:val="both"/>
              <w:rPr>
                <w:rFonts w:ascii="Arial" w:hAnsi="Arial" w:cs="Arial"/>
              </w:rPr>
            </w:pPr>
            <w:r w:rsidRPr="007C6ED2">
              <w:rPr>
                <w:rFonts w:ascii="Arial" w:hAnsi="Arial" w:cs="Arial"/>
                <w:bCs/>
              </w:rPr>
              <w:t>Parágrafo único</w:t>
            </w:r>
            <w:r w:rsidRPr="007C6ED2">
              <w:rPr>
                <w:rFonts w:ascii="Arial" w:hAnsi="Arial" w:cs="Arial"/>
              </w:rPr>
              <w:t xml:space="preserve">. No ato da coleta das amostras, os agentes coletores bem como toda a equipe técnica deverão, antecipada e obrigatoriamente, identificarem-se com documentos pertinentes ao laboratório ao qual representam. </w:t>
            </w:r>
          </w:p>
          <w:p w:rsidR="000C11AE" w:rsidRPr="007C6ED2" w:rsidRDefault="000C11AE"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 xml:space="preserve"> Impedir falsidade ideológica e fraudes.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hAnsi="Arial" w:cs="Arial"/>
                <w:bCs/>
              </w:rPr>
            </w:pPr>
            <w:proofErr w:type="spellStart"/>
            <w:r w:rsidRPr="007C6ED2">
              <w:rPr>
                <w:rFonts w:ascii="Arial" w:hAnsi="Arial" w:cs="Arial"/>
                <w:bCs/>
              </w:rPr>
              <w:t>Art</w:t>
            </w:r>
            <w:proofErr w:type="spellEnd"/>
            <w:r w:rsidRPr="007C6ED2">
              <w:rPr>
                <w:rFonts w:ascii="Arial" w:hAnsi="Arial" w:cs="Arial"/>
                <w:bCs/>
              </w:rPr>
              <w:t xml:space="preserve"> 16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p>
          <w:p w:rsidR="000C11AE" w:rsidRPr="007C6ED2" w:rsidRDefault="000C11AE" w:rsidP="00452765">
            <w:pPr>
              <w:jc w:val="both"/>
              <w:rPr>
                <w:rFonts w:ascii="Arial" w:hAnsi="Arial" w:cs="Arial"/>
              </w:rPr>
            </w:pPr>
            <w:r w:rsidRPr="007C6ED2">
              <w:rPr>
                <w:rFonts w:ascii="Arial" w:hAnsi="Arial" w:cs="Arial"/>
                <w:bCs/>
              </w:rPr>
              <w:t>Art. 16</w:t>
            </w:r>
            <w:r w:rsidRPr="007C6ED2">
              <w:rPr>
                <w:rFonts w:ascii="Arial" w:hAnsi="Arial" w:cs="Arial"/>
              </w:rPr>
              <w:t>. Os laboratórios credenciados serão obrigados a realizar as análises físico-químicas pelos métodos analíticos definidos no edital da licitação, em consonância com a legislação que regulamenta a especificação de cada combustível junto à ANP.</w:t>
            </w:r>
          </w:p>
          <w:p w:rsidR="000C11AE" w:rsidRPr="007C6ED2" w:rsidRDefault="000C11AE"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Atender a legislação da ANP específica para cada combustível.</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eastAsia="Arial Unicode MS" w:hAnsi="Arial" w:cs="Arial"/>
                <w:bCs/>
              </w:rPr>
            </w:pPr>
            <w:r w:rsidRPr="007C6ED2">
              <w:rPr>
                <w:rFonts w:ascii="Arial" w:hAnsi="Arial" w:cs="Arial"/>
                <w:bCs/>
              </w:rPr>
              <w:t>Art. 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Esclarecimento sobre o que é a forma agregada de divulgação dos resultados não conformes.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eastAsia="Arial Unicode MS" w:hAnsi="Arial" w:cs="Arial"/>
              </w:rPr>
            </w:pPr>
            <w:r w:rsidRPr="007C6ED2">
              <w:rPr>
                <w:rFonts w:ascii="Arial" w:hAnsi="Arial" w:cs="Arial"/>
              </w:rPr>
              <w:t xml:space="preserve"> Em prol da transparência, deve-se esclarecer a forma de divulgação desses resultados pela ANP. E mais: como será feita a confirmação do resultado de não conformidade pela ANP? No </w:t>
            </w:r>
            <w:r w:rsidRPr="007C6ED2">
              <w:rPr>
                <w:rFonts w:ascii="Arial" w:hAnsi="Arial" w:cs="Arial"/>
              </w:rPr>
              <w:lastRenderedPageBreak/>
              <w:t>momento da coleta da amostra pelo laboratório, será deixada contraprova?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lastRenderedPageBreak/>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hAnsi="Arial" w:cs="Arial"/>
                <w:bCs/>
              </w:rPr>
            </w:pPr>
            <w:proofErr w:type="spellStart"/>
            <w:r w:rsidRPr="007C6ED2">
              <w:rPr>
                <w:rFonts w:ascii="Arial" w:hAnsi="Arial" w:cs="Arial"/>
                <w:bCs/>
              </w:rPr>
              <w:t>Art</w:t>
            </w:r>
            <w:proofErr w:type="spellEnd"/>
            <w:r w:rsidRPr="007C6ED2">
              <w:rPr>
                <w:rFonts w:ascii="Arial" w:hAnsi="Arial" w:cs="Arial"/>
                <w:bCs/>
              </w:rPr>
              <w:t xml:space="preserve"> 24</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 </w:t>
            </w:r>
          </w:p>
          <w:p w:rsidR="000C11AE" w:rsidRPr="007C6ED2" w:rsidRDefault="000C11AE" w:rsidP="00452765">
            <w:pPr>
              <w:jc w:val="both"/>
              <w:rPr>
                <w:rFonts w:ascii="Arial" w:hAnsi="Arial" w:cs="Arial"/>
              </w:rPr>
            </w:pPr>
            <w:r w:rsidRPr="007C6ED2">
              <w:rPr>
                <w:rFonts w:ascii="Arial" w:hAnsi="Arial" w:cs="Arial"/>
                <w:bCs/>
              </w:rPr>
              <w:t>Art. 24</w:t>
            </w:r>
            <w:r w:rsidRPr="007C6ED2">
              <w:rPr>
                <w:rFonts w:ascii="Arial" w:hAnsi="Arial" w:cs="Arial"/>
              </w:rPr>
              <w:t>. Enquanto permanecerem em vigor os contratos celebrados pela ANP para a execução do PMQC, os agentes econômicos serão obrigados a permitir, sem ônus para a ANP ou para as instituições contratadas, a coleta de amostras de combustíveis para fins de análise no âmbito dos Programas de Monitoramento da Qualidade dos Combustíveis (PMQC).</w:t>
            </w:r>
          </w:p>
          <w:p w:rsidR="000C11AE" w:rsidRPr="007C6ED2" w:rsidRDefault="000C11AE" w:rsidP="00452765">
            <w:pPr>
              <w:jc w:val="both"/>
              <w:rPr>
                <w:rFonts w:ascii="Arial" w:hAnsi="Arial" w:cs="Arial"/>
                <w:vertAlign w:val="subscript"/>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u w:val="single"/>
              </w:rPr>
              <w:t>Na hipótese absurda de ser mantido o custeio do PMQC pelos agentes econômicos</w:t>
            </w:r>
            <w:r w:rsidRPr="007C6ED2">
              <w:rPr>
                <w:rFonts w:ascii="Arial" w:hAnsi="Arial" w:cs="Arial"/>
              </w:rPr>
              <w:t xml:space="preserve">, óleos e graxas lubrificantes não são produtos contemplados no </w:t>
            </w:r>
            <w:proofErr w:type="spellStart"/>
            <w:r w:rsidRPr="007C6ED2">
              <w:rPr>
                <w:rFonts w:ascii="Arial" w:hAnsi="Arial" w:cs="Arial"/>
              </w:rPr>
              <w:t>art</w:t>
            </w:r>
            <w:proofErr w:type="spellEnd"/>
            <w:r w:rsidRPr="007C6ED2">
              <w:rPr>
                <w:rFonts w:ascii="Arial" w:hAnsi="Arial" w:cs="Arial"/>
              </w:rPr>
              <w:t xml:space="preserve"> 1º §3º desta minuta de resolução, não devendo, </w:t>
            </w:r>
            <w:proofErr w:type="gramStart"/>
            <w:r w:rsidRPr="007C6ED2">
              <w:rPr>
                <w:rFonts w:ascii="Arial" w:hAnsi="Arial" w:cs="Arial"/>
              </w:rPr>
              <w:t>portanto</w:t>
            </w:r>
            <w:proofErr w:type="gramEnd"/>
            <w:r w:rsidRPr="007C6ED2">
              <w:rPr>
                <w:rFonts w:ascii="Arial" w:hAnsi="Arial" w:cs="Arial"/>
              </w:rPr>
              <w:t xml:space="preserve"> estarem incluídos neste art. 24.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C11AE" w:rsidRPr="007C6ED2" w:rsidRDefault="00FF0DA7" w:rsidP="00587F5C">
            <w:pPr>
              <w:jc w:val="center"/>
              <w:rPr>
                <w:rFonts w:ascii="Arial" w:hAnsi="Arial" w:cs="Arial"/>
                <w:b/>
              </w:rPr>
            </w:pPr>
            <w:r w:rsidRPr="007C6ED2">
              <w:rPr>
                <w:rFonts w:ascii="Arial" w:hAnsi="Arial" w:cs="Arial"/>
                <w:b/>
              </w:rPr>
              <w:t>MINASPETRO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587F5C">
            <w:pPr>
              <w:jc w:val="center"/>
              <w:rPr>
                <w:rFonts w:ascii="Arial" w:hAnsi="Arial" w:cs="Arial"/>
                <w:bCs/>
              </w:rPr>
            </w:pPr>
            <w:r w:rsidRPr="007C6ED2">
              <w:rPr>
                <w:rFonts w:ascii="Arial" w:hAnsi="Arial" w:cs="Arial"/>
                <w:bCs/>
              </w:rPr>
              <w:t>Art. 37</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rPr>
            </w:pPr>
            <w:r w:rsidRPr="007C6ED2">
              <w:rPr>
                <w:rFonts w:ascii="Arial" w:hAnsi="Arial" w:cs="Arial"/>
              </w:rPr>
              <w:t>Os critérios da instauração do PMQC devem guardar cautela, mantendo-se imperiosamente o custeio por parte da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C11AE" w:rsidRPr="007C6ED2" w:rsidRDefault="000C11AE" w:rsidP="00452765">
            <w:pPr>
              <w:jc w:val="both"/>
              <w:rPr>
                <w:rFonts w:ascii="Arial" w:hAnsi="Arial" w:cs="Arial"/>
                <w:u w:val="single"/>
              </w:rPr>
            </w:pPr>
            <w:r w:rsidRPr="007C6ED2">
              <w:rPr>
                <w:rFonts w:ascii="Arial" w:hAnsi="Arial" w:cs="Arial"/>
                <w:u w:val="single"/>
              </w:rPr>
              <w:t>A revogação da Resolução nº. 8, de 2011, deve vir apenas para definir a forma de atuação dos laboratórios no PMQC, sem transferir ao revendedor varejista a contratação e custeio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rPr>
            </w:pPr>
            <w:proofErr w:type="spellStart"/>
            <w:r w:rsidRPr="007C6ED2">
              <w:rPr>
                <w:rFonts w:ascii="Arial" w:hAnsi="Arial" w:cs="Arial"/>
                <w:bCs/>
              </w:rPr>
              <w:t>Art</w:t>
            </w:r>
            <w:proofErr w:type="spellEnd"/>
            <w:r w:rsidRPr="007C6ED2">
              <w:rPr>
                <w:rFonts w:ascii="Arial" w:hAnsi="Arial" w:cs="Arial"/>
                <w:bCs/>
              </w:rPr>
              <w:t xml:space="preserve"> 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3º Esta Resolução se aplica às seguintes famílias de produtos: I – etanol hidratado; II – gasolina C; III – óleo diesel B.</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É necessário especificar onde deve ser retirada a amostra desses produtos, se no carregamento, tanques ou bancada, porque dificilmente existem produtos misturados armazenados em tanques, dado que o processo de mistura é realizado no carregamento. Em especial, vale notar que existem produtos aditivados e marcados, que devem ou não ser considerados. Caso seja realizada a amostra no CT, deve ser garantida a homogeneidade do produto, antes da retirada da amostra.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bCs/>
              </w:rPr>
              <w:t>Art.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Para fins desta Resolução, ficam estabelecidas as seguintes definições:</w:t>
            </w:r>
          </w:p>
          <w:p w:rsidR="002D76BD" w:rsidRPr="007C6ED2" w:rsidRDefault="002D76BD" w:rsidP="00452765">
            <w:pPr>
              <w:jc w:val="both"/>
              <w:rPr>
                <w:rFonts w:ascii="Arial" w:hAnsi="Arial" w:cs="Arial"/>
              </w:rPr>
            </w:pPr>
            <w:r w:rsidRPr="007C6ED2">
              <w:rPr>
                <w:rFonts w:ascii="Arial" w:hAnsi="Arial" w:cs="Arial"/>
              </w:rPr>
              <w:t>(...)</w:t>
            </w:r>
          </w:p>
          <w:p w:rsidR="002D76BD" w:rsidRPr="007C6ED2" w:rsidRDefault="002D76BD" w:rsidP="00452765">
            <w:pPr>
              <w:jc w:val="both"/>
              <w:rPr>
                <w:rFonts w:ascii="Arial" w:eastAsia="Arial Unicode MS" w:hAnsi="Arial" w:cs="Arial"/>
              </w:rPr>
            </w:pPr>
            <w:r w:rsidRPr="007C6ED2">
              <w:rPr>
                <w:rFonts w:ascii="Arial" w:hAnsi="Arial" w:cs="Arial"/>
              </w:rPr>
              <w:t xml:space="preserve">VI – </w:t>
            </w:r>
            <w:proofErr w:type="gramStart"/>
            <w:r w:rsidRPr="007C6ED2">
              <w:rPr>
                <w:rFonts w:ascii="Arial" w:hAnsi="Arial" w:cs="Arial"/>
              </w:rPr>
              <w:t>base</w:t>
            </w:r>
            <w:proofErr w:type="gramEnd"/>
            <w:r w:rsidRPr="007C6ED2">
              <w:rPr>
                <w:rFonts w:ascii="Arial" w:hAnsi="Arial" w:cs="Arial"/>
              </w:rPr>
              <w:t xml:space="preserve"> de distribuição: base individual ou compartilhada, cuja utilização envolva expedição de derivados de petróleo e biocombustíveis para clientes, ou carregamento rodoviário, nos termos da RANP 42/2011 ou outra que venha a substituí-la.</w:t>
            </w:r>
            <w:r w:rsidRPr="007C6ED2">
              <w:rPr>
                <w:rFonts w:ascii="Arial" w:eastAsia="Arial Unicode MS" w:hAnsi="Arial" w:cs="Arial"/>
              </w:rPr>
              <w:t xml:space="preserve"> </w:t>
            </w:r>
          </w:p>
          <w:p w:rsidR="002D76BD" w:rsidRPr="007C6ED2" w:rsidRDefault="002D76BD" w:rsidP="00452765">
            <w:pPr>
              <w:jc w:val="both"/>
              <w:rPr>
                <w:rFonts w:ascii="Arial" w:eastAsia="Arial Unicode MS" w:hAnsi="Arial" w:cs="Arial"/>
              </w:rPr>
            </w:pPr>
          </w:p>
          <w:p w:rsidR="002D76BD" w:rsidRPr="007C6ED2" w:rsidRDefault="002D76BD"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Definir “bases de distribuição” na resolução, para estabelecer claramente a abrangência do programa. </w:t>
            </w:r>
          </w:p>
          <w:p w:rsidR="002D76BD" w:rsidRPr="007C6ED2" w:rsidRDefault="002D76BD" w:rsidP="00452765">
            <w:pPr>
              <w:jc w:val="both"/>
              <w:rPr>
                <w:rFonts w:ascii="Arial" w:hAnsi="Arial" w:cs="Arial"/>
              </w:rPr>
            </w:pPr>
            <w:r w:rsidRPr="007C6ED2">
              <w:rPr>
                <w:rFonts w:ascii="Arial" w:hAnsi="Arial" w:cs="Arial"/>
              </w:rPr>
              <w:t xml:space="preserve">Considerando o objetivo original do programa, que é o monitoramento da qualidade do produto na ponta da cadeia, e por analogia ao monitoramento dos revendedores varejistas combustíveis automotivos, a proposta de definição considera o monitoramento do elo de contato com o cliente/revendedor, excluindo as bases exclusivamente de armazenamento. </w:t>
            </w:r>
          </w:p>
          <w:p w:rsidR="002D76BD" w:rsidRPr="007C6ED2" w:rsidRDefault="002D76BD" w:rsidP="00452765">
            <w:pPr>
              <w:jc w:val="both"/>
              <w:rPr>
                <w:rFonts w:ascii="Arial" w:hAnsi="Arial" w:cs="Arial"/>
              </w:rPr>
            </w:pPr>
            <w:r w:rsidRPr="007C6ED2">
              <w:rPr>
                <w:rFonts w:ascii="Arial" w:hAnsi="Arial" w:cs="Arial"/>
              </w:rPr>
              <w:t>Pelo mesmo conceito, incluem-se as instalações de operadores logísticos, quando houver venda da distribuidora a partir daquele ponto, conforme definição de “carregamento rodoviário” da RANP 42/2011.</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Art. 4º. O laboratório a ser credenciado será escolhido por meio de processo licitatório, conduzido pela ANP, cujas regras serão definidas em edital a ser divulgado nos termos da legislação vigente.</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É necessário garantir que os preços dos ensaios definidos na licitação dos laboratórios sejam compatíveis com as condições de mercado. Em geral, as empresas têm laboratórios contratados para a realização dos referidos ensaios de qualidade, não havendo justificativa econômica e jurídica para contratação do </w:t>
            </w:r>
            <w:r w:rsidRPr="007C6ED2">
              <w:rPr>
                <w:rFonts w:ascii="Arial" w:hAnsi="Arial" w:cs="Arial"/>
              </w:rPr>
              <w:lastRenderedPageBreak/>
              <w:t xml:space="preserve">mesmo serviço a um custo superior. Sugere-se que o processo preveja algum mecanismo de ajuste ou a possibilidade de contratação dos serviços de outro laboratório acreditado, se comprovado custo inferior. </w:t>
            </w:r>
            <w:bookmarkStart w:id="1" w:name="_Hlk521073987"/>
            <w:r w:rsidRPr="007C6ED2">
              <w:rPr>
                <w:rFonts w:ascii="Arial" w:hAnsi="Arial" w:cs="Arial"/>
              </w:rPr>
              <w:t>Questiona-se também a viabilidade da distribuidora pagar uma empresa sem que tenha havido trâmites internos de contratação conforme requisitos legais e normativos internos.</w:t>
            </w:r>
            <w:bookmarkEnd w:id="1"/>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lastRenderedPageBreak/>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5º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Art. 5º Os laboratórios escolhidos pela ANP mediante procedimento licitatório, serão qualificados como laboratórios credenciados, a partir da assinatura do Termo de Credenciamento de Laboratório para Execução do PMQC, conforme modelo apresentado no Anexo I.</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O Termo de Credenciamento é mencionado em diversos artigos (</w:t>
            </w:r>
            <w:proofErr w:type="spellStart"/>
            <w:r w:rsidRPr="007C6ED2">
              <w:rPr>
                <w:rFonts w:ascii="Arial" w:hAnsi="Arial" w:cs="Arial"/>
              </w:rPr>
              <w:t>Arts</w:t>
            </w:r>
            <w:proofErr w:type="spellEnd"/>
            <w:r w:rsidRPr="007C6ED2">
              <w:rPr>
                <w:rFonts w:ascii="Arial" w:hAnsi="Arial" w:cs="Arial"/>
              </w:rPr>
              <w:t xml:space="preserve">. 5º, 8º, 17 e 18), mas não está publicado na minuta. Dada a sua importância, visto que o referido documento detalhará os requisitos e condições para execução das coletas e análises, bem como as obrigações das partes, conforme indicado no §2º do art. 5º, a sua divulgação é de suma importância aos agentes econômicos, seja em relação às obrigações dos laboratórios credenciados, como à fiscalização a ser exercida pela ANP, notadamente em relação ao rigor nas medidas de bloqueio à ação de agentes inidôneos que pretendam interferir no processo, valendo-se do relacionamento contratual estabelecido. </w:t>
            </w:r>
          </w:p>
          <w:p w:rsidR="002D76BD" w:rsidRPr="007C6ED2" w:rsidRDefault="002D76BD" w:rsidP="00452765">
            <w:pPr>
              <w:jc w:val="both"/>
              <w:rPr>
                <w:rFonts w:ascii="Arial" w:hAnsi="Arial" w:cs="Arial"/>
              </w:rPr>
            </w:pPr>
            <w:r w:rsidRPr="007C6ED2">
              <w:rPr>
                <w:rFonts w:ascii="Arial" w:hAnsi="Arial" w:cs="Arial"/>
              </w:rPr>
              <w:t xml:space="preserve">A divulgação do Termo de Credenciamento conferirá transparência em relação ao regramento, credibilidade ao processo e segurança aos agentes </w:t>
            </w:r>
            <w:proofErr w:type="gramStart"/>
            <w:r w:rsidRPr="007C6ED2">
              <w:rPr>
                <w:rFonts w:ascii="Arial" w:hAnsi="Arial" w:cs="Arial"/>
              </w:rPr>
              <w:t xml:space="preserve">regulados.  </w:t>
            </w:r>
            <w:proofErr w:type="gramEnd"/>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bCs/>
              </w:rPr>
              <w:t>Art. 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eastAsia="Arial Unicode MS" w:hAnsi="Arial" w:cs="Arial"/>
              </w:rPr>
            </w:pPr>
            <w:r w:rsidRPr="007C6ED2">
              <w:rPr>
                <w:rFonts w:ascii="Arial" w:hAnsi="Arial" w:cs="Arial"/>
              </w:rPr>
              <w:t xml:space="preserve">§ 2º Para a manutenção do credenciamento, o laboratório fica obrigado a participar, com obtenção de resultados satisfatórios, conforme critérios estabelecidos nos </w:t>
            </w:r>
            <w:r w:rsidRPr="007C6ED2">
              <w:rPr>
                <w:rFonts w:ascii="Arial" w:hAnsi="Arial" w:cs="Arial"/>
                <w:strike/>
              </w:rPr>
              <w:t>dos</w:t>
            </w:r>
            <w:r w:rsidRPr="007C6ED2">
              <w:rPr>
                <w:rFonts w:ascii="Arial" w:hAnsi="Arial" w:cs="Arial"/>
              </w:rPr>
              <w:t xml:space="preserve"> programas </w:t>
            </w:r>
            <w:proofErr w:type="spellStart"/>
            <w:r w:rsidRPr="007C6ED2">
              <w:rPr>
                <w:rFonts w:ascii="Arial" w:hAnsi="Arial" w:cs="Arial"/>
              </w:rPr>
              <w:t>interlaboratoriais</w:t>
            </w:r>
            <w:proofErr w:type="spellEnd"/>
            <w:r w:rsidRPr="007C6ED2">
              <w:rPr>
                <w:rFonts w:ascii="Arial" w:hAnsi="Arial" w:cs="Arial"/>
              </w:rPr>
              <w:t xml:space="preserve"> coordenados pela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Melhorar a redação para vincular a manutenção do credenciamento dos laboratórios ao atendimento aos critérios dos programas </w:t>
            </w:r>
            <w:proofErr w:type="spellStart"/>
            <w:r w:rsidRPr="007C6ED2">
              <w:rPr>
                <w:rFonts w:ascii="Arial" w:hAnsi="Arial" w:cs="Arial"/>
              </w:rPr>
              <w:t>interlaboratoriais</w:t>
            </w:r>
            <w:proofErr w:type="spellEnd"/>
            <w:r w:rsidRPr="007C6ED2">
              <w:rPr>
                <w:rFonts w:ascii="Arial" w:hAnsi="Arial" w:cs="Arial"/>
              </w:rPr>
              <w:t>, com base no padrão já adotado pela ANP.</w:t>
            </w:r>
          </w:p>
          <w:p w:rsidR="002D76BD" w:rsidRPr="007C6ED2" w:rsidRDefault="002D76BD"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bCs/>
              </w:rPr>
              <w:t>Art. 8º,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eastAsia="Arial Unicode MS" w:hAnsi="Arial" w:cs="Arial"/>
              </w:rPr>
            </w:pPr>
            <w:r w:rsidRPr="007C6ED2">
              <w:rPr>
                <w:rFonts w:ascii="Arial" w:hAnsi="Arial" w:cs="Arial"/>
              </w:rPr>
              <w:t xml:space="preserve"> XV - apresentar resultados </w:t>
            </w:r>
            <w:proofErr w:type="gramStart"/>
            <w:r w:rsidRPr="007C6ED2">
              <w:rPr>
                <w:rFonts w:ascii="Arial" w:hAnsi="Arial" w:cs="Arial"/>
                <w:strike/>
              </w:rPr>
              <w:t>insatisfatórios</w:t>
            </w:r>
            <w:r w:rsidRPr="007C6ED2">
              <w:rPr>
                <w:rFonts w:ascii="Arial" w:hAnsi="Arial" w:cs="Arial"/>
              </w:rPr>
              <w:t xml:space="preserve">  </w:t>
            </w:r>
            <w:proofErr w:type="spellStart"/>
            <w:r w:rsidRPr="007C6ED2">
              <w:rPr>
                <w:rFonts w:ascii="Arial" w:hAnsi="Arial" w:cs="Arial"/>
              </w:rPr>
              <w:t>insatisfatórios</w:t>
            </w:r>
            <w:proofErr w:type="spellEnd"/>
            <w:proofErr w:type="gramEnd"/>
            <w:r w:rsidRPr="007C6ED2">
              <w:rPr>
                <w:rFonts w:ascii="Arial" w:hAnsi="Arial" w:cs="Arial"/>
              </w:rPr>
              <w:t xml:space="preserve"> em mais de vinte </w:t>
            </w:r>
            <w:r w:rsidRPr="007C6ED2">
              <w:rPr>
                <w:rFonts w:ascii="Arial" w:hAnsi="Arial" w:cs="Arial"/>
                <w:strike/>
              </w:rPr>
              <w:t>setenta</w:t>
            </w:r>
            <w:r w:rsidRPr="007C6ED2">
              <w:rPr>
                <w:rFonts w:ascii="Arial" w:hAnsi="Arial" w:cs="Arial"/>
              </w:rPr>
              <w:t xml:space="preserve"> e cinco por cento dos ensaios.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eastAsia="Arial Unicode MS" w:hAnsi="Arial" w:cs="Arial"/>
              </w:rPr>
            </w:pPr>
            <w:r w:rsidRPr="007C6ED2">
              <w:rPr>
                <w:rFonts w:ascii="Arial" w:hAnsi="Arial" w:cs="Arial"/>
              </w:rPr>
              <w:t>Adequar a redação ao padrão de conformidade exigido, visto que se refere à condição que descredencia 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10º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Art. 10. O contrato do PMQC entre o agente econômico e o laboratório credenciado deve contemplar:</w:t>
            </w:r>
          </w:p>
          <w:p w:rsidR="002D76BD" w:rsidRPr="007C6ED2" w:rsidRDefault="002D76BD" w:rsidP="00452765">
            <w:pPr>
              <w:jc w:val="both"/>
              <w:rPr>
                <w:rFonts w:ascii="Arial" w:hAnsi="Arial" w:cs="Arial"/>
              </w:rPr>
            </w:pPr>
            <w:r w:rsidRPr="007C6ED2">
              <w:rPr>
                <w:rFonts w:ascii="Arial" w:hAnsi="Arial" w:cs="Arial"/>
              </w:rPr>
              <w:t xml:space="preserve"> I - </w:t>
            </w:r>
            <w:proofErr w:type="gramStart"/>
            <w:r w:rsidRPr="007C6ED2">
              <w:rPr>
                <w:rFonts w:ascii="Arial" w:hAnsi="Arial" w:cs="Arial"/>
              </w:rPr>
              <w:t>pelo</w:t>
            </w:r>
            <w:proofErr w:type="gramEnd"/>
            <w:r w:rsidRPr="007C6ED2">
              <w:rPr>
                <w:rFonts w:ascii="Arial" w:hAnsi="Arial" w:cs="Arial"/>
              </w:rPr>
              <w:t xml:space="preserve"> menos uma visita por mês, para as bases de distribuição de combustíveis líquidos; e II - pelo menos uma visita por semestre, para o revendedor varejista de combustíveis líquidos. </w:t>
            </w:r>
          </w:p>
          <w:p w:rsidR="002D76BD" w:rsidRPr="007C6ED2" w:rsidRDefault="002D76BD"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Em todo o desenvolvimento do PMQC, sempre existiu uma base estatística que indicava a quantidade de amostras a ser coletada por região de monitoramento, de forma a garantir um nível de confiança desejado e um erro% máximo tolerado, de forma que os dados do PMQC evidenciassem, com segurança estatística, resultados fidedignos. Não foi indicado que nível de confiança essa nova metodologia atinge nem o erro máximo, de forma que os níveis de conformidade históricos deixam de ter relação direta com o novo modelo, por conta de uma ruptura estatística.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13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Inserir:</w:t>
            </w:r>
          </w:p>
          <w:p w:rsidR="002D76BD" w:rsidRPr="007C6ED2" w:rsidRDefault="002D76BD" w:rsidP="00452765">
            <w:pPr>
              <w:ind w:left="113" w:right="113"/>
              <w:jc w:val="both"/>
              <w:rPr>
                <w:rFonts w:ascii="Arial" w:hAnsi="Arial" w:cs="Arial"/>
              </w:rPr>
            </w:pPr>
            <w:r w:rsidRPr="007C6ED2">
              <w:rPr>
                <w:rFonts w:ascii="Arial" w:hAnsi="Arial" w:cs="Arial"/>
              </w:rPr>
              <w:t xml:space="preserve">§ 2º A coleta das amostras de combustíveis líquidos deverá obedecer aos critérios estabelecidos na Resolução ANP nº 9/2007 ou </w:t>
            </w:r>
            <w:r w:rsidRPr="007C6ED2">
              <w:rPr>
                <w:rFonts w:ascii="Arial" w:hAnsi="Arial" w:cs="Arial"/>
              </w:rPr>
              <w:lastRenderedPageBreak/>
              <w:t>outra que venha a substituí-la e na norma ABNT NBR 14883. Caso seja realizada a amostra no CT, deve ser garantida a homogeneidade do produto, antes da retirada da amostra.</w:t>
            </w:r>
          </w:p>
          <w:p w:rsidR="002D76BD" w:rsidRPr="007C6ED2" w:rsidRDefault="002D76BD"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lastRenderedPageBreak/>
              <w:t>Especificar o procedimento de coleta de amostras para garantir a padronização do processo pelos laboratórios e a sua transparência para os agentes regulados, notadamente em relação ao local de coleta, tipos de amostra, tempo de guarda, etc.</w:t>
            </w:r>
          </w:p>
          <w:p w:rsidR="002D76BD" w:rsidRPr="007C6ED2" w:rsidRDefault="002D76BD"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lastRenderedPageBreak/>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16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Inserir:</w:t>
            </w:r>
          </w:p>
          <w:p w:rsidR="002D76BD" w:rsidRPr="007C6ED2" w:rsidRDefault="002D76BD" w:rsidP="00452765">
            <w:pPr>
              <w:jc w:val="both"/>
              <w:rPr>
                <w:rFonts w:ascii="Arial" w:hAnsi="Arial" w:cs="Arial"/>
              </w:rPr>
            </w:pPr>
            <w:r w:rsidRPr="007C6ED2">
              <w:rPr>
                <w:rFonts w:ascii="Arial" w:hAnsi="Arial" w:cs="Arial"/>
              </w:rPr>
              <w:t xml:space="preserve">Parágrafo único. As análises físico-químicas a serem realizadas consistem nos ensaios apresentados no Anexo II.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Especificar o rol de análises requerido na contratação dos laboratórios para garantir o mesmo padrão e conferir transparência aos agentes regulados, incorporando à Resolução o quadro de ensaios recomendados na Nota Técnica e as normas e os requisitos que devem ser observados.</w:t>
            </w:r>
          </w:p>
          <w:p w:rsidR="002D76BD" w:rsidRPr="007C6ED2" w:rsidRDefault="002D76BD" w:rsidP="00452765">
            <w:pPr>
              <w:jc w:val="both"/>
              <w:rPr>
                <w:rFonts w:ascii="Arial"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21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Consolidar os </w:t>
            </w:r>
            <w:proofErr w:type="spellStart"/>
            <w:r w:rsidRPr="007C6ED2">
              <w:rPr>
                <w:rFonts w:ascii="Arial" w:hAnsi="Arial" w:cs="Arial"/>
              </w:rPr>
              <w:t>arts</w:t>
            </w:r>
            <w:proofErr w:type="spellEnd"/>
            <w:r w:rsidRPr="007C6ED2">
              <w:rPr>
                <w:rFonts w:ascii="Arial" w:hAnsi="Arial" w:cs="Arial"/>
              </w:rPr>
              <w:t>. 21 e 22 em único artigo.</w:t>
            </w:r>
          </w:p>
          <w:p w:rsidR="002D76BD" w:rsidRPr="007C6ED2" w:rsidRDefault="002D76BD" w:rsidP="00452765">
            <w:pPr>
              <w:jc w:val="both"/>
              <w:rPr>
                <w:rFonts w:ascii="Arial" w:hAnsi="Arial" w:cs="Arial"/>
              </w:rPr>
            </w:pPr>
          </w:p>
          <w:p w:rsidR="002D76BD" w:rsidRPr="007C6ED2" w:rsidRDefault="002D76BD" w:rsidP="00452765">
            <w:pPr>
              <w:jc w:val="both"/>
              <w:rPr>
                <w:rFonts w:ascii="Arial" w:hAnsi="Arial" w:cs="Arial"/>
                <w:strike/>
              </w:rPr>
            </w:pPr>
            <w:r w:rsidRPr="007C6ED2">
              <w:rPr>
                <w:rFonts w:ascii="Arial" w:hAnsi="Arial" w:cs="Arial"/>
                <w:strike/>
              </w:rPr>
              <w:t>Art. 21. Os resultados das análises conformes deverão ser disponibilizados pelos laboratórios credenciados na internet, individualizados por base de distribuição, ou por revendedor varejista de combustível.</w:t>
            </w:r>
          </w:p>
          <w:p w:rsidR="002D76BD" w:rsidRPr="007C6ED2" w:rsidRDefault="002D76BD" w:rsidP="00452765">
            <w:pPr>
              <w:jc w:val="both"/>
              <w:rPr>
                <w:rFonts w:ascii="Arial" w:hAnsi="Arial" w:cs="Arial"/>
                <w:strike/>
              </w:rPr>
            </w:pPr>
          </w:p>
          <w:p w:rsidR="002D76BD" w:rsidRPr="007C6ED2" w:rsidRDefault="002D76BD" w:rsidP="00452765">
            <w:pPr>
              <w:jc w:val="both"/>
              <w:rPr>
                <w:rFonts w:ascii="Arial" w:hAnsi="Arial" w:cs="Arial"/>
              </w:rPr>
            </w:pPr>
            <w:r w:rsidRPr="007C6ED2">
              <w:rPr>
                <w:rFonts w:ascii="Arial" w:hAnsi="Arial" w:cs="Arial"/>
              </w:rPr>
              <w:t xml:space="preserve">Art. 21 A ANP divulgará, em seu sítio na internet, os resultados das análises conformes, individualizados por base de distribuição, ou por revendedor varejista de combustível e, em boletim próprio, os resultados consolidados do PMQC.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A divulgação dos resultados do programa deve ser realizada pela ANP, diretamente no site da Agência, da mesma forma que os resultados consolidados do programa e os resultados das análises não conformes, indicados nos </w:t>
            </w:r>
            <w:proofErr w:type="spellStart"/>
            <w:r w:rsidRPr="007C6ED2">
              <w:rPr>
                <w:rFonts w:ascii="Arial" w:hAnsi="Arial" w:cs="Arial"/>
              </w:rPr>
              <w:t>arts</w:t>
            </w:r>
            <w:proofErr w:type="spellEnd"/>
            <w:r w:rsidRPr="007C6ED2">
              <w:rPr>
                <w:rFonts w:ascii="Arial" w:hAnsi="Arial" w:cs="Arial"/>
              </w:rPr>
              <w:t>. 22 e 23, respectivamente, revestindo o programa de credibilidade e tornando fácil o acesso aos seus resultados pelos consumidores.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proofErr w:type="spellStart"/>
            <w:r w:rsidRPr="007C6ED2">
              <w:rPr>
                <w:rFonts w:ascii="Arial" w:hAnsi="Arial" w:cs="Arial"/>
                <w:bCs/>
              </w:rPr>
              <w:t>Arts</w:t>
            </w:r>
            <w:proofErr w:type="spellEnd"/>
            <w:r w:rsidRPr="007C6ED2">
              <w:rPr>
                <w:rFonts w:ascii="Arial" w:hAnsi="Arial" w:cs="Arial"/>
                <w:bCs/>
              </w:rPr>
              <w:t>. 26 a 36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Sugerimos excluir os </w:t>
            </w:r>
            <w:proofErr w:type="spellStart"/>
            <w:r w:rsidRPr="007C6ED2">
              <w:rPr>
                <w:rFonts w:ascii="Arial" w:hAnsi="Arial" w:cs="Arial"/>
              </w:rPr>
              <w:t>arts</w:t>
            </w:r>
            <w:proofErr w:type="spellEnd"/>
            <w:r w:rsidRPr="007C6ED2">
              <w:rPr>
                <w:rFonts w:ascii="Arial" w:hAnsi="Arial" w:cs="Arial"/>
              </w:rPr>
              <w:t>. 26 a 36.</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Os </w:t>
            </w:r>
            <w:proofErr w:type="spellStart"/>
            <w:r w:rsidRPr="007C6ED2">
              <w:rPr>
                <w:rFonts w:ascii="Arial" w:hAnsi="Arial" w:cs="Arial"/>
              </w:rPr>
              <w:t>arts</w:t>
            </w:r>
            <w:proofErr w:type="spellEnd"/>
            <w:r w:rsidRPr="007C6ED2">
              <w:rPr>
                <w:rFonts w:ascii="Arial" w:hAnsi="Arial" w:cs="Arial"/>
              </w:rPr>
              <w:t>. 26 a 36, ao condicionarem o exercício das atividades reguladas à verificação da adimplência de distribuidores e revendedores ao PMQC, possui natureza de penalidade, que não pode ser fixada por meio de Resolução e não está prevista no rol dos fatos típicos da Lei nº. 9.847/99. Cumpre observar que o art. 25 da minuta da Resolução já indica expressamente que o não atendimento ao disposto na norma sujeitará o infrator às penalidades da Lei nº. 9.847/99. Além disso, e ainda que a penalidade pudesse ser imputada por meio de Resolução, a limitação da atividade econômica em função de eventual inadimplemento do PMQC se mostra absolutamente desarrazoada e desproporcional, não se justificando.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Novo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proofErr w:type="spellStart"/>
            <w:proofErr w:type="gramStart"/>
            <w:r w:rsidRPr="007C6ED2">
              <w:rPr>
                <w:rFonts w:ascii="Arial" w:hAnsi="Arial" w:cs="Arial"/>
              </w:rPr>
              <w:t>XX.°</w:t>
            </w:r>
            <w:proofErr w:type="spellEnd"/>
            <w:proofErr w:type="gramEnd"/>
            <w:r w:rsidRPr="007C6ED2">
              <w:rPr>
                <w:rFonts w:ascii="Arial" w:hAnsi="Arial" w:cs="Arial"/>
              </w:rPr>
              <w:t xml:space="preserve"> Em nenhuma hipótese os resultados obtidos pela amostragem do PMQC podem ser utilizados para autuação automática pela ANP, sem que haja o devido processo de fiscalização em campo do agente apontado com o indicativo de não conformidade.</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O PMQC serve como programa de monitoramento de qualidade, como forma de inteligência de fiscalização, mas não como meio de fiscalização direta. Seria uma ilegalidade e um desvirtuamento do programa.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lastRenderedPageBreak/>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Novo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Inserir:</w:t>
            </w:r>
          </w:p>
          <w:p w:rsidR="002D76BD" w:rsidRPr="007C6ED2" w:rsidRDefault="002D76BD" w:rsidP="00452765">
            <w:pPr>
              <w:jc w:val="both"/>
              <w:rPr>
                <w:rFonts w:ascii="Arial" w:hAnsi="Arial" w:cs="Arial"/>
              </w:rPr>
            </w:pPr>
          </w:p>
          <w:p w:rsidR="002D76BD" w:rsidRPr="007C6ED2" w:rsidRDefault="002D76BD" w:rsidP="00452765">
            <w:pPr>
              <w:jc w:val="both"/>
              <w:rPr>
                <w:rFonts w:ascii="Arial" w:hAnsi="Arial" w:cs="Arial"/>
              </w:rPr>
            </w:pPr>
            <w:r w:rsidRPr="007C6ED2">
              <w:rPr>
                <w:rFonts w:ascii="Arial" w:hAnsi="Arial" w:cs="Arial"/>
              </w:rPr>
              <w:t>A Resolução ANP nº 44, de 19 de novembro de 2013, passa a vigorar com a seguinte redação:</w:t>
            </w:r>
          </w:p>
          <w:p w:rsidR="002D76BD" w:rsidRPr="007C6ED2" w:rsidRDefault="002D76BD" w:rsidP="00452765">
            <w:pPr>
              <w:pStyle w:val="texto"/>
              <w:spacing w:before="81" w:beforeAutospacing="0" w:after="40" w:afterAutospacing="0"/>
              <w:jc w:val="both"/>
              <w:rPr>
                <w:rFonts w:ascii="Arial" w:hAnsi="Arial" w:cs="Arial"/>
                <w:sz w:val="20"/>
                <w:szCs w:val="20"/>
              </w:rPr>
            </w:pPr>
            <w:r w:rsidRPr="007C6ED2">
              <w:rPr>
                <w:rFonts w:ascii="Arial" w:hAnsi="Arial" w:cs="Arial"/>
                <w:sz w:val="20"/>
                <w:szCs w:val="20"/>
              </w:rPr>
              <w:t>“Art. 3º O distribuidor de combustíveis fica obrigado a fornecer amostra-testemunha representativa do produto comercializado, no caso de retirada realizada pelo revendedor varejista ou pelo TRR em base de distribuição, uma amostra por produto carregado.</w:t>
            </w:r>
          </w:p>
          <w:p w:rsidR="002D76BD" w:rsidRPr="007C6ED2" w:rsidRDefault="002D76BD" w:rsidP="00452765">
            <w:pPr>
              <w:pStyle w:val="texto"/>
              <w:spacing w:before="81" w:beforeAutospacing="0" w:after="40" w:afterAutospacing="0"/>
              <w:jc w:val="both"/>
              <w:rPr>
                <w:rFonts w:ascii="Arial" w:hAnsi="Arial" w:cs="Arial"/>
                <w:sz w:val="20"/>
                <w:szCs w:val="20"/>
              </w:rPr>
            </w:pPr>
            <w:r w:rsidRPr="007C6ED2">
              <w:rPr>
                <w:rFonts w:ascii="Arial" w:hAnsi="Arial" w:cs="Arial"/>
                <w:strike/>
                <w:sz w:val="20"/>
                <w:szCs w:val="20"/>
              </w:rPr>
              <w:t>Parágrafo único.</w:t>
            </w:r>
            <w:r w:rsidRPr="007C6ED2">
              <w:rPr>
                <w:rFonts w:ascii="Arial" w:hAnsi="Arial" w:cs="Arial"/>
                <w:sz w:val="20"/>
                <w:szCs w:val="20"/>
              </w:rPr>
              <w:t xml:space="preserve">  § 1º Imediatamente após o carregamento do caminhão-tanque, a</w:t>
            </w:r>
            <w:r w:rsidRPr="007C6ED2">
              <w:rPr>
                <w:rFonts w:ascii="Arial" w:hAnsi="Arial" w:cs="Arial"/>
                <w:strike/>
                <w:sz w:val="20"/>
                <w:szCs w:val="20"/>
              </w:rPr>
              <w:t>s</w:t>
            </w:r>
            <w:r w:rsidRPr="007C6ED2">
              <w:rPr>
                <w:rFonts w:ascii="Arial" w:hAnsi="Arial" w:cs="Arial"/>
                <w:sz w:val="20"/>
                <w:szCs w:val="20"/>
              </w:rPr>
              <w:t xml:space="preserve"> amostra</w:t>
            </w:r>
            <w:r w:rsidRPr="007C6ED2">
              <w:rPr>
                <w:rFonts w:ascii="Arial" w:hAnsi="Arial" w:cs="Arial"/>
                <w:strike/>
                <w:sz w:val="20"/>
                <w:szCs w:val="20"/>
              </w:rPr>
              <w:t>s</w:t>
            </w:r>
            <w:r w:rsidRPr="007C6ED2">
              <w:rPr>
                <w:rFonts w:ascii="Arial" w:hAnsi="Arial" w:cs="Arial"/>
                <w:sz w:val="20"/>
                <w:szCs w:val="20"/>
              </w:rPr>
              <w:t xml:space="preserve">-testemunha </w:t>
            </w:r>
            <w:proofErr w:type="spellStart"/>
            <w:r w:rsidRPr="007C6ED2">
              <w:rPr>
                <w:rFonts w:ascii="Arial" w:hAnsi="Arial" w:cs="Arial"/>
                <w:sz w:val="20"/>
                <w:szCs w:val="20"/>
              </w:rPr>
              <w:t>deverá</w:t>
            </w:r>
            <w:r w:rsidRPr="007C6ED2">
              <w:rPr>
                <w:rFonts w:ascii="Arial" w:hAnsi="Arial" w:cs="Arial"/>
                <w:strike/>
                <w:sz w:val="20"/>
                <w:szCs w:val="20"/>
              </w:rPr>
              <w:t>ão</w:t>
            </w:r>
            <w:proofErr w:type="spellEnd"/>
            <w:r w:rsidRPr="007C6ED2">
              <w:rPr>
                <w:rFonts w:ascii="Arial" w:hAnsi="Arial" w:cs="Arial"/>
                <w:sz w:val="20"/>
                <w:szCs w:val="20"/>
              </w:rPr>
              <w:t xml:space="preserve"> ser coletada</w:t>
            </w:r>
            <w:r w:rsidRPr="007C6ED2">
              <w:rPr>
                <w:rFonts w:ascii="Arial" w:hAnsi="Arial" w:cs="Arial"/>
                <w:strike/>
                <w:sz w:val="20"/>
                <w:szCs w:val="20"/>
              </w:rPr>
              <w:t>s</w:t>
            </w:r>
            <w:r w:rsidRPr="007C6ED2">
              <w:rPr>
                <w:rFonts w:ascii="Arial" w:hAnsi="Arial" w:cs="Arial"/>
                <w:sz w:val="20"/>
                <w:szCs w:val="20"/>
              </w:rPr>
              <w:t xml:space="preserve"> na presença do revendedor varejista ou do TRR, ou de seus prepostos, </w:t>
            </w:r>
            <w:r w:rsidRPr="007C6ED2">
              <w:rPr>
                <w:rFonts w:ascii="Arial" w:hAnsi="Arial" w:cs="Arial"/>
                <w:strike/>
                <w:sz w:val="20"/>
                <w:szCs w:val="20"/>
              </w:rPr>
              <w:t>de cada compartimento do veículo,</w:t>
            </w:r>
            <w:r w:rsidRPr="007C6ED2">
              <w:rPr>
                <w:rFonts w:ascii="Arial" w:hAnsi="Arial" w:cs="Arial"/>
                <w:sz w:val="20"/>
                <w:szCs w:val="20"/>
              </w:rPr>
              <w:t xml:space="preserve"> devendo todos os envolvidos no procedimento assinar o formulário de identificação da amostra-testemunha.</w:t>
            </w:r>
          </w:p>
          <w:p w:rsidR="002D76BD" w:rsidRPr="007C6ED2" w:rsidRDefault="002D76BD" w:rsidP="00452765">
            <w:pPr>
              <w:pStyle w:val="texto"/>
              <w:spacing w:before="81" w:beforeAutospacing="0" w:after="40" w:afterAutospacing="0"/>
              <w:jc w:val="both"/>
              <w:rPr>
                <w:rFonts w:ascii="Arial" w:hAnsi="Arial" w:cs="Arial"/>
                <w:sz w:val="20"/>
                <w:szCs w:val="20"/>
              </w:rPr>
            </w:pPr>
          </w:p>
          <w:p w:rsidR="002D76BD" w:rsidRPr="007C6ED2" w:rsidRDefault="002D76BD" w:rsidP="00452765">
            <w:pPr>
              <w:pStyle w:val="Texto0"/>
              <w:ind w:right="113"/>
              <w:rPr>
                <w:rFonts w:ascii="Arial" w:hAnsi="Arial" w:cs="Arial"/>
                <w:sz w:val="20"/>
                <w:szCs w:val="20"/>
              </w:rPr>
            </w:pPr>
            <w:r w:rsidRPr="007C6ED2">
              <w:rPr>
                <w:rFonts w:ascii="Arial" w:hAnsi="Arial" w:cs="Arial"/>
                <w:sz w:val="20"/>
                <w:szCs w:val="20"/>
              </w:rPr>
              <w:t xml:space="preserve">§2º Fica facultada ao revendedor varejista e ao TRR a apresentação de carta de recusa da coleta de amostras-testemunha nas retiradas de produto nas bases de distribuição. </w:t>
            </w:r>
          </w:p>
          <w:p w:rsidR="002D76BD" w:rsidRPr="007C6ED2" w:rsidRDefault="002D76BD" w:rsidP="00452765">
            <w:pPr>
              <w:pStyle w:val="texto"/>
              <w:spacing w:before="81" w:beforeAutospacing="0" w:after="40" w:afterAutospacing="0"/>
              <w:jc w:val="both"/>
              <w:rPr>
                <w:rFonts w:ascii="Arial" w:hAnsi="Arial" w:cs="Arial"/>
                <w:sz w:val="20"/>
                <w:szCs w:val="20"/>
              </w:rPr>
            </w:pPr>
          </w:p>
          <w:p w:rsidR="002D76BD" w:rsidRPr="007C6ED2" w:rsidRDefault="002D76BD" w:rsidP="00452765">
            <w:pPr>
              <w:pStyle w:val="NormalWeb"/>
              <w:shd w:val="clear" w:color="auto" w:fill="FFFFFF"/>
              <w:spacing w:before="0" w:beforeAutospacing="0" w:after="150" w:afterAutospacing="0"/>
              <w:jc w:val="both"/>
              <w:rPr>
                <w:rFonts w:ascii="Arial" w:hAnsi="Arial" w:cs="Arial"/>
                <w:sz w:val="20"/>
                <w:szCs w:val="20"/>
              </w:rPr>
            </w:pPr>
            <w:r w:rsidRPr="007C6ED2">
              <w:rPr>
                <w:rFonts w:ascii="Arial" w:hAnsi="Arial" w:cs="Arial"/>
                <w:bCs/>
                <w:sz w:val="20"/>
                <w:szCs w:val="20"/>
              </w:rPr>
              <w:t>Art. 4º </w:t>
            </w:r>
            <w:r w:rsidRPr="007C6ED2">
              <w:rPr>
                <w:rFonts w:ascii="Arial" w:hAnsi="Arial" w:cs="Arial"/>
                <w:sz w:val="20"/>
                <w:szCs w:val="20"/>
              </w:rPr>
              <w:t>O revendedor varejista e o TRR são responsáveis pela coleta da amostra-testemunha representativa do combustível recebido, no caso da entrega do combustível pelo distribuidor nos seus estabelecimentos, uma amostra por produto carregado.</w:t>
            </w:r>
          </w:p>
          <w:p w:rsidR="002D76BD" w:rsidRPr="007C6ED2" w:rsidRDefault="002D76BD" w:rsidP="00452765">
            <w:pPr>
              <w:pStyle w:val="NormalWeb"/>
              <w:shd w:val="clear" w:color="auto" w:fill="FFFFFF"/>
              <w:spacing w:before="0" w:beforeAutospacing="0" w:after="150" w:afterAutospacing="0"/>
              <w:jc w:val="both"/>
              <w:rPr>
                <w:rFonts w:ascii="Arial" w:hAnsi="Arial" w:cs="Arial"/>
                <w:sz w:val="20"/>
                <w:szCs w:val="20"/>
              </w:rPr>
            </w:pPr>
            <w:r w:rsidRPr="007C6ED2">
              <w:rPr>
                <w:rFonts w:ascii="Arial" w:hAnsi="Arial" w:cs="Arial"/>
                <w:sz w:val="20"/>
                <w:szCs w:val="20"/>
              </w:rPr>
              <w:t>Parágrafo único. A</w:t>
            </w:r>
            <w:r w:rsidRPr="007C6ED2">
              <w:rPr>
                <w:rFonts w:ascii="Arial" w:hAnsi="Arial" w:cs="Arial"/>
                <w:strike/>
                <w:sz w:val="20"/>
                <w:szCs w:val="20"/>
              </w:rPr>
              <w:t>s</w:t>
            </w:r>
            <w:r w:rsidRPr="007C6ED2">
              <w:rPr>
                <w:rFonts w:ascii="Arial" w:hAnsi="Arial" w:cs="Arial"/>
                <w:sz w:val="20"/>
                <w:szCs w:val="20"/>
              </w:rPr>
              <w:t xml:space="preserve"> amostra</w:t>
            </w:r>
            <w:r w:rsidRPr="007C6ED2">
              <w:rPr>
                <w:rFonts w:ascii="Arial" w:hAnsi="Arial" w:cs="Arial"/>
                <w:strike/>
                <w:sz w:val="20"/>
                <w:szCs w:val="20"/>
              </w:rPr>
              <w:t>s</w:t>
            </w:r>
            <w:r w:rsidRPr="007C6ED2">
              <w:rPr>
                <w:rFonts w:ascii="Arial" w:hAnsi="Arial" w:cs="Arial"/>
                <w:sz w:val="20"/>
                <w:szCs w:val="20"/>
              </w:rPr>
              <w:t xml:space="preserve">-testemunha </w:t>
            </w:r>
            <w:proofErr w:type="spellStart"/>
            <w:r w:rsidRPr="007C6ED2">
              <w:rPr>
                <w:rFonts w:ascii="Arial" w:hAnsi="Arial" w:cs="Arial"/>
                <w:sz w:val="20"/>
                <w:szCs w:val="20"/>
              </w:rPr>
              <w:t>deverá</w:t>
            </w:r>
            <w:r w:rsidRPr="007C6ED2">
              <w:rPr>
                <w:rFonts w:ascii="Arial" w:hAnsi="Arial" w:cs="Arial"/>
                <w:strike/>
                <w:sz w:val="20"/>
                <w:szCs w:val="20"/>
              </w:rPr>
              <w:t>ão</w:t>
            </w:r>
            <w:proofErr w:type="spellEnd"/>
            <w:r w:rsidRPr="007C6ED2">
              <w:rPr>
                <w:rFonts w:ascii="Arial" w:hAnsi="Arial" w:cs="Arial"/>
                <w:sz w:val="20"/>
                <w:szCs w:val="20"/>
              </w:rPr>
              <w:t xml:space="preserve"> ser coletada</w:t>
            </w:r>
            <w:r w:rsidRPr="007C6ED2">
              <w:rPr>
                <w:rFonts w:ascii="Arial" w:hAnsi="Arial" w:cs="Arial"/>
                <w:strike/>
                <w:sz w:val="20"/>
                <w:szCs w:val="20"/>
              </w:rPr>
              <w:t>s</w:t>
            </w:r>
            <w:r w:rsidRPr="007C6ED2">
              <w:rPr>
                <w:rFonts w:ascii="Arial" w:hAnsi="Arial" w:cs="Arial"/>
                <w:sz w:val="20"/>
                <w:szCs w:val="20"/>
              </w:rPr>
              <w:t xml:space="preserve"> na presença do distribuidor, ou preposto, </w:t>
            </w:r>
            <w:r w:rsidRPr="007C6ED2">
              <w:rPr>
                <w:rFonts w:ascii="Arial" w:hAnsi="Arial" w:cs="Arial"/>
                <w:strike/>
                <w:sz w:val="20"/>
                <w:szCs w:val="20"/>
              </w:rPr>
              <w:t>de cada compartimento do caminhão-tanque</w:t>
            </w:r>
            <w:r w:rsidRPr="007C6ED2">
              <w:rPr>
                <w:rFonts w:ascii="Arial" w:hAnsi="Arial" w:cs="Arial"/>
                <w:sz w:val="20"/>
                <w:szCs w:val="20"/>
              </w:rPr>
              <w:t>, devendo todos os envolvidos no procedimento assinar o formulário de identificação da amostra-</w:t>
            </w:r>
            <w:proofErr w:type="gramStart"/>
            <w:r w:rsidRPr="007C6ED2">
              <w:rPr>
                <w:rFonts w:ascii="Arial" w:hAnsi="Arial" w:cs="Arial"/>
                <w:sz w:val="20"/>
                <w:szCs w:val="20"/>
              </w:rPr>
              <w:t>testemunha.”</w:t>
            </w:r>
            <w:proofErr w:type="gramEnd"/>
          </w:p>
          <w:p w:rsidR="002D76BD" w:rsidRPr="007C6ED2" w:rsidRDefault="002D76BD" w:rsidP="00452765">
            <w:pPr>
              <w:jc w:val="both"/>
              <w:rPr>
                <w:rFonts w:ascii="Arial"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ind w:left="113" w:right="113"/>
              <w:jc w:val="both"/>
              <w:rPr>
                <w:rFonts w:ascii="Arial" w:hAnsi="Arial" w:cs="Arial"/>
              </w:rPr>
            </w:pPr>
            <w:r w:rsidRPr="007C6ED2">
              <w:rPr>
                <w:rFonts w:ascii="Arial" w:hAnsi="Arial" w:cs="Arial"/>
              </w:rPr>
              <w:t xml:space="preserve">A Nota Técnica nº 48/2018/SBQ/RJ ressalta que o PMQC tem proporcionado resultados e benefícios relevantes, dentre os quais a “consecução de elevados índices de conformidade dos combustíveis, contribuindo para a proteção dos interesses do consumidor quanto à </w:t>
            </w:r>
            <w:proofErr w:type="gramStart"/>
            <w:r w:rsidRPr="007C6ED2">
              <w:rPr>
                <w:rFonts w:ascii="Arial" w:hAnsi="Arial" w:cs="Arial"/>
              </w:rPr>
              <w:t>qualidade.”</w:t>
            </w:r>
            <w:proofErr w:type="gramEnd"/>
            <w:r w:rsidRPr="007C6ED2">
              <w:rPr>
                <w:rFonts w:ascii="Arial" w:hAnsi="Arial" w:cs="Arial"/>
              </w:rPr>
              <w:t xml:space="preserve"> </w:t>
            </w:r>
          </w:p>
          <w:p w:rsidR="002D76BD" w:rsidRPr="007C6ED2" w:rsidRDefault="002D76BD" w:rsidP="00452765">
            <w:pPr>
              <w:ind w:left="113" w:right="113"/>
              <w:jc w:val="both"/>
              <w:rPr>
                <w:rFonts w:ascii="Arial" w:hAnsi="Arial" w:cs="Arial"/>
              </w:rPr>
            </w:pPr>
          </w:p>
          <w:p w:rsidR="002D76BD" w:rsidRPr="007C6ED2" w:rsidRDefault="002D76BD" w:rsidP="00452765">
            <w:pPr>
              <w:ind w:left="113" w:right="113"/>
              <w:jc w:val="both"/>
              <w:rPr>
                <w:rFonts w:ascii="Arial" w:hAnsi="Arial" w:cs="Arial"/>
              </w:rPr>
            </w:pPr>
            <w:r w:rsidRPr="007C6ED2">
              <w:rPr>
                <w:rFonts w:ascii="Arial" w:hAnsi="Arial" w:cs="Arial"/>
              </w:rPr>
              <w:t xml:space="preserve">O novo PMQC inclui o elo de Distribuição, com monitoramento de todas as bases de distribuição, e em periodicidade mais frequente que o modelo proposto para os postos revendedores. </w:t>
            </w:r>
          </w:p>
          <w:p w:rsidR="002D76BD" w:rsidRPr="007C6ED2" w:rsidRDefault="002D76BD" w:rsidP="00452765">
            <w:pPr>
              <w:ind w:left="113" w:right="113"/>
              <w:jc w:val="both"/>
              <w:rPr>
                <w:rFonts w:ascii="Arial" w:hAnsi="Arial" w:cs="Arial"/>
              </w:rPr>
            </w:pPr>
          </w:p>
          <w:p w:rsidR="002D76BD" w:rsidRPr="007C6ED2" w:rsidRDefault="002D76BD" w:rsidP="00452765">
            <w:pPr>
              <w:ind w:left="113" w:right="113"/>
              <w:jc w:val="both"/>
              <w:rPr>
                <w:rFonts w:ascii="Arial" w:hAnsi="Arial" w:cs="Arial"/>
              </w:rPr>
            </w:pPr>
            <w:r w:rsidRPr="007C6ED2">
              <w:rPr>
                <w:rFonts w:ascii="Arial" w:hAnsi="Arial" w:cs="Arial"/>
              </w:rPr>
              <w:t>Desde 2014, o Distribuidor de combustíveis é obrigado a fornecer amostra-testemunha do produto comercializado, em atendimento à Resolução ANP 44/2013. Esse processo de coleta de amostra de 100% do produto comercializado não tem precedente em outros setores da economia, mesmo naqueles que podem acarretar riscos à saúde, como a indústria farmacêutica ou de alimentos, evidenciando o rigor da rastreabilidade da cadeia de distribuição de combustíveis. Portanto, a inclusão das bases de distribuição no escopo do PMQC representa duplicidade de controle de qualidade no elo de Distribuição, que já é rigorosamente monitorado.</w:t>
            </w:r>
          </w:p>
          <w:p w:rsidR="002D76BD" w:rsidRPr="007C6ED2" w:rsidRDefault="002D76BD" w:rsidP="00452765">
            <w:pPr>
              <w:ind w:left="113" w:right="113"/>
              <w:jc w:val="both"/>
              <w:rPr>
                <w:rFonts w:ascii="Arial" w:hAnsi="Arial" w:cs="Arial"/>
              </w:rPr>
            </w:pPr>
          </w:p>
          <w:p w:rsidR="002D76BD" w:rsidRPr="007C6ED2" w:rsidRDefault="002D76BD" w:rsidP="00452765">
            <w:pPr>
              <w:ind w:left="113" w:right="113"/>
              <w:jc w:val="both"/>
              <w:rPr>
                <w:rFonts w:ascii="Arial" w:hAnsi="Arial" w:cs="Arial"/>
              </w:rPr>
            </w:pPr>
            <w:r w:rsidRPr="007C6ED2">
              <w:rPr>
                <w:rFonts w:ascii="Arial" w:hAnsi="Arial" w:cs="Arial"/>
              </w:rPr>
              <w:t>Desta forma, defende-se que a inclusão das bases de distribuição no novo PMQC seja condicionada à reavaliação da Resolução 44/2013 no que tange à amostra-testemunha.</w:t>
            </w:r>
          </w:p>
          <w:p w:rsidR="002D76BD" w:rsidRPr="007C6ED2" w:rsidRDefault="002D76BD" w:rsidP="00452765">
            <w:pPr>
              <w:ind w:left="113" w:right="113"/>
              <w:jc w:val="both"/>
              <w:rPr>
                <w:rFonts w:ascii="Arial" w:hAnsi="Arial" w:cs="Arial"/>
              </w:rPr>
            </w:pPr>
          </w:p>
          <w:p w:rsidR="002D76BD" w:rsidRPr="007C6ED2" w:rsidRDefault="002D76BD" w:rsidP="00452765">
            <w:pPr>
              <w:ind w:left="113" w:right="113"/>
              <w:jc w:val="both"/>
              <w:rPr>
                <w:rFonts w:ascii="Arial" w:hAnsi="Arial" w:cs="Arial"/>
              </w:rPr>
            </w:pPr>
            <w:r w:rsidRPr="007C6ED2">
              <w:rPr>
                <w:rFonts w:ascii="Arial" w:hAnsi="Arial" w:cs="Arial"/>
              </w:rPr>
              <w:t xml:space="preserve">É importante destacar que: </w:t>
            </w:r>
          </w:p>
          <w:p w:rsidR="002D76BD" w:rsidRPr="007C6ED2" w:rsidRDefault="002D76BD" w:rsidP="00452765">
            <w:pPr>
              <w:ind w:left="113" w:right="113"/>
              <w:jc w:val="both"/>
              <w:rPr>
                <w:rFonts w:ascii="Arial" w:hAnsi="Arial" w:cs="Arial"/>
              </w:rPr>
            </w:pPr>
            <w:r w:rsidRPr="007C6ED2">
              <w:rPr>
                <w:rFonts w:ascii="Arial" w:hAnsi="Arial" w:cs="Arial"/>
              </w:rPr>
              <w:t xml:space="preserve">- </w:t>
            </w:r>
            <w:proofErr w:type="gramStart"/>
            <w:r w:rsidRPr="007C6ED2">
              <w:rPr>
                <w:rFonts w:ascii="Arial" w:hAnsi="Arial" w:cs="Arial"/>
              </w:rPr>
              <w:t>a</w:t>
            </w:r>
            <w:proofErr w:type="gramEnd"/>
            <w:r w:rsidRPr="007C6ED2">
              <w:rPr>
                <w:rFonts w:ascii="Arial" w:hAnsi="Arial" w:cs="Arial"/>
              </w:rPr>
              <w:t xml:space="preserve"> Resolução ANP 44/2013 foi instituída em um outro contexto e o modelo concebido tornou-se pouco aderente ao objetivo estratégico atual da Agência de simplificação regulatória;</w:t>
            </w:r>
          </w:p>
          <w:p w:rsidR="002D76BD" w:rsidRPr="007C6ED2" w:rsidRDefault="002D76BD" w:rsidP="00452765">
            <w:pPr>
              <w:ind w:left="113" w:right="113"/>
              <w:jc w:val="both"/>
              <w:rPr>
                <w:rFonts w:ascii="Arial" w:hAnsi="Arial" w:cs="Arial"/>
              </w:rPr>
            </w:pPr>
            <w:r w:rsidRPr="007C6ED2">
              <w:rPr>
                <w:rFonts w:ascii="Arial" w:hAnsi="Arial" w:cs="Arial"/>
              </w:rPr>
              <w:t>-  a evolução dos índices de conformidade dos combustíveis desde 2013, antes da aplicação da Resolução 44/2013, evidencia que os níveis de conformidade se mantiveram nos mesmos patamares, de acordo com os relatórios da ANP, não se podendo atribuir resultado efetivo em termos de índice de conformidade;</w:t>
            </w:r>
          </w:p>
          <w:p w:rsidR="002D76BD" w:rsidRPr="007C6ED2" w:rsidRDefault="002D76BD" w:rsidP="00452765">
            <w:pPr>
              <w:ind w:left="113" w:right="113"/>
              <w:jc w:val="both"/>
              <w:rPr>
                <w:rFonts w:ascii="Arial" w:hAnsi="Arial" w:cs="Arial"/>
              </w:rPr>
            </w:pPr>
            <w:r w:rsidRPr="007C6ED2">
              <w:rPr>
                <w:rFonts w:ascii="Arial" w:hAnsi="Arial" w:cs="Arial"/>
              </w:rPr>
              <w:t xml:space="preserve">- </w:t>
            </w:r>
            <w:proofErr w:type="gramStart"/>
            <w:r w:rsidRPr="007C6ED2">
              <w:rPr>
                <w:rFonts w:ascii="Arial" w:hAnsi="Arial" w:cs="Arial"/>
              </w:rPr>
              <w:t>a</w:t>
            </w:r>
            <w:proofErr w:type="gramEnd"/>
            <w:r w:rsidRPr="007C6ED2">
              <w:rPr>
                <w:rFonts w:ascii="Arial" w:hAnsi="Arial" w:cs="Arial"/>
              </w:rPr>
              <w:t xml:space="preserve"> coleta de amostra-testemunha é parte integrante do processo de distribuição, não havendo risco de quebra de rastreabilidade e restando afastada a impossibilidade de ser apresentada quando requerida. Em caso de identificação de não conformidade em um posto revendedor, devem ser requeridas as amostras coletadas antes e depois do </w:t>
            </w:r>
            <w:r w:rsidRPr="007C6ED2">
              <w:rPr>
                <w:rFonts w:ascii="Arial" w:hAnsi="Arial" w:cs="Arial"/>
              </w:rPr>
              <w:lastRenderedPageBreak/>
              <w:t>carregamento do caminhão-tanque que o supriu, e, se confirmada a não conformidade, a Distribuidora será responsabilizada.</w:t>
            </w:r>
          </w:p>
          <w:p w:rsidR="002D76BD" w:rsidRPr="007C6ED2" w:rsidRDefault="002D76BD" w:rsidP="00452765">
            <w:pPr>
              <w:ind w:left="113" w:right="113"/>
              <w:jc w:val="both"/>
              <w:rPr>
                <w:rFonts w:ascii="Arial" w:hAnsi="Arial" w:cs="Arial"/>
              </w:rPr>
            </w:pPr>
          </w:p>
          <w:p w:rsidR="002D76BD" w:rsidRPr="007C6ED2" w:rsidRDefault="002D76BD" w:rsidP="00452765">
            <w:pPr>
              <w:ind w:left="113" w:right="113"/>
              <w:jc w:val="both"/>
              <w:rPr>
                <w:rFonts w:ascii="Arial" w:hAnsi="Arial" w:cs="Arial"/>
              </w:rPr>
            </w:pPr>
            <w:r w:rsidRPr="007C6ED2">
              <w:rPr>
                <w:rFonts w:ascii="Arial" w:hAnsi="Arial" w:cs="Arial"/>
              </w:rPr>
              <w:t xml:space="preserve">Ademais, os revendedores varejistas e TRR estão devidamente respaldados nos termos da lei (Código de Defesa do Consumidor) no que tange à responsabilidade solidária dos Distribuidores em eventual comercialização de produto fora de especificação. </w:t>
            </w:r>
          </w:p>
          <w:p w:rsidR="002D76BD" w:rsidRPr="007C6ED2" w:rsidRDefault="002D76BD" w:rsidP="00452765">
            <w:pPr>
              <w:ind w:left="113" w:right="113"/>
              <w:jc w:val="both"/>
              <w:rPr>
                <w:rFonts w:ascii="Arial" w:hAnsi="Arial" w:cs="Arial"/>
              </w:rPr>
            </w:pPr>
          </w:p>
          <w:p w:rsidR="002D76BD" w:rsidRPr="007C6ED2" w:rsidRDefault="002D76BD" w:rsidP="00452765">
            <w:pPr>
              <w:ind w:left="113" w:right="113"/>
              <w:jc w:val="both"/>
              <w:rPr>
                <w:rFonts w:ascii="Arial" w:hAnsi="Arial" w:cs="Arial"/>
              </w:rPr>
            </w:pPr>
            <w:r w:rsidRPr="007C6ED2">
              <w:rPr>
                <w:rFonts w:ascii="Arial" w:hAnsi="Arial" w:cs="Arial"/>
              </w:rPr>
              <w:t xml:space="preserve">Por fim, uma proposta </w:t>
            </w:r>
            <w:proofErr w:type="spellStart"/>
            <w:r w:rsidRPr="007C6ED2">
              <w:rPr>
                <w:rFonts w:ascii="Arial" w:hAnsi="Arial" w:cs="Arial"/>
              </w:rPr>
              <w:t>disruptiva</w:t>
            </w:r>
            <w:proofErr w:type="spellEnd"/>
            <w:r w:rsidRPr="007C6ED2">
              <w:rPr>
                <w:rFonts w:ascii="Arial" w:hAnsi="Arial" w:cs="Arial"/>
              </w:rPr>
              <w:t xml:space="preserve"> como </w:t>
            </w:r>
            <w:proofErr w:type="spellStart"/>
            <w:r w:rsidRPr="007C6ED2">
              <w:rPr>
                <w:rFonts w:ascii="Arial" w:hAnsi="Arial" w:cs="Arial"/>
              </w:rPr>
              <w:t>esta</w:t>
            </w:r>
            <w:proofErr w:type="spellEnd"/>
            <w:r w:rsidRPr="007C6ED2">
              <w:rPr>
                <w:rFonts w:ascii="Arial" w:hAnsi="Arial" w:cs="Arial"/>
              </w:rPr>
              <w:t xml:space="preserve">, em que os próprios agentes regulados passarão a contratar diretamente os laboratórios credenciados e arcar com os custos respectivos, somente é aplicável em um mercado maduro, com agentes capazes de assegurar a confiabilidade do processo, e com fiscalização robusta para mitigar desvios. Desta forma, a RANP 44/2013, nos moldes atuais, conflita com essa percepção de maturidade do mercado e, por consequência, com a proposta do novo PMQC, sendo fundamental a revisão daquela normativa para harmonização do ambiente </w:t>
            </w:r>
            <w:proofErr w:type="gramStart"/>
            <w:r w:rsidRPr="007C6ED2">
              <w:rPr>
                <w:rFonts w:ascii="Arial" w:hAnsi="Arial" w:cs="Arial"/>
              </w:rPr>
              <w:t xml:space="preserve">regulatório.  </w:t>
            </w:r>
            <w:proofErr w:type="gramEnd"/>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lastRenderedPageBreak/>
              <w:t>PLURAL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hAnsi="Arial" w:cs="Arial"/>
                <w:bCs/>
              </w:rPr>
            </w:pPr>
            <w:r w:rsidRPr="007C6ED2">
              <w:rPr>
                <w:rFonts w:ascii="Arial" w:hAnsi="Arial" w:cs="Arial"/>
                <w:bCs/>
              </w:rPr>
              <w:t>Art. 38</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pStyle w:val="NormalWeb"/>
              <w:shd w:val="clear" w:color="auto" w:fill="FFFFFF"/>
              <w:spacing w:before="0" w:beforeAutospacing="0" w:after="150" w:afterAutospacing="0"/>
              <w:jc w:val="both"/>
              <w:rPr>
                <w:rFonts w:ascii="Arial" w:hAnsi="Arial" w:cs="Arial"/>
                <w:sz w:val="20"/>
                <w:szCs w:val="20"/>
              </w:rPr>
            </w:pPr>
            <w:r w:rsidRPr="007C6ED2">
              <w:rPr>
                <w:rFonts w:ascii="Arial" w:hAnsi="Arial" w:cs="Arial"/>
                <w:sz w:val="20"/>
                <w:szCs w:val="20"/>
              </w:rPr>
              <w:t xml:space="preserve">Art. 38. Esta Resolução entra em vigor em 120 (cento e vinte) dias após a sua publicação no Diário Oficial da União.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pStyle w:val="NormalWeb"/>
              <w:shd w:val="clear" w:color="auto" w:fill="FFFFFF"/>
              <w:spacing w:before="0" w:beforeAutospacing="0" w:after="150" w:afterAutospacing="0"/>
              <w:jc w:val="both"/>
              <w:rPr>
                <w:rFonts w:ascii="Arial" w:hAnsi="Arial" w:cs="Arial"/>
                <w:sz w:val="20"/>
                <w:szCs w:val="20"/>
              </w:rPr>
            </w:pPr>
            <w:r w:rsidRPr="007C6ED2">
              <w:rPr>
                <w:rFonts w:ascii="Arial" w:hAnsi="Arial" w:cs="Arial"/>
                <w:sz w:val="20"/>
                <w:szCs w:val="20"/>
              </w:rPr>
              <w:t>É necessário um período transitório para adequação dos agentes econômicos ao novo modelo do PMQC, conforme indicado na própria Nota Técnica.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RAFAEL DUARTE NEVES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bCs/>
              </w:rPr>
              <w:t>Item 5 da Nota Técnica n° 48/2018</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eastAsia="Arial Unicode MS" w:hAnsi="Arial" w:cs="Arial"/>
              </w:rPr>
            </w:pPr>
            <w:r w:rsidRPr="007C6ED2">
              <w:rPr>
                <w:rFonts w:ascii="Arial" w:hAnsi="Arial" w:cs="Arial"/>
              </w:rPr>
              <w:t> Inclusão da análise de marcador nas amostras de Gasolina contratadas pelos agentes regulados (análise compulsória).</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xml:space="preserve"> Considerando: </w:t>
            </w:r>
          </w:p>
          <w:p w:rsidR="002D76BD" w:rsidRPr="007C6ED2" w:rsidRDefault="002D76BD" w:rsidP="00452765">
            <w:pPr>
              <w:jc w:val="both"/>
              <w:rPr>
                <w:rFonts w:ascii="Arial" w:hAnsi="Arial" w:cs="Arial"/>
              </w:rPr>
            </w:pPr>
            <w:r w:rsidRPr="007C6ED2">
              <w:rPr>
                <w:rFonts w:ascii="Arial" w:hAnsi="Arial" w:cs="Arial"/>
              </w:rPr>
              <w:t>A) o crescente número de amostras contendo traços de marcador, ainda que abaixo do teor permitido pela ANP.</w:t>
            </w:r>
          </w:p>
          <w:p w:rsidR="002D76BD" w:rsidRPr="007C6ED2" w:rsidRDefault="002D76BD" w:rsidP="00452765">
            <w:pPr>
              <w:jc w:val="both"/>
              <w:rPr>
                <w:rFonts w:ascii="Arial" w:hAnsi="Arial" w:cs="Arial"/>
              </w:rPr>
            </w:pPr>
            <w:r w:rsidRPr="007C6ED2">
              <w:rPr>
                <w:rFonts w:ascii="Arial" w:hAnsi="Arial" w:cs="Arial"/>
              </w:rPr>
              <w:t>B) aumento da importação de Gasolina A, das mais diversas origens.</w:t>
            </w:r>
          </w:p>
          <w:p w:rsidR="002D76BD" w:rsidRPr="007C6ED2" w:rsidRDefault="002D76BD" w:rsidP="00452765">
            <w:pPr>
              <w:jc w:val="both"/>
              <w:rPr>
                <w:rFonts w:ascii="Arial" w:eastAsia="Arial Unicode MS" w:hAnsi="Arial" w:cs="Arial"/>
              </w:rPr>
            </w:pPr>
            <w:r w:rsidRPr="007C6ED2">
              <w:rPr>
                <w:rFonts w:ascii="Arial" w:hAnsi="Arial" w:cs="Arial"/>
              </w:rPr>
              <w:t>C) O baixo incremento verificado no preço da Gasolina com a contratação dos ensaios por parte dos agentes regulados, conforme constatado no item 7 da mesma nota técnica. O valor comercial do teste de marcador é semelhante ao ensaio de metanol.</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SIDERVAL VALE MIRANDA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bCs/>
              </w:rPr>
              <w:t>Art. 1º, §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 3º Esta Resolução se aplica às seguintes famílias de produtos:</w:t>
            </w:r>
          </w:p>
          <w:p w:rsidR="002D76BD" w:rsidRPr="007C6ED2" w:rsidRDefault="002D76BD" w:rsidP="00452765">
            <w:pPr>
              <w:jc w:val="both"/>
              <w:rPr>
                <w:rFonts w:ascii="Arial" w:hAnsi="Arial" w:cs="Arial"/>
              </w:rPr>
            </w:pPr>
            <w:r w:rsidRPr="007C6ED2">
              <w:rPr>
                <w:rFonts w:ascii="Arial" w:hAnsi="Arial" w:cs="Arial"/>
              </w:rPr>
              <w:t xml:space="preserve">I – </w:t>
            </w:r>
            <w:proofErr w:type="gramStart"/>
            <w:r w:rsidRPr="007C6ED2">
              <w:rPr>
                <w:rFonts w:ascii="Arial" w:hAnsi="Arial" w:cs="Arial"/>
              </w:rPr>
              <w:t>etanol</w:t>
            </w:r>
            <w:proofErr w:type="gramEnd"/>
            <w:r w:rsidRPr="007C6ED2">
              <w:rPr>
                <w:rFonts w:ascii="Arial" w:hAnsi="Arial" w:cs="Arial"/>
              </w:rPr>
              <w:t xml:space="preserve"> hidratado;</w:t>
            </w:r>
          </w:p>
          <w:p w:rsidR="002D76BD" w:rsidRPr="007C6ED2" w:rsidRDefault="002D76BD" w:rsidP="00452765">
            <w:pPr>
              <w:jc w:val="both"/>
              <w:rPr>
                <w:rFonts w:ascii="Arial" w:hAnsi="Arial" w:cs="Arial"/>
              </w:rPr>
            </w:pPr>
            <w:r w:rsidRPr="007C6ED2">
              <w:rPr>
                <w:rFonts w:ascii="Arial" w:hAnsi="Arial" w:cs="Arial"/>
              </w:rPr>
              <w:t xml:space="preserve">II – </w:t>
            </w:r>
            <w:proofErr w:type="gramStart"/>
            <w:r w:rsidRPr="007C6ED2">
              <w:rPr>
                <w:rFonts w:ascii="Arial" w:hAnsi="Arial" w:cs="Arial"/>
              </w:rPr>
              <w:t>gasolina</w:t>
            </w:r>
            <w:proofErr w:type="gramEnd"/>
            <w:r w:rsidRPr="007C6ED2">
              <w:rPr>
                <w:rFonts w:ascii="Arial" w:hAnsi="Arial" w:cs="Arial"/>
              </w:rPr>
              <w:t xml:space="preserve"> C;</w:t>
            </w:r>
          </w:p>
          <w:p w:rsidR="002D76BD" w:rsidRPr="007C6ED2" w:rsidRDefault="002D76BD" w:rsidP="00452765">
            <w:pPr>
              <w:jc w:val="both"/>
              <w:rPr>
                <w:rFonts w:ascii="Arial" w:hAnsi="Arial" w:cs="Arial"/>
              </w:rPr>
            </w:pPr>
            <w:r w:rsidRPr="007C6ED2">
              <w:rPr>
                <w:rFonts w:ascii="Arial" w:hAnsi="Arial" w:cs="Arial"/>
              </w:rPr>
              <w:t>III – óleo diesel B;</w:t>
            </w:r>
          </w:p>
          <w:p w:rsidR="002D76BD" w:rsidRPr="007C6ED2" w:rsidRDefault="002D76BD" w:rsidP="00452765">
            <w:pPr>
              <w:jc w:val="both"/>
              <w:rPr>
                <w:rFonts w:ascii="Arial" w:hAnsi="Arial" w:cs="Arial"/>
              </w:rPr>
            </w:pPr>
            <w:r w:rsidRPr="007C6ED2">
              <w:rPr>
                <w:rFonts w:ascii="Arial" w:hAnsi="Arial" w:cs="Arial"/>
              </w:rPr>
              <w:t xml:space="preserve">IV – </w:t>
            </w:r>
            <w:proofErr w:type="gramStart"/>
            <w:r w:rsidRPr="007C6ED2">
              <w:rPr>
                <w:rFonts w:ascii="Arial" w:hAnsi="Arial" w:cs="Arial"/>
              </w:rPr>
              <w:t>etanol</w:t>
            </w:r>
            <w:proofErr w:type="gramEnd"/>
            <w:r w:rsidRPr="007C6ED2">
              <w:rPr>
                <w:rFonts w:ascii="Arial" w:hAnsi="Arial" w:cs="Arial"/>
              </w:rPr>
              <w:t xml:space="preserve"> anidro;</w:t>
            </w:r>
          </w:p>
          <w:p w:rsidR="002D76BD" w:rsidRPr="007C6ED2" w:rsidRDefault="002D76BD" w:rsidP="00452765">
            <w:pPr>
              <w:jc w:val="both"/>
              <w:rPr>
                <w:rFonts w:ascii="Arial" w:hAnsi="Arial" w:cs="Arial"/>
              </w:rPr>
            </w:pPr>
            <w:r w:rsidRPr="007C6ED2">
              <w:rPr>
                <w:rFonts w:ascii="Arial" w:hAnsi="Arial" w:cs="Arial"/>
              </w:rPr>
              <w:t xml:space="preserve">V – </w:t>
            </w:r>
            <w:proofErr w:type="gramStart"/>
            <w:r w:rsidRPr="007C6ED2">
              <w:rPr>
                <w:rFonts w:ascii="Arial" w:hAnsi="Arial" w:cs="Arial"/>
              </w:rPr>
              <w:t>gasolina</w:t>
            </w:r>
            <w:proofErr w:type="gramEnd"/>
            <w:r w:rsidRPr="007C6ED2">
              <w:rPr>
                <w:rFonts w:ascii="Arial" w:hAnsi="Arial" w:cs="Arial"/>
              </w:rPr>
              <w:t xml:space="preserve"> A;</w:t>
            </w:r>
          </w:p>
          <w:p w:rsidR="002D76BD" w:rsidRPr="007C6ED2" w:rsidRDefault="002D76BD" w:rsidP="00452765">
            <w:pPr>
              <w:jc w:val="both"/>
              <w:rPr>
                <w:rFonts w:ascii="Arial" w:hAnsi="Arial" w:cs="Arial"/>
              </w:rPr>
            </w:pPr>
            <w:r w:rsidRPr="007C6ED2">
              <w:rPr>
                <w:rFonts w:ascii="Arial" w:hAnsi="Arial" w:cs="Arial"/>
              </w:rPr>
              <w:t xml:space="preserve">VI – </w:t>
            </w:r>
            <w:proofErr w:type="gramStart"/>
            <w:r w:rsidRPr="007C6ED2">
              <w:rPr>
                <w:rFonts w:ascii="Arial" w:hAnsi="Arial" w:cs="Arial"/>
              </w:rPr>
              <w:t>óleo</w:t>
            </w:r>
            <w:proofErr w:type="gramEnd"/>
            <w:r w:rsidRPr="007C6ED2">
              <w:rPr>
                <w:rFonts w:ascii="Arial" w:hAnsi="Arial" w:cs="Arial"/>
              </w:rPr>
              <w:t xml:space="preserve"> diesel A;</w:t>
            </w:r>
          </w:p>
          <w:p w:rsidR="002D76BD" w:rsidRPr="007C6ED2" w:rsidRDefault="002D76BD" w:rsidP="00452765">
            <w:pPr>
              <w:jc w:val="both"/>
              <w:rPr>
                <w:rFonts w:ascii="Arial" w:hAnsi="Arial" w:cs="Arial"/>
              </w:rPr>
            </w:pPr>
            <w:r w:rsidRPr="007C6ED2">
              <w:rPr>
                <w:rFonts w:ascii="Arial" w:hAnsi="Arial" w:cs="Arial"/>
              </w:rPr>
              <w:lastRenderedPageBreak/>
              <w:t>VII – biodiesel.</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eastAsia="Arial Unicode MS" w:hAnsi="Arial" w:cs="Arial"/>
              </w:rPr>
            </w:pPr>
            <w:r w:rsidRPr="007C6ED2">
              <w:rPr>
                <w:rFonts w:ascii="Arial" w:hAnsi="Arial" w:cs="Arial"/>
              </w:rPr>
              <w:lastRenderedPageBreak/>
              <w:t xml:space="preserve"> Considerando que as distribuidoras serão incluídas no PMQC, é mais apropriado que as coletas das amostras aconteçam nos tanques de armazenamento das bases de distribuição, daí a razão porque incluir etanol anidro, gasolina </w:t>
            </w:r>
            <w:proofErr w:type="gramStart"/>
            <w:r w:rsidRPr="007C6ED2">
              <w:rPr>
                <w:rFonts w:ascii="Arial" w:hAnsi="Arial" w:cs="Arial"/>
              </w:rPr>
              <w:t>A, óleo</w:t>
            </w:r>
            <w:proofErr w:type="gramEnd"/>
            <w:r w:rsidRPr="007C6ED2">
              <w:rPr>
                <w:rFonts w:ascii="Arial" w:hAnsi="Arial" w:cs="Arial"/>
              </w:rPr>
              <w:t xml:space="preserve"> diesel A e biodiesel no leque de produtos a serem coletados. Se as coletas não ocorram nos tanques das bases de distribuição, as coletas seriam feitas necessariamente nos caminhões-tanque e seus resultados poderiam ser falseados por alguns fatores, a exemplo de falta de </w:t>
            </w:r>
            <w:r w:rsidRPr="007C6ED2">
              <w:rPr>
                <w:rFonts w:ascii="Arial" w:hAnsi="Arial" w:cs="Arial"/>
              </w:rPr>
              <w:lastRenderedPageBreak/>
              <w:t>homogeneização da amostra coletada. Os dados oriundos das coletas nas distribuidoras formariam uma rubrica própria do Relatório Mensal do PMQC, à parte dos resultados encontrados nas revendas.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lastRenderedPageBreak/>
              <w:t>SIDERVAL VALE MIRANDA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bCs/>
              </w:rPr>
              <w:t>Art. 10</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u w:val="single"/>
              </w:rPr>
            </w:pPr>
            <w:r w:rsidRPr="007C6ED2">
              <w:rPr>
                <w:rFonts w:ascii="Arial" w:hAnsi="Arial" w:cs="Arial"/>
              </w:rPr>
              <w:t> </w:t>
            </w:r>
            <w:r w:rsidRPr="007C6ED2">
              <w:rPr>
                <w:rFonts w:ascii="Arial" w:hAnsi="Arial" w:cs="Arial"/>
                <w:u w:val="single"/>
              </w:rPr>
              <w:t>Incluir Parágrafo:</w:t>
            </w:r>
          </w:p>
          <w:p w:rsidR="002D76BD" w:rsidRPr="007C6ED2" w:rsidRDefault="002D76BD" w:rsidP="00452765">
            <w:pPr>
              <w:jc w:val="both"/>
              <w:rPr>
                <w:rFonts w:ascii="Arial" w:hAnsi="Arial" w:cs="Arial"/>
                <w:u w:val="single"/>
              </w:rPr>
            </w:pPr>
          </w:p>
          <w:p w:rsidR="002D76BD" w:rsidRPr="007C6ED2" w:rsidRDefault="002D76BD" w:rsidP="00452765">
            <w:pPr>
              <w:jc w:val="both"/>
              <w:rPr>
                <w:rFonts w:ascii="Arial" w:hAnsi="Arial" w:cs="Arial"/>
              </w:rPr>
            </w:pPr>
            <w:r w:rsidRPr="007C6ED2">
              <w:rPr>
                <w:rFonts w:ascii="Arial" w:hAnsi="Arial" w:cs="Arial"/>
              </w:rPr>
              <w:t xml:space="preserve">§ 1º Os revendedores varejistas de combustíveis líquidos poderão contratar análises com frequência maior do que a mínima estipulada, podendo ser </w:t>
            </w:r>
            <w:r w:rsidRPr="007C6ED2">
              <w:rPr>
                <w:rFonts w:ascii="Arial" w:hAnsi="Arial" w:cs="Arial"/>
                <w:strike/>
              </w:rPr>
              <w:t>mensal,</w:t>
            </w:r>
            <w:r w:rsidRPr="007C6ED2">
              <w:rPr>
                <w:rFonts w:ascii="Arial" w:hAnsi="Arial" w:cs="Arial"/>
              </w:rPr>
              <w:t xml:space="preserve"> bimestral ou trimestral;</w:t>
            </w:r>
          </w:p>
          <w:p w:rsidR="002D76BD" w:rsidRPr="007C6ED2" w:rsidRDefault="002D76BD" w:rsidP="00452765">
            <w:pPr>
              <w:jc w:val="both"/>
              <w:rPr>
                <w:rFonts w:ascii="Arial" w:eastAsia="Arial Unicode MS" w:hAnsi="Arial" w:cs="Arial"/>
              </w:rPr>
            </w:pPr>
            <w:r w:rsidRPr="007C6ED2">
              <w:rPr>
                <w:rFonts w:ascii="Arial" w:hAnsi="Arial" w:cs="Arial"/>
              </w:rPr>
              <w:t>§ 2º A Superintendência de Fiscalização do Abastecimento poderá determinar uma frequência maior de coleta em um revendedor varejista ou base de distribuição durante o período que entender conveniente, podendo esta coleta ser bimestral ou trimestral.</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Uma frequência mensal pode ser inviável se considerarmos situações de coleta em regiões distantes e com pequeno número de demandantes com frequência mensal. </w:t>
            </w:r>
          </w:p>
          <w:p w:rsidR="002D76BD" w:rsidRPr="007C6ED2" w:rsidRDefault="002D76BD" w:rsidP="00452765">
            <w:pPr>
              <w:jc w:val="both"/>
              <w:rPr>
                <w:rFonts w:ascii="Arial" w:eastAsia="Arial Unicode MS" w:hAnsi="Arial" w:cs="Arial"/>
              </w:rPr>
            </w:pPr>
            <w:r w:rsidRPr="007C6ED2">
              <w:rPr>
                <w:rFonts w:ascii="Arial" w:hAnsi="Arial" w:cs="Arial"/>
              </w:rPr>
              <w:t xml:space="preserve">A partir de dados relativos à qualidade do combustível oriundos do próprio PMQC e das ações de fiscalização, a SFI pode julgar conveniente manter um acompanhamento mais frequente em uma revenda ou em uma base de distribuição.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2D76BD" w:rsidRPr="007C6ED2" w:rsidRDefault="00FF0DA7" w:rsidP="00587F5C">
            <w:pPr>
              <w:jc w:val="center"/>
              <w:rPr>
                <w:rFonts w:ascii="Arial" w:hAnsi="Arial" w:cs="Arial"/>
                <w:b/>
              </w:rPr>
            </w:pPr>
            <w:r w:rsidRPr="007C6ED2">
              <w:rPr>
                <w:rFonts w:ascii="Arial" w:hAnsi="Arial" w:cs="Arial"/>
                <w:b/>
              </w:rPr>
              <w:t>SIDERVAL VALE MIRANDA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587F5C">
            <w:pPr>
              <w:jc w:val="center"/>
              <w:rPr>
                <w:rFonts w:ascii="Arial" w:eastAsia="Arial Unicode MS" w:hAnsi="Arial" w:cs="Arial"/>
                <w:bCs/>
              </w:rPr>
            </w:pPr>
            <w:r w:rsidRPr="007C6ED2">
              <w:rPr>
                <w:rFonts w:ascii="Arial" w:hAnsi="Arial" w:cs="Arial"/>
              </w:rPr>
              <w:t>Art. 13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Art.13. A cada visita, deve ser coletada no mínimo uma amostra de cada família de produtos comercializada pelo revendedor varejista e uma amostra por cada tanque da base de distribuição.</w:t>
            </w:r>
          </w:p>
          <w:p w:rsidR="002D76BD" w:rsidRPr="007C6ED2" w:rsidRDefault="002D76BD" w:rsidP="00452765">
            <w:pPr>
              <w:jc w:val="both"/>
              <w:rPr>
                <w:rFonts w:ascii="Arial" w:eastAsia="Arial Unicode MS" w:hAnsi="Arial" w:cs="Arial"/>
              </w:rPr>
            </w:pPr>
            <w:r w:rsidRPr="007C6ED2">
              <w:rPr>
                <w:rFonts w:ascii="Arial" w:hAnsi="Arial" w:cs="Arial"/>
              </w:rPr>
              <w:t>§ 1º Os revendedores varejistas ficarão obrigados a apresentar a nota fiscal ou o Documento Auxiliar da Nota Fiscal Eletrônica (DANFE) referente à aquisição do combustível automotivo objeto de coleta ao representante do laboratório credenciado no momento da visita;</w:t>
            </w:r>
          </w:p>
          <w:p w:rsidR="002D76BD" w:rsidRPr="007C6ED2" w:rsidRDefault="002D76BD" w:rsidP="00452765">
            <w:pPr>
              <w:jc w:val="both"/>
              <w:rPr>
                <w:rFonts w:ascii="Arial" w:eastAsia="Arial Unicode MS" w:hAnsi="Arial" w:cs="Arial"/>
              </w:rPr>
            </w:pPr>
            <w:r w:rsidRPr="007C6ED2">
              <w:rPr>
                <w:rFonts w:ascii="Arial" w:hAnsi="Arial" w:cs="Arial"/>
              </w:rPr>
              <w:t>§ 2º A amostragem nos tanques de armazenamento das bases de distribuição será “amostra corrida” em conformidade com procedimento definido na ABNT NBR 14883:2002 – Petróleo e produtos de petróleo – Amostragem manual.</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D76BD" w:rsidRPr="007C6ED2" w:rsidRDefault="002D76BD" w:rsidP="00452765">
            <w:pPr>
              <w:jc w:val="both"/>
              <w:rPr>
                <w:rFonts w:ascii="Arial" w:hAnsi="Arial" w:cs="Arial"/>
              </w:rPr>
            </w:pPr>
            <w:r w:rsidRPr="007C6ED2">
              <w:rPr>
                <w:rFonts w:ascii="Arial" w:hAnsi="Arial" w:cs="Arial"/>
              </w:rPr>
              <w:t> As coletas nas bases de distribuição seriam realizadas nos seus tanques de armazenamento e seriam realizadas coletas em todos os tanques e não só por família de produto considerando o impacto negativo oriundo de um produto não conforme em um único tanque de uma base de distribuição.</w:t>
            </w:r>
          </w:p>
          <w:p w:rsidR="002D76BD" w:rsidRPr="007C6ED2" w:rsidRDefault="002D76BD" w:rsidP="00452765">
            <w:pPr>
              <w:jc w:val="both"/>
              <w:rPr>
                <w:rFonts w:ascii="Arial" w:eastAsia="Arial Unicode MS" w:hAnsi="Arial" w:cs="Arial"/>
              </w:rPr>
            </w:pPr>
            <w:r w:rsidRPr="007C6ED2">
              <w:rPr>
                <w:rFonts w:ascii="Arial" w:hAnsi="Arial" w:cs="Arial"/>
              </w:rPr>
              <w:t>Inclusão de parágrafo versando sobre a metodologia de coleta a ser empregada nos tanques das bases de distribuição para definir o procedimento a ser utilizado nos tanques das bases.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eastAsia="Arial Unicode MS" w:hAnsi="Arial" w:cs="Arial"/>
                <w:bCs/>
              </w:rPr>
            </w:pPr>
            <w:r w:rsidRPr="007C6ED2">
              <w:rPr>
                <w:rFonts w:ascii="Arial" w:hAnsi="Arial" w:cs="Arial"/>
                <w:bCs/>
              </w:rPr>
              <w:t xml:space="preserve">Art. 3º, </w:t>
            </w:r>
            <w:r w:rsidRPr="007C6ED2">
              <w:rPr>
                <w:rFonts w:ascii="Arial" w:hAnsi="Arial" w:cs="Arial"/>
                <w:bCs/>
                <w:i/>
              </w:rPr>
              <w:t>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eastAsia="Arial Unicode MS" w:hAnsi="Arial" w:cs="Arial"/>
              </w:rPr>
            </w:pPr>
            <w:r w:rsidRPr="007C6ED2">
              <w:rPr>
                <w:rFonts w:ascii="Arial" w:hAnsi="Arial" w:cs="Arial"/>
              </w:rPr>
              <w:t> Deve-se retirar do revendedor varejista de combustível a obrigatoriedade de custeio do PMQC. O ônus da fiscalização e análise de combustíveis deve se manter com 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Não se discute a importância do PMQC para fins de controle da qualidade do combustível postos à disposição do consumidor. Tanto que o programa já está em vigor desde a sua instituição pela Res. ANP 8/2011. O que se questiona é a transferência do custeio da fiscalização para o revendedor varejista, pois tal medida viola o Ordenamento Jurídico, conforme abaixo:</w:t>
            </w:r>
          </w:p>
          <w:p w:rsidR="00CC6073" w:rsidRPr="007C6ED2" w:rsidRDefault="00CC6073" w:rsidP="00452765">
            <w:pPr>
              <w:jc w:val="both"/>
              <w:rPr>
                <w:rFonts w:ascii="Arial" w:hAnsi="Arial" w:cs="Arial"/>
              </w:rPr>
            </w:pPr>
            <w:r w:rsidRPr="007C6ED2">
              <w:rPr>
                <w:rFonts w:ascii="Arial" w:hAnsi="Arial" w:cs="Arial"/>
              </w:rPr>
              <w:t xml:space="preserve">- Impeditivo legal: A imposição ao administrado de pagamento de preço para custear serviço próprio da Administração Pública, na verdade, representa criação de uma taxa e, portanto, não pode advir de resolução, conforme art. 150, I, da Constituição. Além do </w:t>
            </w:r>
            <w:r w:rsidRPr="007C6ED2">
              <w:rPr>
                <w:rFonts w:ascii="Arial" w:hAnsi="Arial" w:cs="Arial"/>
              </w:rPr>
              <w:lastRenderedPageBreak/>
              <w:t xml:space="preserve">mais, a ANP não pode transferir ao revendedor o ônus / custo da fiscalização. </w:t>
            </w:r>
          </w:p>
          <w:p w:rsidR="00CC6073" w:rsidRPr="007C6ED2" w:rsidRDefault="00CC6073" w:rsidP="00452765">
            <w:pPr>
              <w:jc w:val="both"/>
              <w:rPr>
                <w:rFonts w:ascii="Arial" w:eastAsia="Arial Unicode MS" w:hAnsi="Arial" w:cs="Arial"/>
              </w:rPr>
            </w:pPr>
            <w:r w:rsidRPr="007C6ED2">
              <w:rPr>
                <w:rFonts w:ascii="Arial" w:hAnsi="Arial" w:cs="Arial"/>
              </w:rPr>
              <w:t>- Inviabilidade econômica: A falta de definição de valores previamente conhecidos é temerosa, pois é semelhante a assinar um cheque em branco. Aos revendedores varejistas de combustíveis, a obrigatoriedade sugerida pela ANP estará criando mais um ônus agravando ainda mais o segmento da revenda que vem enfrentando grandes dificuldades de manter sua atividade econômica. A ANP está transferindo ao setor um ônus que é seu, pois a prerrogativa da fiscalização é da agência e não dos setores privados.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lastRenderedPageBreak/>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eastAsia="Arial Unicode MS" w:hAnsi="Arial" w:cs="Arial"/>
                <w:bCs/>
              </w:rPr>
            </w:pPr>
            <w:r w:rsidRPr="007C6ED2">
              <w:rPr>
                <w:rFonts w:ascii="Arial" w:hAnsi="Arial" w:cs="Arial"/>
              </w:rPr>
              <w:t>Art. 3º,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eastAsia="Arial Unicode MS" w:hAnsi="Arial" w:cs="Arial"/>
              </w:rPr>
            </w:pPr>
            <w:r w:rsidRPr="007C6ED2">
              <w:rPr>
                <w:rFonts w:ascii="Arial" w:hAnsi="Arial" w:cs="Arial"/>
              </w:rPr>
              <w:t> A análise por parte dos laboratórios credenciados não pode ser distinta para os agentes econômicos a depender dos blocos de monitoramento.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Admitindo-se que o custeio do PMQC seja mantido com a ANP, ainda assim não é possível que a agência imponha a aplicação do programa apenas a alguns revendedores varejistas a depender de sua localização geográfica.</w:t>
            </w:r>
          </w:p>
          <w:p w:rsidR="00CC6073" w:rsidRPr="007C6ED2" w:rsidRDefault="00CC6073" w:rsidP="00452765">
            <w:pPr>
              <w:jc w:val="both"/>
              <w:rPr>
                <w:rFonts w:ascii="Arial" w:eastAsia="Arial Unicode MS" w:hAnsi="Arial" w:cs="Arial"/>
              </w:rPr>
            </w:pPr>
            <w:r w:rsidRPr="007C6ED2">
              <w:rPr>
                <w:rFonts w:ascii="Arial" w:hAnsi="Arial" w:cs="Arial"/>
              </w:rPr>
              <w:t>- Inviabilidade técnica: Haveria distinção, desigualdade, no tocante a agentes econômicos localizados em blocos de monitoramento sem laboratório credenciado. Fere o princípio da impessoalidade previsto no art. 37 da Constituição. Acaba por ferir, também, a livre concorrência (art. 170 da Constituição), pois alguns agentes econômicos serão beneficiados em detrimento de outros, que terão de suportar os custos da contratação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hAnsi="Arial" w:cs="Arial"/>
                <w:bCs/>
              </w:rPr>
            </w:pPr>
            <w:r w:rsidRPr="007C6ED2">
              <w:rPr>
                <w:rFonts w:ascii="Arial" w:hAnsi="Arial" w:cs="Arial"/>
                <w:bCs/>
              </w:rPr>
              <w:t>Art. 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Estabelecimento de critério objetivo para manutenção do credenciamento.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O termo “resultados satisfatórios” é aberto, vago, de forma que não é capaz de, objetivamente, mensurar a qualidade da participação do laboratório nos programas coordenados e custeados pela ANP. Deve-se estabelecer critério objetivo, até porque a consequência desses resultados pode ser o descredenciamento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hAnsi="Arial" w:cs="Arial"/>
                <w:bCs/>
              </w:rPr>
            </w:pPr>
            <w:r w:rsidRPr="007C6ED2">
              <w:rPr>
                <w:rFonts w:ascii="Arial" w:hAnsi="Arial" w:cs="Arial"/>
                <w:bCs/>
              </w:rPr>
              <w:t>Art. 8º,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Alteração do termo “insatisfatório” por “equivocado”. Bem como do percentual de aceitação de erro.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 xml:space="preserve">O resultado da análise feita pelo laboratório só pode estar </w:t>
            </w:r>
            <w:proofErr w:type="gramStart"/>
            <w:r w:rsidRPr="007C6ED2">
              <w:rPr>
                <w:rFonts w:ascii="Arial" w:hAnsi="Arial" w:cs="Arial"/>
              </w:rPr>
              <w:t>correta ou equivocada</w:t>
            </w:r>
            <w:proofErr w:type="gramEnd"/>
            <w:r w:rsidRPr="007C6ED2">
              <w:rPr>
                <w:rFonts w:ascii="Arial" w:hAnsi="Arial" w:cs="Arial"/>
              </w:rPr>
              <w:t>. Não existe “resultado insatisfatório”. O termo pode gerar dúvidas. Além disso, o percentual de aceitação do erro, de 75%, não é compatível com o que se espera do laboratório e do próprio PMQC. Muito embora o custo da contratação do laboratório deva ser da ANP, o revendedor varejista é que terá seu produto analisado e, portanto, tem interesse na boa prestação do serviço pelo laboratório. Deve-se, portanto, alterar para um percentual mais baixo.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eastAsia="Arial Unicode MS" w:hAnsi="Arial" w:cs="Arial"/>
                <w:bCs/>
              </w:rPr>
            </w:pPr>
            <w:r w:rsidRPr="007C6ED2">
              <w:rPr>
                <w:rFonts w:ascii="Arial" w:hAnsi="Arial" w:cs="Arial"/>
                <w:bCs/>
              </w:rPr>
              <w:t>Art. 12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eastAsia="Arial Unicode MS" w:hAnsi="Arial" w:cs="Arial"/>
              </w:rPr>
            </w:pPr>
            <w:r w:rsidRPr="007C6ED2">
              <w:rPr>
                <w:rFonts w:ascii="Arial" w:hAnsi="Arial" w:cs="Arial"/>
              </w:rPr>
              <w:t> O sorteio deve ser sucessivo, de forma a proporcionar que todos os agentes econômicos do bloco de monitoramento sejam contemplados.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eastAsia="Arial Unicode MS" w:hAnsi="Arial" w:cs="Arial"/>
              </w:rPr>
            </w:pPr>
            <w:r w:rsidRPr="007C6ED2">
              <w:rPr>
                <w:rFonts w:ascii="Arial" w:hAnsi="Arial" w:cs="Arial"/>
              </w:rPr>
              <w:t> A forma de sorteio (art. 12) deve ser previamente definida na resolução, a fim de atender o princípio da transparência, que é desmembramento do princípio da publicidade da administração pública, e da moralidade. Com o sorteio sucessivo, garante-se que todos os agentes econômicos serão igualmente contemplados pelo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lastRenderedPageBreak/>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eastAsia="Arial Unicode MS" w:hAnsi="Arial" w:cs="Arial"/>
                <w:bCs/>
              </w:rPr>
            </w:pPr>
            <w:r w:rsidRPr="007C6ED2">
              <w:rPr>
                <w:rFonts w:ascii="Arial" w:hAnsi="Arial" w:cs="Arial"/>
                <w:bCs/>
              </w:rPr>
              <w:t>Art. 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eastAsia="Arial Unicode MS" w:hAnsi="Arial" w:cs="Arial"/>
              </w:rPr>
            </w:pPr>
            <w:r w:rsidRPr="007C6ED2">
              <w:rPr>
                <w:rFonts w:ascii="Arial" w:hAnsi="Arial" w:cs="Arial"/>
              </w:rPr>
              <w:t>Esclarecimento sobre o que é a forma agregada de divulgação dos resultados não conformes.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eastAsia="Arial Unicode MS" w:hAnsi="Arial" w:cs="Arial"/>
              </w:rPr>
            </w:pPr>
            <w:r w:rsidRPr="007C6ED2">
              <w:rPr>
                <w:rFonts w:ascii="Arial" w:hAnsi="Arial" w:cs="Arial"/>
              </w:rPr>
              <w:t> Em prol da transparência, deve-se esclarecer a forma de divulgação desses resultados pela ANP. E mais: como será feita a confirmação do resultado de não conformidade pela ANP? No momento da coleta da amostra pelo laboratório, será deixada contraprova?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CC6073" w:rsidRPr="007C6ED2" w:rsidRDefault="00FF0DA7" w:rsidP="00587F5C">
            <w:pPr>
              <w:jc w:val="center"/>
              <w:rPr>
                <w:rFonts w:ascii="Arial" w:hAnsi="Arial" w:cs="Arial"/>
                <w:b/>
              </w:rPr>
            </w:pPr>
            <w:r w:rsidRPr="007C6ED2">
              <w:rPr>
                <w:rFonts w:ascii="Arial" w:hAnsi="Arial" w:cs="Arial"/>
                <w:b/>
              </w:rPr>
              <w:t>SINDCOMB - 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587F5C">
            <w:pPr>
              <w:jc w:val="center"/>
              <w:rPr>
                <w:rFonts w:ascii="Arial" w:hAnsi="Arial" w:cs="Arial"/>
                <w:bCs/>
              </w:rPr>
            </w:pPr>
            <w:r w:rsidRPr="007C6ED2">
              <w:rPr>
                <w:rFonts w:ascii="Arial" w:hAnsi="Arial" w:cs="Arial"/>
                <w:bCs/>
              </w:rPr>
              <w:t>Art. 37</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Os critérios da instauração do PMQC devem guardar cautela, mantendo-se imperiosamente o custeio por parte da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CC6073" w:rsidRPr="007C6ED2" w:rsidRDefault="00CC6073" w:rsidP="00452765">
            <w:pPr>
              <w:jc w:val="both"/>
              <w:rPr>
                <w:rFonts w:ascii="Arial" w:hAnsi="Arial" w:cs="Arial"/>
              </w:rPr>
            </w:pPr>
            <w:r w:rsidRPr="007C6ED2">
              <w:rPr>
                <w:rFonts w:ascii="Arial" w:hAnsi="Arial" w:cs="Arial"/>
              </w:rPr>
              <w:t>A revogação da Resolução nº. 8, de 2011, deve vir apenas para definir a forma de atuação dos laboratórios no PMQC, sem transferir ao revendedor varejista a contratação e custeio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bCs/>
              </w:rPr>
            </w:pPr>
            <w:r w:rsidRPr="007C6ED2">
              <w:rPr>
                <w:rFonts w:ascii="Arial" w:eastAsia="Arial Unicode MS" w:hAnsi="Arial" w:cs="Arial"/>
                <w:bCs/>
              </w:rPr>
              <w:t>Art. 1º,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Esta Resolução se aplica às seguintes famílias de produtos:</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I – </w:t>
            </w:r>
            <w:proofErr w:type="gramStart"/>
            <w:r w:rsidRPr="007C6ED2">
              <w:rPr>
                <w:rFonts w:ascii="Arial" w:eastAsia="Arial Unicode MS" w:hAnsi="Arial" w:cs="Arial"/>
              </w:rPr>
              <w:t>etanol</w:t>
            </w:r>
            <w:proofErr w:type="gramEnd"/>
            <w:r w:rsidRPr="007C6ED2">
              <w:rPr>
                <w:rFonts w:ascii="Arial" w:eastAsia="Arial Unicode MS" w:hAnsi="Arial" w:cs="Arial"/>
              </w:rPr>
              <w:t xml:space="preserve"> hidratado;</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II – </w:t>
            </w:r>
            <w:proofErr w:type="gramStart"/>
            <w:r w:rsidRPr="007C6ED2">
              <w:rPr>
                <w:rFonts w:ascii="Arial" w:eastAsia="Arial Unicode MS" w:hAnsi="Arial" w:cs="Arial"/>
              </w:rPr>
              <w:t>etanol</w:t>
            </w:r>
            <w:proofErr w:type="gramEnd"/>
            <w:r w:rsidRPr="007C6ED2">
              <w:rPr>
                <w:rFonts w:ascii="Arial" w:eastAsia="Arial Unicode MS" w:hAnsi="Arial" w:cs="Arial"/>
              </w:rPr>
              <w:t xml:space="preserve"> anidro;</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III – gasolina C;</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IV – </w:t>
            </w:r>
            <w:proofErr w:type="gramStart"/>
            <w:r w:rsidRPr="007C6ED2">
              <w:rPr>
                <w:rFonts w:ascii="Arial" w:eastAsia="Arial Unicode MS" w:hAnsi="Arial" w:cs="Arial"/>
              </w:rPr>
              <w:t>óleo</w:t>
            </w:r>
            <w:proofErr w:type="gramEnd"/>
            <w:r w:rsidRPr="007C6ED2">
              <w:rPr>
                <w:rFonts w:ascii="Arial" w:eastAsia="Arial Unicode MS" w:hAnsi="Arial" w:cs="Arial"/>
              </w:rPr>
              <w:t xml:space="preserve"> diesel A;</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V </w:t>
            </w:r>
            <w:proofErr w:type="gramStart"/>
            <w:r w:rsidRPr="007C6ED2">
              <w:rPr>
                <w:rFonts w:ascii="Arial" w:eastAsia="Arial Unicode MS" w:hAnsi="Arial" w:cs="Arial"/>
              </w:rPr>
              <w:t>–  óleo</w:t>
            </w:r>
            <w:proofErr w:type="gramEnd"/>
            <w:r w:rsidRPr="007C6ED2">
              <w:rPr>
                <w:rFonts w:ascii="Arial" w:eastAsia="Arial Unicode MS" w:hAnsi="Arial" w:cs="Arial"/>
              </w:rPr>
              <w:t xml:space="preserve"> diesel B;</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VI – </w:t>
            </w:r>
            <w:proofErr w:type="spellStart"/>
            <w:r w:rsidRPr="007C6ED2">
              <w:rPr>
                <w:rFonts w:ascii="Arial" w:eastAsia="Arial Unicode MS" w:hAnsi="Arial" w:cs="Arial"/>
              </w:rPr>
              <w:t>Bioquerosene</w:t>
            </w:r>
            <w:proofErr w:type="spellEnd"/>
            <w:r w:rsidRPr="007C6ED2">
              <w:rPr>
                <w:rFonts w:ascii="Arial" w:eastAsia="Arial Unicode MS" w:hAnsi="Arial" w:cs="Arial"/>
              </w:rPr>
              <w:t>;</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VII – QAV; e,</w:t>
            </w:r>
          </w:p>
          <w:p w:rsidR="0045683E" w:rsidRPr="007C6ED2" w:rsidRDefault="0045683E" w:rsidP="00452765">
            <w:pPr>
              <w:jc w:val="both"/>
              <w:rPr>
                <w:rFonts w:ascii="Arial" w:eastAsia="Arial Unicode MS" w:hAnsi="Arial" w:cs="Arial"/>
              </w:rPr>
            </w:pPr>
            <w:r w:rsidRPr="007C6ED2">
              <w:rPr>
                <w:rFonts w:ascii="Arial" w:eastAsia="Arial Unicode MS" w:hAnsi="Arial" w:cs="Arial"/>
              </w:rPr>
              <w:t>VIII – AVGAS.</w:t>
            </w:r>
          </w:p>
          <w:p w:rsidR="0045683E" w:rsidRPr="007C6ED2" w:rsidRDefault="0045683E"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Garantir amplitude ao Programa de Monitoramento da Qualidade dos Combustíveis –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bCs/>
              </w:rPr>
            </w:pPr>
            <w:r w:rsidRPr="007C6ED2">
              <w:rPr>
                <w:rFonts w:ascii="Arial" w:eastAsia="Arial Unicode MS" w:hAnsi="Arial" w:cs="Arial"/>
                <w:bCs/>
              </w:rPr>
              <w:t>Art.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Incluir o inciso VI no art. 2º, definindo o que se entende por “adimplente”</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Não dar margem de interpretação para o termo “adimplente” que é usado 09 (nove) vezes na Minuta de Resolução.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hAnsi="Arial" w:cs="Arial"/>
                <w:bCs/>
              </w:rPr>
            </w:pPr>
            <w:r w:rsidRPr="007C6ED2">
              <w:rPr>
                <w:rFonts w:ascii="Arial" w:eastAsia="Arial Unicode MS" w:hAnsi="Arial" w:cs="Arial"/>
                <w:bCs/>
              </w:rPr>
              <w:t>Art.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Incluir o inciso VI no art. 2º, definindo o que se entende por “inadimplente”</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Não dar margem de interpretação para o termo “adimplente” que é usado 03 (três) vezes na Minuta de Resolução.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bCs/>
              </w:rPr>
            </w:pPr>
            <w:r w:rsidRPr="007C6ED2">
              <w:rPr>
                <w:rFonts w:ascii="Arial" w:eastAsia="Arial Unicode MS" w:hAnsi="Arial" w:cs="Arial"/>
                <w:bCs/>
              </w:rPr>
              <w:t>Art.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hAnsi="Arial" w:cs="Arial"/>
              </w:rPr>
              <w:t> </w:t>
            </w:r>
            <w:r w:rsidRPr="007C6ED2">
              <w:rPr>
                <w:rFonts w:ascii="Arial" w:eastAsia="Arial Unicode MS" w:hAnsi="Arial" w:cs="Arial"/>
              </w:rPr>
              <w:t xml:space="preserve">Art. 3º Os produtores, as bases de distribuição, o transportador revendedor retalhista – TRR, revendedores varejistas de combustíveis automotivos e consumidores finais 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ficam obrigados a contratar laboratório credenciado, por bloco de monitoramento, para coletar, transportar e realizar análises físico-químicas em amostras de combustíveis líquidos automotivos de acordo com a regras dos capítulos VII e VIII desta Resolução.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Garantir amplitude ao Programa de Monitoramento da Qualidade dos Combustíveis –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Art. 4º,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 4º Os produtores, as bases de distribuição, o transportador revendedor retalhista – TRR, revendedores varejistas de combustíveis automotivos e consumidores finais 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xml:space="preserve">, só poderão contratar o laboratório credenciado para o bloco de </w:t>
            </w:r>
            <w:r w:rsidRPr="007C6ED2">
              <w:rPr>
                <w:rFonts w:ascii="Arial" w:eastAsia="Arial Unicode MS" w:hAnsi="Arial" w:cs="Arial"/>
              </w:rPr>
              <w:lastRenderedPageBreak/>
              <w:t>monitoramento que compreenda o município em que se localizem.</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lastRenderedPageBreak/>
              <w:t>Garantir amplitude ao Programa de Monitoramento da Qualidade dos Combustíveis –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Art. 13.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Art. 13. A cada visita, deve ser coletada no mínimo uma amostra de cada família de produtos comercializada pelos produtores, as bases de distribuição, e o transportador revendedor retalhista – TRR.</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Redação alterada em razão da sugestão seguinte, possibilitando que seja recolhida no mínimo 2 amostras de cada família comercializada pelo revendedor varejista e consumidor final independente da </w:t>
            </w:r>
            <w:proofErr w:type="spellStart"/>
            <w:r w:rsidRPr="007C6ED2">
              <w:rPr>
                <w:rFonts w:ascii="Arial" w:eastAsia="Arial Unicode MS" w:hAnsi="Arial" w:cs="Arial"/>
              </w:rPr>
              <w:t>tancagem</w:t>
            </w:r>
            <w:proofErr w:type="spellEnd"/>
            <w:r w:rsidRPr="007C6ED2">
              <w:rPr>
                <w:rFonts w:ascii="Arial" w:eastAsia="Arial Unicode MS" w:hAnsi="Arial" w:cs="Arial"/>
              </w:rPr>
              <w:t xml:space="preserve">, tanto na bomba quanto no tanque. </w:t>
            </w:r>
          </w:p>
          <w:p w:rsidR="0045683E" w:rsidRPr="007C6ED2" w:rsidRDefault="0045683E" w:rsidP="00452765">
            <w:pPr>
              <w:jc w:val="both"/>
              <w:rPr>
                <w:rFonts w:ascii="Arial" w:eastAsia="Arial Unicode MS" w:hAnsi="Arial" w:cs="Arial"/>
              </w:rPr>
            </w:pPr>
          </w:p>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Com isso, objetiva-se conferir maior grau de qualidade nos combustíveis.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Art. 13, Parágrafo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Transformar o Parágrafo único do art. 13 em Parágrafo primeiro, em razão da sugestão abaixo.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hAnsi="Arial" w:cs="Arial"/>
              </w:rPr>
            </w:pPr>
            <w:r w:rsidRPr="007C6ED2">
              <w:rPr>
                <w:rFonts w:ascii="Arial" w:hAnsi="Arial" w:cs="Arial"/>
              </w:rPr>
              <w:t>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 xml:space="preserve">Art. 13, </w:t>
            </w:r>
            <w:r w:rsidRPr="007C6ED2">
              <w:rPr>
                <w:rFonts w:ascii="Arial" w:eastAsia="Arial Unicode MS" w:hAnsi="Arial" w:cs="Arial"/>
                <w:i/>
              </w:rPr>
              <w:t>cria-se o Parágrafo segundo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Parágrafo segundo. Em se tratando de revendedor varejista e consumidor final independente da </w:t>
            </w:r>
            <w:proofErr w:type="spellStart"/>
            <w:r w:rsidRPr="007C6ED2">
              <w:rPr>
                <w:rFonts w:ascii="Arial" w:eastAsia="Arial Unicode MS" w:hAnsi="Arial" w:cs="Arial"/>
              </w:rPr>
              <w:t>tancagem</w:t>
            </w:r>
            <w:proofErr w:type="spellEnd"/>
            <w:r w:rsidRPr="007C6ED2">
              <w:rPr>
                <w:rFonts w:ascii="Arial" w:eastAsia="Arial Unicode MS" w:hAnsi="Arial" w:cs="Arial"/>
              </w:rPr>
              <w:t>, a cada visita do laboratório credenciado, deve ser coletada no mínimo duas amostras de cada família de produtos comercializados, sendo, uma na bomba e outra no tanque.</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hAnsi="Arial" w:cs="Arial"/>
              </w:rPr>
            </w:pPr>
            <w:r w:rsidRPr="007C6ED2">
              <w:rPr>
                <w:rFonts w:ascii="Arial" w:eastAsia="Arial Unicode MS" w:hAnsi="Arial" w:cs="Arial"/>
              </w:rPr>
              <w:t>Conferir maior grau de qualidade nos combustíveis.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i/>
              </w:rPr>
            </w:pPr>
            <w:r w:rsidRPr="007C6ED2">
              <w:rPr>
                <w:rFonts w:ascii="Arial" w:eastAsia="Arial Unicode MS" w:hAnsi="Arial" w:cs="Arial"/>
              </w:rPr>
              <w:t xml:space="preserve">Art. 13, </w:t>
            </w:r>
            <w:r w:rsidRPr="007C6ED2">
              <w:rPr>
                <w:rFonts w:ascii="Arial" w:eastAsia="Arial Unicode MS" w:hAnsi="Arial" w:cs="Arial"/>
                <w:i/>
              </w:rPr>
              <w:t>cria-se o Parágrafo terceiro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Parágrafo terceiro. Os laboratórios credenciados ficarão obrigados em suas visitas aos produtores, as bases de distribuição, o transportador revendedor retalhista – TRR, revendedores varejistas de combustíveis automotivos e consumidores finais 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xml:space="preserve">, a deixar contraprova para cada uma </w:t>
            </w:r>
            <w:proofErr w:type="gramStart"/>
            <w:r w:rsidRPr="007C6ED2">
              <w:rPr>
                <w:rFonts w:ascii="Arial" w:eastAsia="Arial Unicode MS" w:hAnsi="Arial" w:cs="Arial"/>
              </w:rPr>
              <w:t>das  amostras</w:t>
            </w:r>
            <w:proofErr w:type="gramEnd"/>
            <w:r w:rsidRPr="007C6ED2">
              <w:rPr>
                <w:rFonts w:ascii="Arial" w:eastAsia="Arial Unicode MS" w:hAnsi="Arial" w:cs="Arial"/>
              </w:rPr>
              <w:t xml:space="preserve"> recolhidas, no local.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hAnsi="Arial" w:cs="Arial"/>
              </w:rPr>
            </w:pPr>
            <w:r w:rsidRPr="007C6ED2">
              <w:rPr>
                <w:rFonts w:ascii="Arial" w:eastAsia="Arial Unicode MS" w:hAnsi="Arial" w:cs="Arial"/>
              </w:rPr>
              <w:t>Garantir a idoneidade da fiscalização, possibilitando também, o contraditório e a ampla defesa.</w:t>
            </w:r>
            <w:r w:rsidRPr="007C6ED2">
              <w:rPr>
                <w:rFonts w:ascii="Arial" w:hAnsi="Arial" w:cs="Arial"/>
              </w:rPr>
              <w:t xml:space="preserve">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hAnsi="Arial" w:cs="Arial"/>
              </w:rPr>
            </w:pPr>
            <w:r w:rsidRPr="007C6ED2">
              <w:rPr>
                <w:rFonts w:ascii="Arial" w:hAnsi="Arial" w:cs="Arial"/>
              </w:rPr>
              <w:t>Art. 18.</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hAnsi="Arial" w:cs="Arial"/>
              </w:rPr>
            </w:pPr>
            <w:r w:rsidRPr="007C6ED2">
              <w:rPr>
                <w:rFonts w:ascii="Arial" w:eastAsia="Arial Unicode MS" w:hAnsi="Arial" w:cs="Arial"/>
              </w:rPr>
              <w:t xml:space="preserve">Art. 18; </w:t>
            </w:r>
            <w:proofErr w:type="gramStart"/>
            <w:r w:rsidRPr="007C6ED2">
              <w:rPr>
                <w:rFonts w:ascii="Arial" w:eastAsia="Arial Unicode MS" w:hAnsi="Arial" w:cs="Arial"/>
              </w:rPr>
              <w:t>Os</w:t>
            </w:r>
            <w:proofErr w:type="gramEnd"/>
            <w:r w:rsidRPr="007C6ED2">
              <w:rPr>
                <w:rFonts w:ascii="Arial" w:eastAsia="Arial Unicode MS" w:hAnsi="Arial" w:cs="Arial"/>
              </w:rPr>
              <w:t xml:space="preserve"> resultados das análises deverão ser encaminhados à ANP pelos laboratórios credenciados, na forma, e metodologias estabelecidos no edital da licitação e no Termo de Credenciamento de Laboratório para Execução do PMQC, no prazo de</w:t>
            </w:r>
            <w:r w:rsidRPr="007C6ED2">
              <w:rPr>
                <w:rFonts w:ascii="Arial" w:hAnsi="Arial" w:cs="Arial"/>
              </w:rPr>
              <w:t xml:space="preserve"> ................ (</w:t>
            </w:r>
            <w:proofErr w:type="gramStart"/>
            <w:r w:rsidRPr="007C6ED2">
              <w:rPr>
                <w:rFonts w:ascii="Arial" w:hAnsi="Arial" w:cs="Arial"/>
                <w:i/>
              </w:rPr>
              <w:t>definição</w:t>
            </w:r>
            <w:proofErr w:type="gramEnd"/>
            <w:r w:rsidRPr="007C6ED2">
              <w:rPr>
                <w:rFonts w:ascii="Arial" w:hAnsi="Arial" w:cs="Arial"/>
                <w:i/>
              </w:rPr>
              <w:t xml:space="preserve"> pela ANP</w:t>
            </w:r>
            <w:r w:rsidRPr="007C6ED2">
              <w:rPr>
                <w:rFonts w:ascii="Arial" w:hAnsi="Arial" w:cs="Arial"/>
              </w:rPr>
              <w:t>)</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Estabelecer prazo de publicação de resultado das amostras pelos laboratórios credenciados diretamente na Resolução, dando, com isso, maior segurança jurídica aos agentes regulados, possibilitando que o prazo conferido seja condizente com possíveis ações inibitórias da ANP.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hAnsi="Arial" w:cs="Arial"/>
                <w:i/>
              </w:rPr>
            </w:pPr>
            <w:r w:rsidRPr="007C6ED2">
              <w:rPr>
                <w:rFonts w:ascii="Arial" w:hAnsi="Arial" w:cs="Arial"/>
              </w:rPr>
              <w:t xml:space="preserve">Art. 18, </w:t>
            </w:r>
            <w:r w:rsidRPr="007C6ED2">
              <w:rPr>
                <w:rFonts w:ascii="Arial" w:hAnsi="Arial" w:cs="Arial"/>
                <w:i/>
              </w:rPr>
              <w:t>cria-se o Parágrafo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Parágrafo único. Os laboratórios credenciados deverão manter filmagens para cada abertura de amostra testemunha, pelo período mínimo de 30 dias subsequentes a divulgação do resultado aos agentes fiscalizados.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Garantir a idoneidade da fiscalização, possibilitando também, o contraditório e a ampla defesa.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Art. 19.</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Art. 19. A cada semestre, os produtores, as bases de distribuição, o transportador revendedor retalhista – TRR, revendedores varejistas de combustíveis automotivos e consumidores finais </w:t>
            </w:r>
            <w:r w:rsidRPr="007C6ED2">
              <w:rPr>
                <w:rFonts w:ascii="Arial" w:eastAsia="Arial Unicode MS" w:hAnsi="Arial" w:cs="Arial"/>
              </w:rPr>
              <w:lastRenderedPageBreak/>
              <w:t xml:space="preserve">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participantes do PMQC que tiverem apenas resultados conformes naquele período terão a sua identificação e a frequência das análises divulgadas no sítio da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hAnsi="Arial" w:cs="Arial"/>
              </w:rPr>
            </w:pPr>
            <w:r w:rsidRPr="007C6ED2">
              <w:rPr>
                <w:rFonts w:ascii="Arial" w:eastAsia="Arial Unicode MS" w:hAnsi="Arial" w:cs="Arial"/>
              </w:rPr>
              <w:lastRenderedPageBreak/>
              <w:t>Garantir amplitude ao Programa de Monitoramento da Qualidade dos Combustíveis –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 xml:space="preserve">Art. 19, </w:t>
            </w:r>
            <w:r w:rsidRPr="007C6ED2">
              <w:rPr>
                <w:rFonts w:ascii="Arial" w:eastAsia="Arial Unicode MS" w:hAnsi="Arial" w:cs="Arial"/>
                <w:i/>
              </w:rPr>
              <w:t>cria-se o Parágrafo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Parágrafo único. Os produtores, as bases de distribuição, o transportador revendedor retalhista – TRR, revendedores varejistas de combustíveis automotivos e consumidores finais 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xml:space="preserve">, participantes do PMQC que tiverem apenas resultados não conformes serão mais frequentemente visitados pelos laboratórios credenciados.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Conferir maior grau de qualidade nos combustíveis.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Art. 20.</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Art. 20. Os produtores, as bases de distribuição, o transportador revendedor retalhista – TRR, revendedores varejistas de combustíveis automotivos e consumidores finais 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terão acesso aos seus resultados obtidos no PMQC, podendo divulgá-los.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Garantir amplitude ao Programa de Monitoramento da Qualidade dos Combustíveis –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rPr>
            </w:pPr>
            <w:r w:rsidRPr="007C6ED2">
              <w:rPr>
                <w:rFonts w:ascii="Arial" w:eastAsia="Arial Unicode MS" w:hAnsi="Arial" w:cs="Arial"/>
              </w:rPr>
              <w:t>Art. 20. Parágrafo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Transformar o Parágrafo único do art. 20 em Parágrafo primeiro, em razão da sugestão abaixo.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i/>
              </w:rPr>
            </w:pPr>
            <w:r w:rsidRPr="007C6ED2">
              <w:rPr>
                <w:rFonts w:ascii="Arial" w:eastAsia="Arial Unicode MS" w:hAnsi="Arial" w:cs="Arial"/>
              </w:rPr>
              <w:t xml:space="preserve">Art. 20, </w:t>
            </w:r>
            <w:r w:rsidRPr="007C6ED2">
              <w:rPr>
                <w:rFonts w:ascii="Arial" w:eastAsia="Arial Unicode MS" w:hAnsi="Arial" w:cs="Arial"/>
                <w:i/>
              </w:rPr>
              <w:t>cria-se o Parágrafo segundo.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Parágrafo segundo. Os produtores, as bases de distribuição, o transportador revendedor retalhista – TRR, revendedores varejistas de combustíveis automotivos e consumidores finais independente de tamanho de </w:t>
            </w:r>
            <w:proofErr w:type="spellStart"/>
            <w:r w:rsidRPr="007C6ED2">
              <w:rPr>
                <w:rFonts w:ascii="Arial" w:eastAsia="Arial Unicode MS" w:hAnsi="Arial" w:cs="Arial"/>
              </w:rPr>
              <w:t>tancagem</w:t>
            </w:r>
            <w:proofErr w:type="spellEnd"/>
            <w:r w:rsidRPr="007C6ED2">
              <w:rPr>
                <w:rFonts w:ascii="Arial" w:eastAsia="Arial Unicode MS" w:hAnsi="Arial" w:cs="Arial"/>
              </w:rPr>
              <w:t xml:space="preserve">, poderão ter acesso as filmagens contendo a abertura de suas amostras testemunhas pelo laboratório credenciado, pelo prazo de 30 dias subsequentes a divulgação dos resultados.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Garantir a idoneidade da fiscalização, possibilitando também, o contraditório e a ampla defesa.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i/>
              </w:rPr>
            </w:pPr>
            <w:r w:rsidRPr="007C6ED2">
              <w:rPr>
                <w:rFonts w:ascii="Arial" w:eastAsia="Arial Unicode MS" w:hAnsi="Arial" w:cs="Arial"/>
                <w:i/>
              </w:rPr>
              <w:t>Cria-se o Art. 39.</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Art. 39. Após entrada em vigor desta Resolução, pelo período de 1 (um) ano, as fiscalizações terão caráter educativo nos casos de não </w:t>
            </w:r>
            <w:proofErr w:type="gramStart"/>
            <w:r w:rsidRPr="007C6ED2">
              <w:rPr>
                <w:rFonts w:ascii="Arial" w:eastAsia="Arial Unicode MS" w:hAnsi="Arial" w:cs="Arial"/>
              </w:rPr>
              <w:t xml:space="preserve">reincidência.  </w:t>
            </w:r>
            <w:proofErr w:type="gramEnd"/>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Dar mecanismos de adequação aos agentes regulados frente a nova metodologia de fiscalização.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45683E" w:rsidRPr="007C6ED2" w:rsidRDefault="00FF0DA7" w:rsidP="00587F5C">
            <w:pPr>
              <w:jc w:val="center"/>
              <w:rPr>
                <w:rFonts w:ascii="Arial" w:hAnsi="Arial" w:cs="Arial"/>
                <w:b/>
              </w:rPr>
            </w:pPr>
            <w:r w:rsidRPr="007C6ED2">
              <w:rPr>
                <w:rFonts w:ascii="Arial" w:hAnsi="Arial" w:cs="Arial"/>
                <w:b/>
              </w:rPr>
              <w:t>SINDICOM-BA</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587F5C">
            <w:pPr>
              <w:jc w:val="center"/>
              <w:rPr>
                <w:rFonts w:ascii="Arial" w:eastAsia="Arial Unicode MS" w:hAnsi="Arial" w:cs="Arial"/>
                <w:i/>
              </w:rPr>
            </w:pPr>
            <w:r w:rsidRPr="007C6ED2">
              <w:rPr>
                <w:rFonts w:ascii="Arial" w:eastAsia="Arial Unicode MS" w:hAnsi="Arial" w:cs="Arial"/>
                <w:i/>
              </w:rPr>
              <w:t>Cria-se o Art. 40.</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 xml:space="preserve">Art. 40. Após entrada em vigor desta Resolução, a ANP divulgará em seu site o Manual de como garantir a qualidade do produto na entrada e durante o período de estocagem, no âmbito da fiscalização dos laboratórios credenciados.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5683E" w:rsidRPr="007C6ED2" w:rsidRDefault="0045683E" w:rsidP="00452765">
            <w:pPr>
              <w:jc w:val="both"/>
              <w:rPr>
                <w:rFonts w:ascii="Arial" w:eastAsia="Arial Unicode MS" w:hAnsi="Arial" w:cs="Arial"/>
              </w:rPr>
            </w:pPr>
            <w:r w:rsidRPr="007C6ED2">
              <w:rPr>
                <w:rFonts w:ascii="Arial" w:eastAsia="Arial Unicode MS" w:hAnsi="Arial" w:cs="Arial"/>
              </w:rPr>
              <w:t>Dar mecanismos de adequação aos agentes regulados frente nova metodologia de fiscalização.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eastAsia="Arial Unicode MS" w:hAnsi="Arial" w:cs="Arial"/>
                <w:bCs/>
              </w:rPr>
            </w:pPr>
            <w:r w:rsidRPr="007C6ED2">
              <w:rPr>
                <w:rFonts w:ascii="Arial" w:hAnsi="Arial" w:cs="Arial"/>
                <w:bCs/>
              </w:rPr>
              <w:t xml:space="preserve">Art. 3º, </w:t>
            </w:r>
            <w:r w:rsidRPr="007C6ED2">
              <w:rPr>
                <w:rFonts w:ascii="Arial" w:hAnsi="Arial" w:cs="Arial"/>
                <w:bCs/>
                <w:i/>
              </w:rPr>
              <w:t>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eastAsia="Arial Unicode MS" w:hAnsi="Arial" w:cs="Arial"/>
              </w:rPr>
            </w:pPr>
            <w:r w:rsidRPr="007C6ED2">
              <w:rPr>
                <w:rFonts w:ascii="Arial" w:hAnsi="Arial" w:cs="Arial"/>
              </w:rPr>
              <w:t xml:space="preserve"> Deve-se retirar do revendedor varejista de combustível a obrigatoriedade de custeio do </w:t>
            </w:r>
            <w:r w:rsidRPr="007C6ED2">
              <w:rPr>
                <w:rFonts w:ascii="Arial" w:hAnsi="Arial" w:cs="Arial"/>
              </w:rPr>
              <w:lastRenderedPageBreak/>
              <w:t>PMQC. O ônus da fiscalização e análise de combustíveis deve se manter com 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lastRenderedPageBreak/>
              <w:t xml:space="preserve">Não se discute a importância do PMQC para fins de controle da qualidade do combustível postos à disposição do consumidor. Tanto que o programa já está em vigor desde a sua instituição pela </w:t>
            </w:r>
            <w:r w:rsidRPr="007C6ED2">
              <w:rPr>
                <w:rFonts w:ascii="Arial" w:hAnsi="Arial" w:cs="Arial"/>
              </w:rPr>
              <w:lastRenderedPageBreak/>
              <w:t>Res. ANP 8/2011. O que se questiona é a transferência do custeio da fiscalização para o revendedor varejista, pois tal medida viola o Ordenamento Jurídico, conforme abaixo:</w:t>
            </w:r>
          </w:p>
          <w:p w:rsidR="005E690F" w:rsidRPr="007C6ED2" w:rsidRDefault="005E690F" w:rsidP="00452765">
            <w:pPr>
              <w:jc w:val="both"/>
              <w:rPr>
                <w:rFonts w:ascii="Arial" w:hAnsi="Arial" w:cs="Arial"/>
              </w:rPr>
            </w:pPr>
            <w:r w:rsidRPr="007C6ED2">
              <w:rPr>
                <w:rFonts w:ascii="Arial" w:hAnsi="Arial" w:cs="Arial"/>
              </w:rPr>
              <w:t xml:space="preserve">- Impeditivo legal: A imposição ao administrado de pagamento de preço para custear serviço próprio da Administração Pública, na verdade, representa criação de uma taxa e, portanto, não pode advir de resolução, conforme art. 150, I, da Constituição. Além do mais, a ANP não pode transferir ao revendedor o ônus / custo da fiscalização. </w:t>
            </w:r>
          </w:p>
          <w:p w:rsidR="005E690F" w:rsidRPr="007C6ED2" w:rsidRDefault="005E690F" w:rsidP="00452765">
            <w:pPr>
              <w:jc w:val="both"/>
              <w:rPr>
                <w:rFonts w:ascii="Arial" w:eastAsia="Arial Unicode MS" w:hAnsi="Arial" w:cs="Arial"/>
              </w:rPr>
            </w:pPr>
            <w:r w:rsidRPr="007C6ED2">
              <w:rPr>
                <w:rFonts w:ascii="Arial" w:hAnsi="Arial" w:cs="Arial"/>
              </w:rPr>
              <w:t>- Inviabilidade econômica: A falta de definição de valores previamente conhecidos é temerosa, pois é semelhante a assinar um cheque em branco. Aos revendedores varejistas de combustíveis, a obrigatoriedade sugerida pela ANP estará criando mais um ônus agravando ainda mais o segmento da revenda que vem enfrentando grandes dificuldades de manter sua atividade econômica. A ANP está transferindo ao setor um ônus que é seu, pois a prerrogativa da fiscalização é da agência e não dos setores privados.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lastRenderedPageBreak/>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eastAsia="Arial Unicode MS" w:hAnsi="Arial" w:cs="Arial"/>
                <w:bCs/>
              </w:rPr>
            </w:pPr>
            <w:r w:rsidRPr="007C6ED2">
              <w:rPr>
                <w:rFonts w:ascii="Arial" w:hAnsi="Arial" w:cs="Arial"/>
              </w:rPr>
              <w:t>Art. 3º,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eastAsia="Arial Unicode MS" w:hAnsi="Arial" w:cs="Arial"/>
              </w:rPr>
            </w:pPr>
            <w:r w:rsidRPr="007C6ED2">
              <w:rPr>
                <w:rFonts w:ascii="Arial" w:hAnsi="Arial" w:cs="Arial"/>
              </w:rPr>
              <w:t> A análise por parte dos laboratórios credenciados não pode ser distinta para os agentes econômicos a depender dos blocos de monitoramento.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Admitindo-se que o custeio do PMQC seja mantido com a ANP, ainda assim não é possível que a agência imponha a aplicação do programa apenas a alguns revendedores varejistas a depender de sua localização geográfica.</w:t>
            </w:r>
          </w:p>
          <w:p w:rsidR="005E690F" w:rsidRPr="007C6ED2" w:rsidRDefault="005E690F" w:rsidP="00452765">
            <w:pPr>
              <w:jc w:val="both"/>
              <w:rPr>
                <w:rFonts w:ascii="Arial" w:eastAsia="Arial Unicode MS" w:hAnsi="Arial" w:cs="Arial"/>
              </w:rPr>
            </w:pPr>
            <w:r w:rsidRPr="007C6ED2">
              <w:rPr>
                <w:rFonts w:ascii="Arial" w:hAnsi="Arial" w:cs="Arial"/>
              </w:rPr>
              <w:t>- Inviabilidade técnica: Haveria distinção, desigualdade, no tocante a agentes econômicos localizados em blocos de monitoramento sem laboratório credenciado. Fere o princípio da impessoalidade previsto no art. 37 da Constituição. Acaba por ferir, também, a livre concorrência (art. 170 da Constituição), pois alguns agentes econômicos serão beneficiados em detrimento de outros, que terão de suportar os custos da contratação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hAnsi="Arial" w:cs="Arial"/>
                <w:bCs/>
              </w:rPr>
            </w:pPr>
            <w:r w:rsidRPr="007C6ED2">
              <w:rPr>
                <w:rFonts w:ascii="Arial" w:hAnsi="Arial" w:cs="Arial"/>
                <w:bCs/>
              </w:rPr>
              <w:t>Art. 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Estabelecimento de critério objetivo para manutenção do credenciamento.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O termo “resultados satisfatórios” é aberto, vago, de forma que não é capaz de, objetivamente, mensurar a qualidade da participação do laboratório nos programas coordenados e custeados pela ANP. Deve-se estabelecer critério objetivo, até porque a consequência desses resultados pode ser o descredenciamento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hAnsi="Arial" w:cs="Arial"/>
                <w:bCs/>
              </w:rPr>
            </w:pPr>
            <w:r w:rsidRPr="007C6ED2">
              <w:rPr>
                <w:rFonts w:ascii="Arial" w:hAnsi="Arial" w:cs="Arial"/>
                <w:bCs/>
              </w:rPr>
              <w:t>Art. 8º,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Alteração do termo “insatisfatório” por “equivocado”. Bem como do percentual de aceitação de erro.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 xml:space="preserve">O resultado da análise feita pelo laboratório só pode estar </w:t>
            </w:r>
            <w:proofErr w:type="gramStart"/>
            <w:r w:rsidRPr="007C6ED2">
              <w:rPr>
                <w:rFonts w:ascii="Arial" w:hAnsi="Arial" w:cs="Arial"/>
              </w:rPr>
              <w:t>correta ou equivocada</w:t>
            </w:r>
            <w:proofErr w:type="gramEnd"/>
            <w:r w:rsidRPr="007C6ED2">
              <w:rPr>
                <w:rFonts w:ascii="Arial" w:hAnsi="Arial" w:cs="Arial"/>
              </w:rPr>
              <w:t xml:space="preserve">. Não existe “resultado insatisfatório”. O termo pode gerar dúvidas. Além disso, o percentual de aceitação do erro, de 75%, não é compatível com o que se espera do laboratório e do próprio PMQC. Muito embora o custo da contratação do laboratório deva ser da ANP, o revendedor varejista é que terá seu produto analisado e, portanto, tem interesse na boa prestação do </w:t>
            </w:r>
            <w:r w:rsidRPr="007C6ED2">
              <w:rPr>
                <w:rFonts w:ascii="Arial" w:hAnsi="Arial" w:cs="Arial"/>
              </w:rPr>
              <w:lastRenderedPageBreak/>
              <w:t>serviço pelo laboratório. Deve-se, portanto, alterar para um percentual mais baixo.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lastRenderedPageBreak/>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eastAsia="Arial Unicode MS" w:hAnsi="Arial" w:cs="Arial"/>
                <w:bCs/>
              </w:rPr>
            </w:pPr>
            <w:r w:rsidRPr="007C6ED2">
              <w:rPr>
                <w:rFonts w:ascii="Arial" w:hAnsi="Arial" w:cs="Arial"/>
                <w:bCs/>
              </w:rPr>
              <w:t>Art. 12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eastAsia="Arial Unicode MS" w:hAnsi="Arial" w:cs="Arial"/>
              </w:rPr>
            </w:pPr>
            <w:r w:rsidRPr="007C6ED2">
              <w:rPr>
                <w:rFonts w:ascii="Arial" w:hAnsi="Arial" w:cs="Arial"/>
              </w:rPr>
              <w:t> O sorteio deve ser sucessivo, de forma a proporcionar que todos os agentes econômicos do bloco de monitoramento sejam contemplados.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eastAsia="Arial Unicode MS" w:hAnsi="Arial" w:cs="Arial"/>
              </w:rPr>
            </w:pPr>
            <w:r w:rsidRPr="007C6ED2">
              <w:rPr>
                <w:rFonts w:ascii="Arial" w:hAnsi="Arial" w:cs="Arial"/>
              </w:rPr>
              <w:t> A forma de sorteio (art. 12) deve ser previamente definida na resolução, a fim de atender o princípio da transparência, que é desmembramento do princípio da publicidade da administração pública, e da moralidade. Com o sorteio sucessivo, garante-se que todos os agentes econômicos serão igualmente contemplados pelo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eastAsia="Arial Unicode MS" w:hAnsi="Arial" w:cs="Arial"/>
                <w:bCs/>
              </w:rPr>
            </w:pPr>
            <w:r w:rsidRPr="007C6ED2">
              <w:rPr>
                <w:rFonts w:ascii="Arial" w:hAnsi="Arial" w:cs="Arial"/>
                <w:bCs/>
              </w:rPr>
              <w:t>Art. 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eastAsia="Arial Unicode MS" w:hAnsi="Arial" w:cs="Arial"/>
              </w:rPr>
            </w:pPr>
            <w:r w:rsidRPr="007C6ED2">
              <w:rPr>
                <w:rFonts w:ascii="Arial" w:hAnsi="Arial" w:cs="Arial"/>
              </w:rPr>
              <w:t>Esclarecimento sobre o que é a forma agregada de divulgação dos resultados não conformes.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eastAsia="Arial Unicode MS" w:hAnsi="Arial" w:cs="Arial"/>
              </w:rPr>
            </w:pPr>
            <w:r w:rsidRPr="007C6ED2">
              <w:rPr>
                <w:rFonts w:ascii="Arial" w:hAnsi="Arial" w:cs="Arial"/>
              </w:rPr>
              <w:t> Em prol da transparência, deve-se esclarecer a forma de divulgação desses resultados pela ANP. E mais: como será feita a confirmação do resultado de não conformidade pela ANP? No momento da coleta da amostra pelo laboratório, será deixada contraprova?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5E690F" w:rsidRPr="007C6ED2" w:rsidRDefault="00FF0DA7" w:rsidP="00587F5C">
            <w:pPr>
              <w:jc w:val="center"/>
              <w:rPr>
                <w:rFonts w:ascii="Arial" w:hAnsi="Arial" w:cs="Arial"/>
                <w:b/>
              </w:rPr>
            </w:pPr>
            <w:r w:rsidRPr="007C6ED2">
              <w:rPr>
                <w:rFonts w:ascii="Arial" w:hAnsi="Arial" w:cs="Arial"/>
                <w:b/>
              </w:rPr>
              <w:t>SINDICOMBUSTIVEIS-AL</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587F5C">
            <w:pPr>
              <w:jc w:val="center"/>
              <w:rPr>
                <w:rFonts w:ascii="Arial" w:hAnsi="Arial" w:cs="Arial"/>
                <w:bCs/>
              </w:rPr>
            </w:pPr>
            <w:r w:rsidRPr="007C6ED2">
              <w:rPr>
                <w:rFonts w:ascii="Arial" w:hAnsi="Arial" w:cs="Arial"/>
                <w:bCs/>
              </w:rPr>
              <w:t>Art. 37</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Os critérios da instauração do PMQC devem guardar cautela, mantendo-se imperiosamente o custeio por parte da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E690F" w:rsidRPr="007C6ED2" w:rsidRDefault="005E690F" w:rsidP="00452765">
            <w:pPr>
              <w:jc w:val="both"/>
              <w:rPr>
                <w:rFonts w:ascii="Arial" w:hAnsi="Arial" w:cs="Arial"/>
              </w:rPr>
            </w:pPr>
            <w:r w:rsidRPr="007C6ED2">
              <w:rPr>
                <w:rFonts w:ascii="Arial" w:hAnsi="Arial" w:cs="Arial"/>
              </w:rPr>
              <w:t>A revogação da Resolução nº. 8, de 2011, deve vir apenas para definir a forma de atuação dos laboratórios no PMQC, sem transferir ao revendedor varejista a contratação e custeio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SINDIPETRO-RO</w:t>
            </w:r>
          </w:p>
          <w:p w:rsidR="000D1DB2" w:rsidRPr="007C6ED2" w:rsidRDefault="000D1DB2" w:rsidP="00587F5C">
            <w:pPr>
              <w:jc w:val="center"/>
              <w:rPr>
                <w:rFonts w:ascii="Arial" w:hAnsi="Arial" w:cs="Arial"/>
                <w:b/>
              </w:rPr>
            </w:pP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3º, 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Deve-se retirar do revendedor varejista de combustível a obrigatoriedade de custeio do PMQC. O ônus da fiscalização e análise de combustíveis deve se manter com 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Não se discute a importância do PMQC para fins de controle da qualidade do combustível postos à disposição do consumidor. Tanto que o programa já está em vigor desde a sua instituição pela Res. ANP 8/2011. O que se questiona é a transferência do custeio da fiscalização para o revendedor varejista, pois tal medida viola o Ordenamento Jurídico, conforme abaixo: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Impeditivo legal: A imposição ao administrado de pagamento de preço para custear serviço próprio da Administração Pública, na verdade, representa criação de uma taxa e, portanto, não pode advir de resolução, conforme art. 150, I, da Constituição. Além do mais, a ANP não pode transferir ao revendedor o ônus / custo da fiscalização.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Inviabilidade econômica: A falta de definição de valores previamente conhecidos é temerosa, pois é semelhante a assinar um cheque em branco. Aos revendedores varejistas de combustíveis, a obrigatoriedade sugerida pela ANP estará criando mais um ônus agravando ainda mais o segmento da revenda que vem enfrentando grandes dificuldades de manter sua atividade econômica. A ANP está transferindo ao setor um ônus que é seu, pois a prerrogativa da fiscalização é da agência e não dos setores privados.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SINDPETRO-RO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 análise por parte dos laboratórios credenciados não pode ser distinta para os agentes econômicos a depender dos blocos de monitoramento.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Admitindo-se que o custeio do PMQC seja mantido com a ANP, ainda assim não é possível que a agência imponha a aplicação do </w:t>
            </w:r>
            <w:r w:rsidRPr="007C6ED2">
              <w:rPr>
                <w:rFonts w:ascii="Arial" w:eastAsia="Arial Unicode MS" w:hAnsi="Arial" w:cs="Arial"/>
              </w:rPr>
              <w:lastRenderedPageBreak/>
              <w:t>programa apenas a alguns revendedores varejistas a depender de sua localização geográfica.</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Inviabilidade técnica: Haveria distinção, desigualdade, no tocante a agentes econômicos localizados em blocos de monitoramento sem laboratório credenciado. Fere o princípio da impessoalidade previsto no art. 37 da Constituição. Acaba por ferir, também, a livre concorrência (art. 170 da Constituição), pois alguns agentes econômicos serão beneficiados em detrimento de outros, que terão de suportar os custos da contratação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SINDPETRO-RO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Estabelecimento de critério objetivo para manutenção do credenciamento.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 termo “resultados satisfatórios” é aberto, vago, de forma que não é capaz de, objetivamente, mensurar a qualidade da participação do laboratório nos programas coordenados e custeados pela ANP. Deve-se estabelecer critério objetivo, até porque a consequência desses resultados pode ser o descredenciamento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SINDPETRO-RO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8º,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Alteração do termo “insatisfatório” por “equivocado”. Bem como do percentual de aceitação de erro.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resultado da análise feita pelo laboratório só pode estar </w:t>
            </w:r>
            <w:proofErr w:type="gramStart"/>
            <w:r w:rsidRPr="007C6ED2">
              <w:rPr>
                <w:rFonts w:ascii="Arial" w:eastAsia="Arial Unicode MS" w:hAnsi="Arial" w:cs="Arial"/>
              </w:rPr>
              <w:t>correta ou equivocada</w:t>
            </w:r>
            <w:proofErr w:type="gramEnd"/>
            <w:r w:rsidRPr="007C6ED2">
              <w:rPr>
                <w:rFonts w:ascii="Arial" w:eastAsia="Arial Unicode MS" w:hAnsi="Arial" w:cs="Arial"/>
              </w:rPr>
              <w:t>. Não existe “resultado insatisfatório”. O termo pode gerar dúvidas. Além disso, o percentual de aceitação do erro, de 75%, não é compatível com o que se espera do laboratório e do próprio PMQC. Muito embora o custo da contratação do laboratório deva ser da ANP, o revendedor varejista é que terá seu produto analisado e, portanto, tem interesse na boa prestação do serviço pelo laboratório. Deve-se, portanto, alterar para um percentual mais baixo.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SINDPETRO-RO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O sorteio deve ser sucessivo, de forma a proporcionar que todos os agentes econômicos do bloco de monitoramento sejam contemplados.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 forma de sorteio (art. 12) deve ser previamente definida na resolução, a fim de atender o princípio da transparência, que é desmembramento do princípio da publicidade da administração pública, e da moralidade. Com o sorteio sucessivo, garante-se que todos os agentes econômicos serão igualmente contemplados pelo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SINDPETRO-RO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Esclarecimento sobre o que é a forma agregada de divulgação dos resultados não conformes.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Em prol da transparência, deve-se esclarecer a forma de divulgação desses resultados pela ANP. E mais: como será feita a confirmação do resultado de não conformidade pela ANP? No momento da coleta da amostra pelo laboratório, será deixada contraprova?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SINDPETRO-RO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37</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critérios da instauração do PMQC devem guardar cautela, mantendo-se imperiosamente o custeio por parte da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revogação da Resolução nº. 8, de 2011, deve vir apenas para definir a forma de atuação dos laboratórios no PMQC, sem transferir ao revendedor varejista a contratação e custeio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3º, 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Deve-se retirar do revendedor varejista de combustível a obrigatoriedade de custeio do PMQC. O ônus da fiscalização e análise de combustíveis deve se manter com 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discute a importância do PMQC para fins de controle da qualidade do combustível postos à disposição do consumidor. Tanto que o programa já está em vigor desde a sua instituição pela Res. ANP 8/2011. O que se questiona é a transferência do custeio </w:t>
            </w:r>
            <w:r w:rsidRPr="007C6ED2">
              <w:rPr>
                <w:rFonts w:ascii="Arial" w:eastAsia="Arial Unicode MS" w:hAnsi="Arial" w:cs="Arial"/>
              </w:rPr>
              <w:lastRenderedPageBreak/>
              <w:t>da fiscalização para o revendedor varejista, pois tal medida viola o Ordenamento Jurídico, conforme abaixo: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Impeditivo legal: A imposição ao administrado de pagamento de preço para custear serviço próprio da Administração Pública, na verdade, representa criação de uma taxa e, portanto, não pode advir de resolução, conforme art. 150, I, da Constituição. Além do mais, a ANP não pode transferir ao revendedor o ônus / custo da fiscalização.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Inviabilidade econômica: A falta de definição de valores previamente conhecidos é temerosa, pois é semelhante a assinar um cheque em branco. Aos revendedores varejistas de combustíveis, a obrigatoriedade sugerida pela ANP estará criando mais um ônus agravando ainda mais o segmento da revenda que vem enfrentando grandes dificuldades de manter sua atividade econômica. A ANP está transferindo ao setor um ônus que é seu, pois a prerrogativa da fiscalização é da agência e não dos setores privados.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 análise por parte dos laboratórios credenciados não pode ser distinta para os agentes econômicos a depender dos blocos de monitoramento.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Admitindo-se que o custeio do PMQC seja mantido com a ANP, ainda assim não é possível que a agência imponha a aplicação do programa apenas a alguns revendedores varejistas a depender de sua localização geográfica.</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Inviabilidade técnica: Haveria distinção, desigualdade, no tocante a agentes econômicos localizados em blocos de monitoramento sem laboratório credenciado. Fere o princípio da impessoalidade previsto no art. 37 da Constituição. Acaba por ferir, também, a livre concorrência (art. 170 da Constituição), pois alguns agentes econômicos serão beneficiados em detrimento de outros, que terão de suportar os custos da contratação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Estabelecimento de critério objetivo para manutenção do credenciamento.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 termo “resultados satisfatórios” é aberto, vago, de forma que não é capaz de, objetivamente, mensurar a qualidade da participação do laboratório nos programas coordenados e custeados pela ANP. Deve-se estabelecer critério objetivo, até porque a consequência desses resultados pode ser o descredenciamento do laboratório.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8º,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Alteração do termo “insatisfatório” por “equivocado”. Bem como do percentual de aceitação de erro.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resultado da análise feita pelo laboratório só pode estar </w:t>
            </w:r>
            <w:proofErr w:type="gramStart"/>
            <w:r w:rsidRPr="007C6ED2">
              <w:rPr>
                <w:rFonts w:ascii="Arial" w:eastAsia="Arial Unicode MS" w:hAnsi="Arial" w:cs="Arial"/>
              </w:rPr>
              <w:t>correta ou equivocada</w:t>
            </w:r>
            <w:proofErr w:type="gramEnd"/>
            <w:r w:rsidRPr="007C6ED2">
              <w:rPr>
                <w:rFonts w:ascii="Arial" w:eastAsia="Arial Unicode MS" w:hAnsi="Arial" w:cs="Arial"/>
              </w:rPr>
              <w:t>. Não existe “resultado insatisfatório”. O termo pode gerar dúvidas. Além disso, o percentual de aceitação do erro, de 75%, não é compatível com o que se espera do laboratório e do próprio PMQC. Muito embora o custo da contratação do laboratório deva ser da ANP, o revendedor varejista é que terá seu produto analisado e, portanto, tem interesse na boa prestação do serviço pelo laboratório. Deve-se, portanto, alterar para um percentual mais baixo.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12</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O sorteio deve ser sucessivo, de forma a proporcionar que todos os agentes econômicos do bloco de monitoramento sejam contemplados.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 forma de sorteio (art. 12) deve ser previamente definida na resolução, a fim de atender o princípio da transparência, que é desmembramento do princípio da publicidade da administração pública, e da moralidade. Com o sorteio sucessivo, garante-se que todos os agentes econômicos serão igualmente contemplados pelo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23</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Esclarecimento sobre o que é a forma agregada de divulgação dos resultados não conformes.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Em prol da transparência, deve-se esclarecer a forma de divulgação desses resultados pela ANP. E mais: como será feita a confirmação do resultado de não conformidade pela ANP? No momento da coleta da amostra pelo laboratório, será deixada contraprova?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SINDPESE</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37</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critérios da instauração do PMQC devem guardar cautela, mantendo-se imperiosamente o custeio por parte da ANP.</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revogação da Resolução nº. 8, de 2011, deve vir apenas para definir a forma de atuação dos laboratórios no PMQC, sem transferir ao revendedor varejista a contratação e custeio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2º</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Inciso III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Original: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III- laboratório credenciado: laboratório escolhido pela ANP, mediante processo licitatório, para a</w:t>
            </w:r>
          </w:p>
          <w:p w:rsidR="000D1DB2" w:rsidRPr="007C6ED2" w:rsidRDefault="000D1DB2" w:rsidP="00452765">
            <w:pPr>
              <w:jc w:val="both"/>
              <w:rPr>
                <w:rFonts w:ascii="Arial" w:eastAsia="Arial Unicode MS" w:hAnsi="Arial" w:cs="Arial"/>
              </w:rPr>
            </w:pPr>
            <w:proofErr w:type="gramStart"/>
            <w:r w:rsidRPr="007C6ED2">
              <w:rPr>
                <w:rFonts w:ascii="Arial" w:eastAsia="Arial Unicode MS" w:hAnsi="Arial" w:cs="Arial"/>
              </w:rPr>
              <w:t>execução</w:t>
            </w:r>
            <w:proofErr w:type="gramEnd"/>
            <w:r w:rsidRPr="007C6ED2">
              <w:rPr>
                <w:rFonts w:ascii="Arial" w:eastAsia="Arial Unicode MS" w:hAnsi="Arial" w:cs="Arial"/>
              </w:rPr>
              <w:t xml:space="preserve"> do PMQC;</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Reescrever como: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III - laboratório credenciado: laboratório escolhido pela ANP, mediante processo licitatório, envolvendo instituições de ensino/pesquisa sem fins lucrativos, para a execução do PMQC;</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É importante manter o escopo original da seleção restrita a laboratórios de instituições de ensino e pesquisa, cuja integridade e confiabilidade dos resultados gerados em mais de 20 anos de existência da parceria com a ANP, nunca foi objeto de questionamentos referentes à lisura e integridade dos resultados. Some-se a isso a importância da formação associada de recursos humanos imprescindíveis ao setor.</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Além disso, as instituições acadêmicas, em geral, especialmente as de natureza pública, ficarão impossibilitadas de participar de processos de concorrência abertas envolvendo participantes do setor privado.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3º (Caput)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Original: As bases de distribuição e os revendedores varejistas de combustíveis </w:t>
            </w:r>
            <w:r w:rsidRPr="007C6ED2">
              <w:rPr>
                <w:rFonts w:ascii="Arial" w:eastAsia="Arial Unicode MS" w:hAnsi="Arial" w:cs="Arial"/>
              </w:rPr>
              <w:lastRenderedPageBreak/>
              <w:t>automotivos ficam obrigados a contratar laboratório credenciado, por bloco de monitoramento, para coletar, transportar e realizar análises físico-químicas em amostras de combustíveis líquidos automotivos de acordo com a regras dos capítulos VII e VIII desta Resolução.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Reescrever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As bases de distribuição e os revendedores varejistas de combustíveis automotivos ficam obrigados por meio desta Resolução a participar do Programa de Monitoramento da Qualidade dos Combustíveis por bloco de Monitoramento, utilizando o laboratório credenciado pela ANP em cada bloco de monitoramento. A participação das bases de distribuição e dos revendedores varejistas de combustíveis automotivos se dará na forma de ceder as amostras ao laboratório credenciado e arcar com os custos da coleta, transporte e análise das amostras conforme as regras dos capítulos VII e VIII desta Resolução. Os custos do programa serão assumidos pelas distribuidoras (ou sindicatos) e repassados aos </w:t>
            </w:r>
            <w:proofErr w:type="spellStart"/>
            <w:r w:rsidRPr="007C6ED2">
              <w:rPr>
                <w:rFonts w:ascii="Arial" w:eastAsia="Arial Unicode MS" w:hAnsi="Arial" w:cs="Arial"/>
              </w:rPr>
              <w:t>revendores</w:t>
            </w:r>
            <w:proofErr w:type="spellEnd"/>
            <w:r w:rsidRPr="007C6ED2">
              <w:rPr>
                <w:rFonts w:ascii="Arial" w:eastAsia="Arial Unicode MS" w:hAnsi="Arial" w:cs="Arial"/>
              </w:rPr>
              <w:t xml:space="preserve"> varejistas.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Uma vez havendo na resolução a obrigação de as bases de distribuição e os revendedores varejistas participarem do PMQC arcando com os custos dos serviços de coleta, transporte e análise com regras bem definidas, não ficaria implícita a necessidade de existir um contrato para cada posto. Inclusive, sugere-se que os custos do Programa sejam assumidos pelas distribuidoras ou sindicatos do setor, e repassados aos varejistas.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4º §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Original: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blocos de monitoramento serão definidos pela ANP, a cada processo licitatório,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Reescrever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blocos de monitoramento serão definidos pela ANP, a cada processo licitatório, com base nos seguintes parâmetros: </w:t>
            </w:r>
            <w:proofErr w:type="spellStart"/>
            <w:r w:rsidRPr="007C6ED2">
              <w:rPr>
                <w:rFonts w:ascii="Arial" w:eastAsia="Arial Unicode MS" w:hAnsi="Arial" w:cs="Arial"/>
              </w:rPr>
              <w:t>xxxx</w:t>
            </w:r>
            <w:proofErr w:type="spellEnd"/>
            <w:r w:rsidRPr="007C6ED2">
              <w:rPr>
                <w:rFonts w:ascii="Arial" w:eastAsia="Arial Unicode MS" w:hAnsi="Arial" w:cs="Arial"/>
              </w:rPr>
              <w:t xml:space="preserve">, </w:t>
            </w:r>
            <w:proofErr w:type="spellStart"/>
            <w:r w:rsidRPr="007C6ED2">
              <w:rPr>
                <w:rFonts w:ascii="Arial" w:eastAsia="Arial Unicode MS" w:hAnsi="Arial" w:cs="Arial"/>
              </w:rPr>
              <w:t>xxxx</w:t>
            </w:r>
            <w:proofErr w:type="spellEnd"/>
            <w:r w:rsidRPr="007C6ED2">
              <w:rPr>
                <w:rFonts w:ascii="Arial" w:eastAsia="Arial Unicode MS" w:hAnsi="Arial" w:cs="Arial"/>
              </w:rPr>
              <w:t xml:space="preserve">, </w:t>
            </w:r>
            <w:proofErr w:type="spellStart"/>
            <w:r w:rsidRPr="007C6ED2">
              <w:rPr>
                <w:rFonts w:ascii="Arial" w:eastAsia="Arial Unicode MS" w:hAnsi="Arial" w:cs="Arial"/>
              </w:rPr>
              <w:t>xxxx</w:t>
            </w:r>
            <w:proofErr w:type="spellEnd"/>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citar</w:t>
            </w:r>
            <w:proofErr w:type="gramEnd"/>
            <w:r w:rsidRPr="007C6ED2">
              <w:rPr>
                <w:rFonts w:ascii="Arial" w:eastAsia="Arial Unicode MS" w:hAnsi="Arial" w:cs="Arial"/>
              </w:rPr>
              <w:t xml:space="preserve"> parâmetros a serem utilizados para formação do bloco de monitoramento)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O bloco de monitoramento será de absoluta importância para composição do preço de coleta uma vez que o preço será único para todo o bloco, independente da distância a ser percorrida para realização da coleta de amostra. Quais parâmetros poderiam ser utilizados? Região geográfica, estados, existência de laboratórios aptos a realizar o PMQC, </w:t>
            </w:r>
            <w:proofErr w:type="spellStart"/>
            <w:r w:rsidRPr="007C6ED2">
              <w:rPr>
                <w:rFonts w:ascii="Arial" w:eastAsia="Arial Unicode MS" w:hAnsi="Arial" w:cs="Arial"/>
              </w:rPr>
              <w:t>numero</w:t>
            </w:r>
            <w:proofErr w:type="spellEnd"/>
            <w:r w:rsidRPr="007C6ED2">
              <w:rPr>
                <w:rFonts w:ascii="Arial" w:eastAsia="Arial Unicode MS" w:hAnsi="Arial" w:cs="Arial"/>
              </w:rPr>
              <w:t xml:space="preserve"> de postos, distancias envolvidas?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5º §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Original: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 credenciamento poderá ser renovado anualmente, até o limite de quatro renovações.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Reescrever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 credenciamento poderá ser realizado por 30 meses e a renovação por igual período até o limite de 05 anos.</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Sugerimos manter a periodicidade atualmente vigente de 30 meses, com uma renovação. O credenciamento anual oneraria o processo e demandaria tempo para todas as partes envolvidas.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10º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Original: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 contrato do PMQC entre o agente econômico e o laboratório credenciado deve contemplar:</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mês, para as bases de distribuição de combustíveis líquidos; e</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semestre, para o revendedor varejista de combustíveis líquidos.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Reescrever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 laboratório credenciado deve realizar:</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mês, para as bases de distribuição de combustíveis líquidos e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semestre para o revendedor varejista de combustíveis líquidos.</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Conforme citado na justificativa de alteração do Artigo 3º ficaria muito complicada a contratação individual de cada agente do setor, por exemplo, só no estado do Ceará seriam cerca de 1600 contratos (!!!!). Reforçamos ser fundamental tentar articulação para que estes contratos sejam realizados com distribuidoras ou sindicatos do setor.</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10º Parágrafo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Original: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Os revendedores varejistas de combustíveis líquidos poderão contratar análises com frequência maior do que a mínima estipulada, podendo ser mensal, bimestral ou trimestral.</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Reescrever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Os revendedores varejistas de combustíveis líquidos poderão realizar análises com frequência maior do que a mínima estipulada, podendo ser mensal, bimestral ou semestral.</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12º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Original: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 coleta e o transporte de amostras deverão ser realizados pelo laboratório credenciado na data</w:t>
            </w:r>
          </w:p>
          <w:p w:rsidR="000D1DB2" w:rsidRPr="007C6ED2" w:rsidRDefault="000D1DB2" w:rsidP="00452765">
            <w:pPr>
              <w:jc w:val="both"/>
              <w:rPr>
                <w:rFonts w:ascii="Arial" w:eastAsia="Arial Unicode MS" w:hAnsi="Arial" w:cs="Arial"/>
              </w:rPr>
            </w:pPr>
            <w:proofErr w:type="gramStart"/>
            <w:r w:rsidRPr="007C6ED2">
              <w:rPr>
                <w:rFonts w:ascii="Arial" w:eastAsia="Arial Unicode MS" w:hAnsi="Arial" w:cs="Arial"/>
              </w:rPr>
              <w:t>determinada</w:t>
            </w:r>
            <w:proofErr w:type="gramEnd"/>
            <w:r w:rsidRPr="007C6ED2">
              <w:rPr>
                <w:rFonts w:ascii="Arial" w:eastAsia="Arial Unicode MS" w:hAnsi="Arial" w:cs="Arial"/>
              </w:rPr>
              <w:t xml:space="preserve"> pela ANP, por meio de sorteio.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Reescrever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 coleta e o transporte de amostras deverão ser realizados pelo laboratório credenciado na data determinada pela ANP, por meio de sorteio, seguindo regras a serem definidas nos futuros editais de concorrência.</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sorteio será realizado pela ANP? Ou pelos laboratórios credenciados utilizando o atual sistema LIMS-WEB? Atualmente o sistema utiliza o cadastro do SIMP e sorteia constantemente postos com cadastros errados, postos fechados, em duplicidade de cadastro, revendas de gás e </w:t>
            </w:r>
            <w:proofErr w:type="spellStart"/>
            <w:r w:rsidRPr="007C6ED2">
              <w:rPr>
                <w:rFonts w:ascii="Arial" w:eastAsia="Arial Unicode MS" w:hAnsi="Arial" w:cs="Arial"/>
              </w:rPr>
              <w:t>etc</w:t>
            </w:r>
            <w:proofErr w:type="spellEnd"/>
            <w:r w:rsidRPr="007C6ED2">
              <w:rPr>
                <w:rFonts w:ascii="Arial" w:eastAsia="Arial Unicode MS" w:hAnsi="Arial" w:cs="Arial"/>
              </w:rPr>
              <w:t xml:space="preserve">, gerando </w:t>
            </w:r>
            <w:proofErr w:type="gramStart"/>
            <w:r w:rsidRPr="007C6ED2">
              <w:rPr>
                <w:rFonts w:ascii="Arial" w:eastAsia="Arial Unicode MS" w:hAnsi="Arial" w:cs="Arial"/>
              </w:rPr>
              <w:t>muitas  visitas</w:t>
            </w:r>
            <w:proofErr w:type="gramEnd"/>
            <w:r w:rsidRPr="007C6ED2">
              <w:rPr>
                <w:rFonts w:ascii="Arial" w:eastAsia="Arial Unicode MS" w:hAnsi="Arial" w:cs="Arial"/>
              </w:rPr>
              <w:t xml:space="preserve"> improdutivas que causam impacto negativo nos custos contratuais.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Sugerimos que estes procedimentos fiquem claramente definidos nos editais.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Ainda no contexto da coleta de amostra, queremos acrescentar aqui uma preocupação especifica: na página 17 da Nota Técnica nº 48/2018/SBQ/RJ, cita-se “Os quantitativos estipulados correspondem a 2 (duas) coletas anuais por posto revendedor e de 1 (uma) coleta mensal por base de distribuição de combustíveis </w:t>
            </w:r>
            <w:proofErr w:type="gramStart"/>
            <w:r w:rsidRPr="007C6ED2">
              <w:rPr>
                <w:rFonts w:ascii="Arial" w:eastAsia="Arial Unicode MS" w:hAnsi="Arial" w:cs="Arial"/>
              </w:rPr>
              <w:t>líquidos.”</w:t>
            </w:r>
            <w:proofErr w:type="gramEnd"/>
            <w:r w:rsidRPr="007C6ED2">
              <w:rPr>
                <w:rFonts w:ascii="Arial" w:eastAsia="Arial Unicode MS" w:hAnsi="Arial" w:cs="Arial"/>
              </w:rPr>
              <w:t xml:space="preserve"> Nossa preocupação é: sendo um certo posto sorteado 2 vezes no primeiro semestre do ano, ele saberá que no segundo semestre não receberá visita de monitoramento, o que deixaria aberta a possibilidade de geração de não-conformidades intencionais.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ARTIGO 16º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laboratórios credenciados serão obrigados a realizar análises físico-químicas pelos métodos analíticos definidos no edital de licitação.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As páginas 13 e 14 da Nota Técnica nº 48/2018/SBQ/RJ, apresentam um quadro referente aos ensaios recomendados para o novo modelo do PMQC. É possível observar que seriam retirados do escopo do Monitoramento, ensaios importantes como aspecto, massa específica para gasolina e diesel, pH, teor de hidrocarbonetos, enxofre em gasolina, teor de água e Cor ASTM.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Entretanto, esses ensaios continuariam no escopo de ensaios para as bases de distribuição e fiscalização, que seriam um percentual pequeno de amostras dos contratos. A amortização referente a estes equipamentos ficaria muito elevada, pois seriam utilizados em poucos ensaios. Do mesmo modo, a aquisição de padrões e a realização de calibrações teriam seu custo refletido em um </w:t>
            </w:r>
            <w:proofErr w:type="spellStart"/>
            <w:r w:rsidRPr="007C6ED2">
              <w:rPr>
                <w:rFonts w:ascii="Arial" w:eastAsia="Arial Unicode MS" w:hAnsi="Arial" w:cs="Arial"/>
              </w:rPr>
              <w:t>numero</w:t>
            </w:r>
            <w:proofErr w:type="spellEnd"/>
            <w:r w:rsidRPr="007C6ED2">
              <w:rPr>
                <w:rFonts w:ascii="Arial" w:eastAsia="Arial Unicode MS" w:hAnsi="Arial" w:cs="Arial"/>
              </w:rPr>
              <w:t xml:space="preserve"> menor de ensaios no mesmo período de tempo.  Como </w:t>
            </w:r>
            <w:proofErr w:type="spellStart"/>
            <w:r w:rsidRPr="007C6ED2">
              <w:rPr>
                <w:rFonts w:ascii="Arial" w:eastAsia="Arial Unicode MS" w:hAnsi="Arial" w:cs="Arial"/>
              </w:rPr>
              <w:t>conseqüência</w:t>
            </w:r>
            <w:proofErr w:type="spellEnd"/>
            <w:r w:rsidRPr="007C6ED2">
              <w:rPr>
                <w:rFonts w:ascii="Arial" w:eastAsia="Arial Unicode MS" w:hAnsi="Arial" w:cs="Arial"/>
              </w:rPr>
              <w:t xml:space="preserve">, os custos unitários para cada amostra seriam superiores aos atualmente praticados.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CÉLIO L. CAVALCANTE JR.</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NOTA TÉCNICA</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Nº 48/2018/SBQ/RJ</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Implementação do novo modelo para 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A página 18 da referida nota técnica apresenta cronograma onde há choque de datas para a implementação do Projeto piloto com as universidades atualmente sem contrato e as universidades com contrato vigente.</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NELSON ROBERTO ANTONIOSI FILHO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3º Esta Resolução se aplica às seguintes famílias de produtos: I – etanol hidratado; II – gasolina C; III – óleo diesel B; IV – biodiesel;</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Em se tratando em dar confiabilidade ao mercado de combustíveis em sua totalidade, a ANP em nenhum momento cita a necessidade do PMQC contemplar a análise de biodiesel, nem ao menos nas distribuidoras, apesar da participação desse biocombustível ser agora de 10% em volume com relação ao óleo diesel, e de se saber que tal participação volumétrica será crescente, sendo esperado ser de 15% até 2022, e de 20% até 2030. Também é importante ressaltar que, dessa forma, apesar da legislação brasileira ser a mais rigorosa do mundo para esse biocombustível, é surpreendente que a ANP deixe tal controle de qualidade unicamente nas mãos das usinas produtoras de biodiesel. Também vale observar que o Governo Federal, via FINEP e fundações estaduais de pesquisa, fez um investimento de cerca de R$ 40 milhões em equipamentos e treinamentos em recursos humanos para que os laboratórios de instituições públicas de ensino e pesquisa pudessem efetuar o controle de qualidade do biodiesel para o PMQC e que, dessa forma, é incompreensível a desconsideração da necessidade do controle de qualidade desse biocombustível que, em 2017, representou um mercado de 5 bilhões de litros no país, e que por diversas vezes, foi responsabilizado pelas distribuidoras e por revendedores como causador das não conformidades observadas em óleo diesel.</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NELSON ROBERTO ANTONIOSI FILHO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III - laboratório credenciado: laboratório público de ensino e pesquisa, escolhido pela ANP, mediante processo licitatório, para a execução do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Causa surpresa e preocupação a sugestão da ANP em retirar a exigência </w:t>
            </w:r>
            <w:proofErr w:type="gramStart"/>
            <w:r w:rsidRPr="007C6ED2">
              <w:rPr>
                <w:rFonts w:ascii="Arial" w:eastAsia="Arial Unicode MS" w:hAnsi="Arial" w:cs="Arial"/>
              </w:rPr>
              <w:t>dos</w:t>
            </w:r>
            <w:proofErr w:type="gramEnd"/>
            <w:r w:rsidRPr="007C6ED2">
              <w:rPr>
                <w:rFonts w:ascii="Arial" w:eastAsia="Arial Unicode MS" w:hAnsi="Arial" w:cs="Arial"/>
              </w:rPr>
              <w:t xml:space="preserve"> contratos serem firmados exclusivamente com instituições de ensino e pesquisa, já que:</w:t>
            </w:r>
          </w:p>
          <w:p w:rsidR="000D1DB2" w:rsidRPr="007C6ED2" w:rsidRDefault="000D1DB2" w:rsidP="00452765">
            <w:pPr>
              <w:pStyle w:val="PargrafodaLista"/>
              <w:numPr>
                <w:ilvl w:val="0"/>
                <w:numId w:val="4"/>
              </w:numPr>
              <w:ind w:left="34" w:firstLine="34"/>
              <w:jc w:val="both"/>
              <w:rPr>
                <w:rFonts w:ascii="Arial" w:eastAsia="Arial Unicode MS" w:hAnsi="Arial" w:cs="Arial"/>
              </w:rPr>
            </w:pPr>
            <w:r w:rsidRPr="007C6ED2">
              <w:rPr>
                <w:rFonts w:ascii="Arial" w:eastAsia="Arial Unicode MS" w:hAnsi="Arial" w:cs="Arial"/>
              </w:rPr>
              <w:t xml:space="preserve">As instituições de ensino e pesquisa são as responsáveis pela formação dos recursos humanos especializados que há anos vem garantindo as atividades do setor privado de combustíveis, em todos estados do país. Assim, a diminuição do número de contratos com essas instituições afetará também o setor de combustíveis pela diminuição da formação e oferta de pessoal especializado nesse setor;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2)As</w:t>
            </w:r>
            <w:proofErr w:type="gramEnd"/>
            <w:r w:rsidRPr="007C6ED2">
              <w:rPr>
                <w:rFonts w:ascii="Arial" w:eastAsia="Arial Unicode MS" w:hAnsi="Arial" w:cs="Arial"/>
              </w:rPr>
              <w:t xml:space="preserve"> instituições de ensino e pesquisa, notadamente as públicas, são as responsáveis pela formação dos recursos humanos especializados que há anos vem constituindo o próprio quadro de </w:t>
            </w:r>
            <w:r w:rsidRPr="007C6ED2">
              <w:rPr>
                <w:rFonts w:ascii="Arial" w:eastAsia="Arial Unicode MS" w:hAnsi="Arial" w:cs="Arial"/>
              </w:rPr>
              <w:lastRenderedPageBreak/>
              <w:t>funcionários da ANP. Exemplo disso é que dentre os oito funcionários da ANP que assinam a proposta do novo PMQC, para dois não foram obtidas informações de formação acadêmica na internet, e para seis foi possível identificar que tiveram sua formação em instituições de ensino e pesquisa, exclusivamente públicas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3)As</w:t>
            </w:r>
            <w:proofErr w:type="gramEnd"/>
            <w:r w:rsidRPr="007C6ED2">
              <w:rPr>
                <w:rFonts w:ascii="Arial" w:eastAsia="Arial Unicode MS" w:hAnsi="Arial" w:cs="Arial"/>
              </w:rPr>
              <w:t xml:space="preserve"> instituições de ensino e pesquisa são parceiras do mais alto nível no desenvolvimento científico-tecnológico de padrões normativos e metodologias de qualidade junto a ANP, contribuindo diretamente nas ações de pesquisa científica e tecnológica da ANP, com a participação de mestres, doutores e pós-doutores, o que garante segurança e confiabilidade às ações de desenvolvimento da ANP, particularmente aquelas promovidas pelo CPT-ANP. A diminuição da participação de tais instituições no PMQC comprometerá diretamente tais ações de parceria, causando prejuízos ao próprio CPT-ANP;</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4)As</w:t>
            </w:r>
            <w:proofErr w:type="gramEnd"/>
            <w:r w:rsidRPr="007C6ED2">
              <w:rPr>
                <w:rFonts w:ascii="Arial" w:eastAsia="Arial Unicode MS" w:hAnsi="Arial" w:cs="Arial"/>
              </w:rPr>
              <w:t xml:space="preserve"> instituições públicas de ensino e pesquisa receberam vultosos fomentos financeiros públicos dos governos federal e estaduais no aparelhamento dos laboratórios que há anos atendem a ANP, o que significa que a diminuição da participação das instituições de ensino e pesquisa no PMQC implicará em desperdício do dinheiro público, já que os equipamentos adquiridos ficarão subutilizados e os laboratórios, por falta de recursos financeiros, obsoletos em curto prazo;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5)As</w:t>
            </w:r>
            <w:proofErr w:type="gramEnd"/>
            <w:r w:rsidRPr="007C6ED2">
              <w:rPr>
                <w:rFonts w:ascii="Arial" w:eastAsia="Arial Unicode MS" w:hAnsi="Arial" w:cs="Arial"/>
              </w:rPr>
              <w:t xml:space="preserve"> instituições públicas de ensino e pesquisa não possuem relação direta com o setor de distribuição e revenda de combustíveis e, dessa forma, garantem a geração de resultados de análise fidedignos e altamente confiáveis. A abertura de tal atendimento para outros setores implicará na possibilidade do próprio setor de combustíveis atender, direta ou indiretamente, ao monitoramento e a fiscalização de seus próprios produtos, o que gerará grande insegurança ao mercado. Exemplo disso é dado pelo fato de que licitações envolvendo outras instituições que não de ensino e pesquisa, poder permitir ao mercado distribuidor e revendedor de combustíveis o acesso ao ensaio de marcador em gasolina. É importante mencionar que tal preocupação de relacionamento direto ou indireto com o mercado de combustíveis, também é pertinente para instituições privadas de ensino e pesquisa, as quais não possuem a autonomia das instituições públicas de ensino e pesquisa.</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6)As</w:t>
            </w:r>
            <w:proofErr w:type="gramEnd"/>
            <w:r w:rsidRPr="007C6ED2">
              <w:rPr>
                <w:rFonts w:ascii="Arial" w:eastAsia="Arial Unicode MS" w:hAnsi="Arial" w:cs="Arial"/>
              </w:rPr>
              <w:t xml:space="preserve"> instituições públicas de ensino e pesquisa já vêm sendo aleijadas pelos parcos recursos financeiros públicos, sendo o </w:t>
            </w:r>
            <w:r w:rsidRPr="007C6ED2">
              <w:rPr>
                <w:rFonts w:ascii="Arial" w:eastAsia="Arial Unicode MS" w:hAnsi="Arial" w:cs="Arial"/>
              </w:rPr>
              <w:lastRenderedPageBreak/>
              <w:t>PMQC uma das poucas vias de fomento público ao ensino, pesquisa e extensão no Brasil. Tal diminuição na participação ao PMQC implicará ainda mais na degradação do ensino público superior, o que afetará cada vez mais a qualificação da sociedade e a diminuição das diferenças sociais;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7)Conforme</w:t>
            </w:r>
            <w:proofErr w:type="gramEnd"/>
            <w:r w:rsidRPr="007C6ED2">
              <w:rPr>
                <w:rFonts w:ascii="Arial" w:eastAsia="Arial Unicode MS" w:hAnsi="Arial" w:cs="Arial"/>
              </w:rPr>
              <w:t xml:space="preserve"> afirmado pela própria ANP, o novo modelo de PMQC não implicará em gastos significativos ao setor de combustíveis e, dessa forma, não há razão para preocupações com uma maior disputa de preços de análises, já que, com base nos próprios cálculos efetuados e demonstrados pela ANP na página 19 da Nota Técnica No 48/2018/SBQ/RJ, tal incremento de disputa não trará qualquer prejuízo econômico ao mercado. Ademais, considerando que as instituições de ensino e pesquisa não visam lucro, e que muito das estruturas públicas de atendimento à ANP advém de recursos públicos externos ao PMQC, é de causar surpresa que outras instituições não públicas venham a apresentar preços mais baixos para a execução dos ensaios do PMQC;</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8)As</w:t>
            </w:r>
            <w:proofErr w:type="gramEnd"/>
            <w:r w:rsidRPr="007C6ED2">
              <w:rPr>
                <w:rFonts w:ascii="Arial" w:eastAsia="Arial Unicode MS" w:hAnsi="Arial" w:cs="Arial"/>
              </w:rPr>
              <w:t xml:space="preserve"> instituições de ensino e pesquisa há anos vêm atendendo o PMQC, sem que tal atendimento tenha gerado qualquer problema de cunho jurídico ou social à ANP, e sem que tenha havido qualquer contestação sobre a qualidade dos resultados de análise gerados por tais instituições à ANP;</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9)A</w:t>
            </w:r>
            <w:proofErr w:type="gramEnd"/>
            <w:r w:rsidRPr="007C6ED2">
              <w:rPr>
                <w:rFonts w:ascii="Arial" w:eastAsia="Arial Unicode MS" w:hAnsi="Arial" w:cs="Arial"/>
              </w:rPr>
              <w:t xml:space="preserve"> proposta da ANP não é embasada em qualquer justificativa, o que gera estranheza sobre a tomada de tal decisão. A afirmação da Agência de que “É razoável admitir que tais instituições no que tange ao trato laboratorial, já devem ter adquirido porte suficiente, ai inclusa a parte instrumental, para execução de outras atividades a mais do PMQC” (sic) não tem qualquer sustentação prática, já que a maioria dos equipamentos adquiridos é de aplicação exclusiva às análises de combustíveis, e o mercado além do PMQC é insuficiente para sustentar a continuidade de tais laboratórios, pois se resume a realização de análises esporádicas e em pequenas quantidades. Assim, a estrutura de laboratórios agora existente, estruturada totalmente com recursos públicos, estaria fadada a se tornar obsoleta via estímulo de uma agência pública ao desenvolvimento do setor privado. Assim, o que foi financiado pelo povo para o bem do povo, seria por fim mais um exemplo de desperdício do dinheiro público, mediante proposta do próprio setor público! Com certeza isso teria grande impacto social e jurídico, levando os responsáveis por tal lesa pátria a responder juridicamente por isso;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w:t>
            </w:r>
            <w:proofErr w:type="gramStart"/>
            <w:r w:rsidRPr="007C6ED2">
              <w:rPr>
                <w:rFonts w:ascii="Arial" w:eastAsia="Arial Unicode MS" w:hAnsi="Arial" w:cs="Arial"/>
              </w:rPr>
              <w:t>10)Vale</w:t>
            </w:r>
            <w:proofErr w:type="gramEnd"/>
            <w:r w:rsidRPr="007C6ED2">
              <w:rPr>
                <w:rFonts w:ascii="Arial" w:eastAsia="Arial Unicode MS" w:hAnsi="Arial" w:cs="Arial"/>
              </w:rPr>
              <w:t xml:space="preserve"> observar que, ainda do ponto de vista jurídico, tal proposta de retirar a exigência dos contratos serem firmados exclusivamente com instituições de ensino e pesquisa também é condenada pela avaliação jurídica feita com base nas exigências de qualidade do atendimento dos serviços públicos, bem como com base nas relações do direito do consumidor, tal como preconiza o parecer do advogado Alcides Filho, descrito no PARECER JURÍDICO (abaixo). Tal parecer indica ainda que são as instituições PÚBLICAS de ensino e pesquisa as únicas que possuem autonomia e isenção para tal finalidade. Vale observar que inclusive tal autonomia é resguardada pela Constituição Federal.</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NELSON ROBERTO ANTONIOSI FILHO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§1º O processo licitatório será realizado com base em avaliação de preços, na capacidade técnica e na produtividade técnico-científica.</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Com relação ao processo licitatório também é fundamental que este seja feito não somente com base em preços, mas que também seja considerada a capacidade técnica comprovada pela experiência junto a análise de combustíveis, participação em programas </w:t>
            </w:r>
            <w:proofErr w:type="spellStart"/>
            <w:r w:rsidRPr="007C6ED2">
              <w:rPr>
                <w:rFonts w:ascii="Arial" w:eastAsia="Arial Unicode MS" w:hAnsi="Arial" w:cs="Arial"/>
              </w:rPr>
              <w:t>interlaboratoriais</w:t>
            </w:r>
            <w:proofErr w:type="spellEnd"/>
            <w:r w:rsidRPr="007C6ED2">
              <w:rPr>
                <w:rFonts w:ascii="Arial" w:eastAsia="Arial Unicode MS" w:hAnsi="Arial" w:cs="Arial"/>
              </w:rPr>
              <w:t xml:space="preserve"> e existência de acreditação junto ao INMETRO. Sendo instituições de pesquisa, de forma a reconhecer a importância da formação de recursos humanos e da produção de conhecimento à sociedade, também é importante avaliar a produtividade técnico-científica junto a temática de combustíveis apresentada pelas instituições de ensino e pesquisa participantes.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NELSON ROBERTO ANTONIOSI FILHO</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5º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1º O credenciamento poderá ser renovado anualmente, até o limite de cinco renovações.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Considerando que o primeiro credenciamento será dado no ato da assinatura de contrato (a partir da assinatura do Termo de Credenciamento de Laboratório para Execução do PMQC), e que os contratos na esfera pública podem ser renovados por até 5 anos, entende-se que é pertinente que o termo de credenciamento possa ser renovado por até cinco vezes, de forma a se alinhar com a legislação pertinente</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0D1DB2" w:rsidP="00587F5C">
            <w:pPr>
              <w:jc w:val="center"/>
              <w:rPr>
                <w:rFonts w:ascii="Arial" w:hAnsi="Arial" w:cs="Arial"/>
                <w:b/>
              </w:rPr>
            </w:pPr>
          </w:p>
          <w:p w:rsidR="000D1DB2" w:rsidRPr="007C6ED2" w:rsidRDefault="00FF0DA7" w:rsidP="00587F5C">
            <w:pPr>
              <w:jc w:val="center"/>
              <w:rPr>
                <w:rFonts w:ascii="Arial" w:hAnsi="Arial" w:cs="Arial"/>
                <w:b/>
              </w:rPr>
            </w:pPr>
            <w:r w:rsidRPr="007C6ED2">
              <w:rPr>
                <w:rFonts w:ascii="Arial" w:hAnsi="Arial" w:cs="Arial"/>
                <w:b/>
              </w:rPr>
              <w:t>UFMA– LAPQAP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B5F28" w:rsidRDefault="000D1DB2" w:rsidP="00587F5C">
            <w:pPr>
              <w:jc w:val="center"/>
              <w:rPr>
                <w:rFonts w:ascii="Arial" w:eastAsia="Arial Unicode MS" w:hAnsi="Arial" w:cs="Arial"/>
                <w:i/>
              </w:rPr>
            </w:pPr>
          </w:p>
          <w:tbl>
            <w:tblPr>
              <w:tblW w:w="1451" w:type="dxa"/>
              <w:tblBorders>
                <w:top w:val="nil"/>
                <w:left w:val="nil"/>
                <w:bottom w:val="nil"/>
                <w:right w:val="nil"/>
              </w:tblBorders>
              <w:tblLayout w:type="fixed"/>
              <w:tblLook w:val="0000" w:firstRow="0" w:lastRow="0" w:firstColumn="0" w:lastColumn="0" w:noHBand="0" w:noVBand="0"/>
            </w:tblPr>
            <w:tblGrid>
              <w:gridCol w:w="1451"/>
            </w:tblGrid>
            <w:tr w:rsidR="007C6ED2" w:rsidRPr="00DB5F28" w:rsidTr="00C96D6C">
              <w:trPr>
                <w:trHeight w:val="88"/>
              </w:trPr>
              <w:tc>
                <w:tcPr>
                  <w:tcW w:w="1451" w:type="dxa"/>
                </w:tcPr>
                <w:p w:rsidR="000D1DB2" w:rsidRPr="00DB5F28" w:rsidRDefault="000D1DB2" w:rsidP="00587F5C">
                  <w:pPr>
                    <w:autoSpaceDE w:val="0"/>
                    <w:autoSpaceDN w:val="0"/>
                    <w:adjustRightInd w:val="0"/>
                    <w:jc w:val="center"/>
                    <w:rPr>
                      <w:rFonts w:ascii="Arial" w:hAnsi="Arial" w:cs="Arial"/>
                    </w:rPr>
                  </w:pPr>
                  <w:r w:rsidRPr="00DB5F28">
                    <w:rPr>
                      <w:rFonts w:ascii="Arial" w:hAnsi="Arial" w:cs="Arial"/>
                      <w:bCs/>
                    </w:rPr>
                    <w:t>10</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B5F28" w:rsidRDefault="000D1DB2" w:rsidP="00452765">
            <w:pPr>
              <w:jc w:val="both"/>
              <w:rPr>
                <w:rFonts w:ascii="Arial" w:eastAsia="Arial Unicode MS" w:hAnsi="Arial" w:cs="Arial"/>
              </w:rPr>
            </w:pPr>
          </w:p>
          <w:tbl>
            <w:tblPr>
              <w:tblW w:w="3577" w:type="dxa"/>
              <w:tblBorders>
                <w:top w:val="nil"/>
                <w:left w:val="nil"/>
                <w:bottom w:val="nil"/>
                <w:right w:val="nil"/>
              </w:tblBorders>
              <w:tblLayout w:type="fixed"/>
              <w:tblLook w:val="0000" w:firstRow="0" w:lastRow="0" w:firstColumn="0" w:lastColumn="0" w:noHBand="0" w:noVBand="0"/>
            </w:tblPr>
            <w:tblGrid>
              <w:gridCol w:w="3577"/>
            </w:tblGrid>
            <w:tr w:rsidR="007C6ED2" w:rsidRPr="00DB5F28" w:rsidTr="00C96D6C">
              <w:trPr>
                <w:trHeight w:val="1427"/>
              </w:trPr>
              <w:tc>
                <w:tcPr>
                  <w:tcW w:w="3577" w:type="dxa"/>
                </w:tcPr>
                <w:p w:rsidR="000D1DB2" w:rsidRPr="00DB5F28" w:rsidRDefault="000D1DB2" w:rsidP="00452765">
                  <w:pPr>
                    <w:autoSpaceDE w:val="0"/>
                    <w:autoSpaceDN w:val="0"/>
                    <w:adjustRightInd w:val="0"/>
                    <w:jc w:val="both"/>
                    <w:rPr>
                      <w:rFonts w:ascii="Arial" w:hAnsi="Arial" w:cs="Arial"/>
                    </w:rPr>
                  </w:pPr>
                  <w:r w:rsidRPr="00DB5F28">
                    <w:rPr>
                      <w:rFonts w:ascii="Arial" w:hAnsi="Arial" w:cs="Arial"/>
                    </w:rPr>
                    <w:t xml:space="preserve"> Art. 10. O contrato do PMQC entre o agente econômico e o laboratório credenciado deve contemplar: </w:t>
                  </w:r>
                </w:p>
                <w:p w:rsidR="000D1DB2" w:rsidRPr="00DB5F28" w:rsidRDefault="000D1DB2" w:rsidP="00452765">
                  <w:pPr>
                    <w:autoSpaceDE w:val="0"/>
                    <w:autoSpaceDN w:val="0"/>
                    <w:adjustRightInd w:val="0"/>
                    <w:jc w:val="both"/>
                    <w:rPr>
                      <w:rFonts w:ascii="Arial" w:hAnsi="Arial" w:cs="Arial"/>
                    </w:rPr>
                  </w:pPr>
                  <w:r w:rsidRPr="00DB5F28">
                    <w:rPr>
                      <w:rFonts w:ascii="Arial" w:hAnsi="Arial" w:cs="Arial"/>
                    </w:rPr>
                    <w:t xml:space="preserve">I - </w:t>
                  </w:r>
                  <w:proofErr w:type="gramStart"/>
                  <w:r w:rsidRPr="00DB5F28">
                    <w:rPr>
                      <w:rFonts w:ascii="Arial" w:hAnsi="Arial" w:cs="Arial"/>
                    </w:rPr>
                    <w:t>pelo menos duas visitas</w:t>
                  </w:r>
                  <w:proofErr w:type="gramEnd"/>
                  <w:r w:rsidRPr="00DB5F28">
                    <w:rPr>
                      <w:rFonts w:ascii="Arial" w:hAnsi="Arial" w:cs="Arial"/>
                    </w:rPr>
                    <w:t xml:space="preserve"> por mês, para as bases de distribuição de combustíveis líquidos; e </w:t>
                  </w:r>
                </w:p>
                <w:p w:rsidR="000D1DB2" w:rsidRPr="00DB5F28" w:rsidRDefault="000D1DB2" w:rsidP="00452765">
                  <w:pPr>
                    <w:autoSpaceDE w:val="0"/>
                    <w:autoSpaceDN w:val="0"/>
                    <w:adjustRightInd w:val="0"/>
                    <w:jc w:val="both"/>
                    <w:rPr>
                      <w:rFonts w:ascii="Arial" w:hAnsi="Arial" w:cs="Arial"/>
                    </w:rPr>
                  </w:pPr>
                  <w:r w:rsidRPr="00DB5F28">
                    <w:rPr>
                      <w:rFonts w:ascii="Arial" w:hAnsi="Arial" w:cs="Arial"/>
                    </w:rPr>
                    <w:t xml:space="preserve">II - </w:t>
                  </w:r>
                  <w:proofErr w:type="gramStart"/>
                  <w:r w:rsidRPr="00DB5F28">
                    <w:rPr>
                      <w:rFonts w:ascii="Arial" w:hAnsi="Arial" w:cs="Arial"/>
                    </w:rPr>
                    <w:t>pelo menos duas visitas</w:t>
                  </w:r>
                  <w:proofErr w:type="gramEnd"/>
                  <w:r w:rsidRPr="00DB5F28">
                    <w:rPr>
                      <w:rFonts w:ascii="Arial" w:hAnsi="Arial" w:cs="Arial"/>
                    </w:rPr>
                    <w:t xml:space="preserve"> por semestre, para o revendedor varejista de combustíveis líquidos. </w:t>
                  </w:r>
                </w:p>
                <w:p w:rsidR="000D1DB2" w:rsidRPr="00DB5F28" w:rsidRDefault="000D1DB2" w:rsidP="00452765">
                  <w:pPr>
                    <w:autoSpaceDE w:val="0"/>
                    <w:autoSpaceDN w:val="0"/>
                    <w:adjustRightInd w:val="0"/>
                    <w:jc w:val="both"/>
                    <w:rPr>
                      <w:rFonts w:ascii="Arial" w:hAnsi="Arial" w:cs="Arial"/>
                    </w:rPr>
                  </w:pPr>
                  <w:r w:rsidRPr="00DB5F28">
                    <w:rPr>
                      <w:rFonts w:ascii="Arial" w:hAnsi="Arial" w:cs="Arial"/>
                    </w:rPr>
                    <w:lastRenderedPageBreak/>
                    <w:t xml:space="preserve">Parágrafo único. Os revendedores varejistas de combustíveis líquidos poderão contratar análises com frequência maior do que a mínima estipulada, podendo ser mensal, bimestral ou trimestral. </w:t>
                  </w:r>
                </w:p>
                <w:p w:rsidR="000D1DB2" w:rsidRPr="00DB5F28" w:rsidRDefault="000D1DB2" w:rsidP="00452765">
                  <w:pPr>
                    <w:autoSpaceDE w:val="0"/>
                    <w:autoSpaceDN w:val="0"/>
                    <w:adjustRightInd w:val="0"/>
                    <w:jc w:val="both"/>
                    <w:rPr>
                      <w:rFonts w:ascii="Arial" w:hAnsi="Arial" w:cs="Arial"/>
                    </w:rPr>
                  </w:pPr>
                  <w:r w:rsidRPr="00DB5F28">
                    <w:rPr>
                      <w:rFonts w:ascii="Arial" w:hAnsi="Arial" w:cs="Arial"/>
                    </w:rPr>
                    <w:t>(</w:t>
                  </w:r>
                  <w:proofErr w:type="gramStart"/>
                  <w:r w:rsidRPr="00DB5F28">
                    <w:rPr>
                      <w:rFonts w:ascii="Arial" w:hAnsi="Arial" w:cs="Arial"/>
                    </w:rPr>
                    <w:t>ver</w:t>
                  </w:r>
                  <w:proofErr w:type="gramEnd"/>
                  <w:r w:rsidRPr="00DB5F28">
                    <w:rPr>
                      <w:rFonts w:ascii="Arial" w:hAnsi="Arial" w:cs="Arial"/>
                    </w:rPr>
                    <w:t xml:space="preserve"> justificativas 1 – 4);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B5F28" w:rsidRDefault="000D1DB2" w:rsidP="00452765">
            <w:pPr>
              <w:jc w:val="both"/>
              <w:rPr>
                <w:rFonts w:ascii="Arial" w:eastAsia="Arial Unicode MS" w:hAnsi="Arial" w:cs="Arial"/>
              </w:rPr>
            </w:pPr>
          </w:p>
          <w:tbl>
            <w:tblPr>
              <w:tblW w:w="5949" w:type="dxa"/>
              <w:tblBorders>
                <w:top w:val="nil"/>
                <w:left w:val="nil"/>
                <w:bottom w:val="nil"/>
                <w:right w:val="nil"/>
              </w:tblBorders>
              <w:tblLayout w:type="fixed"/>
              <w:tblLook w:val="0000" w:firstRow="0" w:lastRow="0" w:firstColumn="0" w:lastColumn="0" w:noHBand="0" w:noVBand="0"/>
            </w:tblPr>
            <w:tblGrid>
              <w:gridCol w:w="5949"/>
            </w:tblGrid>
            <w:tr w:rsidR="007C6ED2" w:rsidRPr="00DB5F28" w:rsidTr="00C96D6C">
              <w:trPr>
                <w:trHeight w:val="1830"/>
              </w:trPr>
              <w:tc>
                <w:tcPr>
                  <w:tcW w:w="5949" w:type="dxa"/>
                </w:tcPr>
                <w:p w:rsidR="000D1DB2" w:rsidRPr="00DB5F28" w:rsidRDefault="000D1DB2" w:rsidP="00C96D6C">
                  <w:pPr>
                    <w:autoSpaceDE w:val="0"/>
                    <w:autoSpaceDN w:val="0"/>
                    <w:adjustRightInd w:val="0"/>
                    <w:jc w:val="both"/>
                    <w:rPr>
                      <w:rFonts w:ascii="Arial" w:hAnsi="Arial" w:cs="Arial"/>
                    </w:rPr>
                  </w:pPr>
                  <w:r w:rsidRPr="00DB5F28">
                    <w:rPr>
                      <w:rFonts w:ascii="Arial" w:hAnsi="Arial" w:cs="Arial"/>
                    </w:rPr>
                    <w:t xml:space="preserve"> 1- Uma única visita é um número muito pequeno. Duas visitas seria o número mínimo que possa garantir as condições financeiras necessárias para a qualidade e o bom funcionamento do laboratório; </w:t>
                  </w:r>
                </w:p>
                <w:p w:rsidR="000D1DB2" w:rsidRPr="00DB5F28" w:rsidRDefault="000D1DB2" w:rsidP="00C96D6C">
                  <w:pPr>
                    <w:autoSpaceDE w:val="0"/>
                    <w:autoSpaceDN w:val="0"/>
                    <w:adjustRightInd w:val="0"/>
                    <w:jc w:val="both"/>
                    <w:rPr>
                      <w:rFonts w:ascii="Arial" w:hAnsi="Arial" w:cs="Arial"/>
                    </w:rPr>
                  </w:pPr>
                  <w:r w:rsidRPr="00DB5F28">
                    <w:rPr>
                      <w:rFonts w:ascii="Arial" w:hAnsi="Arial" w:cs="Arial"/>
                    </w:rPr>
                    <w:t xml:space="preserve">2- Minimizar as possibilidades de ações negativas que levem ao aumento das não conformidades; </w:t>
                  </w:r>
                </w:p>
                <w:p w:rsidR="000D1DB2" w:rsidRPr="00DB5F28" w:rsidRDefault="000D1DB2" w:rsidP="00C96D6C">
                  <w:pPr>
                    <w:autoSpaceDE w:val="0"/>
                    <w:autoSpaceDN w:val="0"/>
                    <w:adjustRightInd w:val="0"/>
                    <w:jc w:val="both"/>
                    <w:rPr>
                      <w:rFonts w:ascii="Arial" w:hAnsi="Arial" w:cs="Arial"/>
                    </w:rPr>
                  </w:pPr>
                  <w:r w:rsidRPr="00DB5F28">
                    <w:rPr>
                      <w:rFonts w:ascii="Arial" w:hAnsi="Arial" w:cs="Arial"/>
                    </w:rPr>
                    <w:t xml:space="preserve">3- Não vemos como os revendedores possam ter interesse em aumentar a frequência de análises, uma vez que o PMQC também está vinculado a fiscalização; </w:t>
                  </w:r>
                </w:p>
                <w:p w:rsidR="000D1DB2" w:rsidRPr="00DB5F28" w:rsidRDefault="000D1DB2" w:rsidP="00C96D6C">
                  <w:pPr>
                    <w:autoSpaceDE w:val="0"/>
                    <w:autoSpaceDN w:val="0"/>
                    <w:adjustRightInd w:val="0"/>
                    <w:jc w:val="both"/>
                    <w:rPr>
                      <w:rFonts w:ascii="Arial" w:hAnsi="Arial" w:cs="Arial"/>
                    </w:rPr>
                  </w:pPr>
                  <w:r w:rsidRPr="00DB5F28">
                    <w:rPr>
                      <w:rFonts w:ascii="Arial" w:hAnsi="Arial" w:cs="Arial"/>
                    </w:rPr>
                    <w:lastRenderedPageBreak/>
                    <w:t xml:space="preserve">4- O corte de ensaios proposto (ver nota técnica. </w:t>
                  </w:r>
                  <w:proofErr w:type="spellStart"/>
                  <w:r w:rsidRPr="00DB5F28">
                    <w:rPr>
                      <w:rFonts w:ascii="Arial" w:hAnsi="Arial" w:cs="Arial"/>
                    </w:rPr>
                    <w:t>Ex</w:t>
                  </w:r>
                  <w:proofErr w:type="spellEnd"/>
                  <w:r w:rsidRPr="00DB5F28">
                    <w:rPr>
                      <w:rFonts w:ascii="Arial" w:hAnsi="Arial" w:cs="Arial"/>
                    </w:rPr>
                    <w:t xml:space="preserve">: aspecto, cor, pH, S, etc.) é insuficiente para garantir o controle de qualidade de combustíveis, no novo modelo proposto, o qual está relacionado com o Art. 10 (diminuição do número de visitas).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UFMA– LAPQAP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B5F28" w:rsidRDefault="000D1DB2" w:rsidP="00587F5C">
            <w:pPr>
              <w:jc w:val="center"/>
              <w:rPr>
                <w:rFonts w:ascii="Arial" w:eastAsia="Arial Unicode MS" w:hAnsi="Arial" w:cs="Arial"/>
                <w:i/>
              </w:rPr>
            </w:pPr>
          </w:p>
          <w:tbl>
            <w:tblPr>
              <w:tblW w:w="0" w:type="auto"/>
              <w:tblBorders>
                <w:top w:val="nil"/>
                <w:left w:val="nil"/>
                <w:bottom w:val="nil"/>
                <w:right w:val="nil"/>
              </w:tblBorders>
              <w:tblLayout w:type="fixed"/>
              <w:tblLook w:val="0000" w:firstRow="0" w:lastRow="0" w:firstColumn="0" w:lastColumn="0" w:noHBand="0" w:noVBand="0"/>
            </w:tblPr>
            <w:tblGrid>
              <w:gridCol w:w="1167"/>
            </w:tblGrid>
            <w:tr w:rsidR="007C6ED2" w:rsidRPr="00DB5F28" w:rsidTr="00C96D6C">
              <w:trPr>
                <w:trHeight w:val="88"/>
              </w:trPr>
              <w:tc>
                <w:tcPr>
                  <w:tcW w:w="1167" w:type="dxa"/>
                </w:tcPr>
                <w:p w:rsidR="000D1DB2" w:rsidRPr="00DB5F28" w:rsidRDefault="000D1DB2" w:rsidP="00587F5C">
                  <w:pPr>
                    <w:autoSpaceDE w:val="0"/>
                    <w:autoSpaceDN w:val="0"/>
                    <w:adjustRightInd w:val="0"/>
                    <w:jc w:val="center"/>
                    <w:rPr>
                      <w:rFonts w:ascii="Arial" w:hAnsi="Arial" w:cs="Arial"/>
                    </w:rPr>
                  </w:pPr>
                  <w:r w:rsidRPr="00DB5F28">
                    <w:rPr>
                      <w:rFonts w:ascii="Arial" w:hAnsi="Arial" w:cs="Arial"/>
                      <w:bCs/>
                    </w:rPr>
                    <w:t>12</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B5F28" w:rsidRDefault="000D1DB2" w:rsidP="00452765">
            <w:pPr>
              <w:jc w:val="both"/>
              <w:rPr>
                <w:rFonts w:ascii="Arial" w:eastAsia="Arial Unicode MS"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3436"/>
            </w:tblGrid>
            <w:tr w:rsidR="007C6ED2" w:rsidRPr="00DB5F28" w:rsidTr="00C96D6C">
              <w:trPr>
                <w:trHeight w:val="507"/>
              </w:trPr>
              <w:tc>
                <w:tcPr>
                  <w:tcW w:w="3436" w:type="dxa"/>
                </w:tcPr>
                <w:p w:rsidR="000D1DB2" w:rsidRPr="00DB5F28" w:rsidRDefault="000D1DB2" w:rsidP="00452765">
                  <w:pPr>
                    <w:autoSpaceDE w:val="0"/>
                    <w:autoSpaceDN w:val="0"/>
                    <w:adjustRightInd w:val="0"/>
                    <w:jc w:val="both"/>
                    <w:rPr>
                      <w:rFonts w:ascii="Arial" w:hAnsi="Arial" w:cs="Arial"/>
                    </w:rPr>
                  </w:pPr>
                  <w:r w:rsidRPr="00DB5F28">
                    <w:rPr>
                      <w:rFonts w:ascii="Arial" w:hAnsi="Arial" w:cs="Arial"/>
                    </w:rPr>
                    <w:t xml:space="preserve"> Art. 12. A coleta e o transporte de amostras deverão ser realizados pelo laboratório credenciado na data determinada pela ANP, por meio de sorteio, com possibilidade de alteração da data, por motivo excepcional, justificado pelo laboratório;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B5F28" w:rsidRDefault="000D1DB2" w:rsidP="00452765">
            <w:pPr>
              <w:jc w:val="both"/>
              <w:rPr>
                <w:rFonts w:ascii="Arial" w:eastAsia="Arial Unicode MS" w:hAnsi="Arial" w:cs="Arial"/>
              </w:rPr>
            </w:pPr>
          </w:p>
          <w:tbl>
            <w:tblPr>
              <w:tblW w:w="5899" w:type="dxa"/>
              <w:tblBorders>
                <w:top w:val="nil"/>
                <w:left w:val="nil"/>
                <w:bottom w:val="nil"/>
                <w:right w:val="nil"/>
              </w:tblBorders>
              <w:tblLayout w:type="fixed"/>
              <w:tblLook w:val="0000" w:firstRow="0" w:lastRow="0" w:firstColumn="0" w:lastColumn="0" w:noHBand="0" w:noVBand="0"/>
            </w:tblPr>
            <w:tblGrid>
              <w:gridCol w:w="5899"/>
            </w:tblGrid>
            <w:tr w:rsidR="007C6ED2" w:rsidRPr="00DB5F28" w:rsidTr="00C96D6C">
              <w:trPr>
                <w:trHeight w:val="639"/>
              </w:trPr>
              <w:tc>
                <w:tcPr>
                  <w:tcW w:w="5899" w:type="dxa"/>
                </w:tcPr>
                <w:p w:rsidR="000D1DB2" w:rsidRPr="00DB5F28" w:rsidRDefault="000D1DB2" w:rsidP="00452765">
                  <w:pPr>
                    <w:autoSpaceDE w:val="0"/>
                    <w:autoSpaceDN w:val="0"/>
                    <w:adjustRightInd w:val="0"/>
                    <w:jc w:val="both"/>
                    <w:rPr>
                      <w:rFonts w:ascii="Arial" w:hAnsi="Arial" w:cs="Arial"/>
                    </w:rPr>
                  </w:pPr>
                  <w:r w:rsidRPr="00DB5F28">
                    <w:rPr>
                      <w:rFonts w:ascii="Arial" w:hAnsi="Arial" w:cs="Arial"/>
                    </w:rPr>
                    <w:t xml:space="preserve"> 5- Possíveis problemas relacionados a logística, tais como: problemas com a malha rodoviária causando falha mecânica no veículo de coleta, causando impedimento e consequente cumprimento do prazo de coleta e entrega </w:t>
                  </w:r>
                  <w:proofErr w:type="gramStart"/>
                  <w:r w:rsidRPr="00DB5F28">
                    <w:rPr>
                      <w:rFonts w:ascii="Arial" w:hAnsi="Arial" w:cs="Arial"/>
                    </w:rPr>
                    <w:t>dos resultado</w:t>
                  </w:r>
                  <w:proofErr w:type="gramEnd"/>
                  <w:r w:rsidRPr="00DB5F28">
                    <w:rPr>
                      <w:rFonts w:ascii="Arial" w:hAnsi="Arial" w:cs="Arial"/>
                    </w:rPr>
                    <w:t xml:space="preserve"> no prazo;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UFMA– LAPQAP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13</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Parágrafo único. A data da coleta tem caráter sigiloso até a sua realização, não sendo permitido informá-la previamente ao revendedor varejista, ao distribuidor, ou a terceiros.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ver</w:t>
            </w:r>
            <w:proofErr w:type="gramEnd"/>
            <w:r w:rsidRPr="007C6ED2">
              <w:rPr>
                <w:rFonts w:ascii="Arial" w:eastAsia="Arial Unicode MS" w:hAnsi="Arial" w:cs="Arial"/>
              </w:rPr>
              <w:t xml:space="preserve"> justificativa 5).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Art. 13. A cada visita, deve ser coletada no mínimo duas amostras de cada família de produtos comercializados pelo revendedor varejista, ou base de distribuição;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Parágrafo único. Os revendedores varejistas ficarão obrigados a apresentar a nota fiscal ou o Documento Auxiliar da Nota Fiscal Eletrônica (DANFE) referente à aquisição do combustível automotivo objeto de coleta ao representante do laboratório credenciado no momento da visita.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ver</w:t>
            </w:r>
            <w:proofErr w:type="gramEnd"/>
            <w:r w:rsidRPr="007C6ED2">
              <w:rPr>
                <w:rFonts w:ascii="Arial" w:eastAsia="Arial Unicode MS" w:hAnsi="Arial" w:cs="Arial"/>
              </w:rPr>
              <w:t xml:space="preserve"> justificativa 6);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6- A coleta de duas amostras minimiza o impacto econômico negativo para os laboratórios, relativo às condições mínimas que garantem os requisitos para o bom funcionamento laboratorial, a qualidade dos serviços prestados e o respectivo cumprimento do contrato;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UFMA– LAPQAP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19</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Art. 19. A cada semestre, as bases de distribuição e os revendedores varejistas participantes do PMQC, após serem visitados, receberão os relatórios com os resultados das análises realizadas, em formato a ser definido pela ANP;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w:t>
            </w:r>
            <w:proofErr w:type="gramStart"/>
            <w:r w:rsidRPr="007C6ED2">
              <w:rPr>
                <w:rFonts w:ascii="Arial" w:eastAsia="Arial Unicode MS" w:hAnsi="Arial" w:cs="Arial"/>
              </w:rPr>
              <w:t>ver</w:t>
            </w:r>
            <w:proofErr w:type="gramEnd"/>
            <w:r w:rsidRPr="007C6ED2">
              <w:rPr>
                <w:rFonts w:ascii="Arial" w:eastAsia="Arial Unicode MS" w:hAnsi="Arial" w:cs="Arial"/>
              </w:rPr>
              <w:t xml:space="preserve"> justificativa 7);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7- A garantia oficializada e disponibilizada pela ANP, sobre a conformidade dos resultados em um determinado período, pode acarretar em possíveis ações negativas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Acrescentar o Biodiesel (inciso IV) como produto a ser monitorado.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O biodiesel corresponde a 10% de todo o diesel e impacta fortemente na qualidade deste. Deve ser monitorado nas distribuidoras, por ser crítico.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3º,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 “não exclui a obrigação de as (das) bases de distribuição e de o (do) revendedor varejista [...]”.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Alterar o emprego de palavras.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4º,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A ANP poderia trabalhar em sistema de contratação que permitisse a negociação de preços para cada </w:t>
            </w:r>
            <w:proofErr w:type="gramStart"/>
            <w:r w:rsidRPr="007C6ED2">
              <w:rPr>
                <w:rFonts w:ascii="Arial" w:eastAsia="Arial Unicode MS" w:hAnsi="Arial" w:cs="Arial"/>
              </w:rPr>
              <w:t>laboratório,  evitando</w:t>
            </w:r>
            <w:proofErr w:type="gramEnd"/>
            <w:r w:rsidRPr="007C6ED2">
              <w:rPr>
                <w:rFonts w:ascii="Arial" w:eastAsia="Arial Unicode MS" w:hAnsi="Arial" w:cs="Arial"/>
              </w:rPr>
              <w:t xml:space="preserve">  que a escolha se dê com apresentação de um único valor.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Permitir uma negociação em que o fator sorte não seja um fator determinante.</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4º,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Esclarecer se um laboratório poderá atender mais de um bloco.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Busca da otimização dos custos.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5º, 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EE1313">
            <w:pPr>
              <w:jc w:val="both"/>
              <w:rPr>
                <w:rFonts w:ascii="Arial" w:eastAsia="Arial Unicode MS" w:hAnsi="Arial" w:cs="Arial"/>
              </w:rPr>
            </w:pPr>
            <w:r w:rsidRPr="007C6ED2">
              <w:rPr>
                <w:rFonts w:ascii="Arial" w:eastAsia="Arial Unicode MS" w:hAnsi="Arial" w:cs="Arial"/>
              </w:rPr>
              <w:t>Esclarecer que os laboratórios credenciados deverão ser pertencentes às instituições de ensino e pesquisa, públicas, não possuin</w:t>
            </w:r>
            <w:bookmarkStart w:id="2" w:name="_GoBack"/>
            <w:bookmarkEnd w:id="2"/>
            <w:r w:rsidRPr="007C6ED2">
              <w:rPr>
                <w:rFonts w:ascii="Arial" w:eastAsia="Arial Unicode MS" w:hAnsi="Arial" w:cs="Arial"/>
              </w:rPr>
              <w:t>do fins lucrativos.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Definir o perfil do laboratório participante do PMQC, garantindo a isenção e independência na execução dos serviços e minimizando os riscos deste programa. Vale lembrar que o governo federal fez, ao longo dos últimos 20 anos, aportes vultosos de recursos para formação de pessoal e </w:t>
            </w:r>
            <w:proofErr w:type="gramStart"/>
            <w:r w:rsidRPr="007C6ED2">
              <w:rPr>
                <w:rFonts w:ascii="Arial" w:eastAsia="Arial Unicode MS" w:hAnsi="Arial" w:cs="Arial"/>
              </w:rPr>
              <w:t>infraestrutura  para</w:t>
            </w:r>
            <w:proofErr w:type="gramEnd"/>
            <w:r w:rsidRPr="007C6ED2">
              <w:rPr>
                <w:rFonts w:ascii="Arial" w:eastAsia="Arial Unicode MS" w:hAnsi="Arial" w:cs="Arial"/>
              </w:rPr>
              <w:t xml:space="preserve"> o PMQC em universidades públicas, sendo que a utilização destes laboratórios deverá levar a menores custos, melhor qualidade e riscos minimizados, especialmente no novo formato proposto. Trata-se de um modelo exitoso, passível de continuidade, especialmente devido à qualidade técnica e </w:t>
            </w:r>
            <w:proofErr w:type="spellStart"/>
            <w:r w:rsidRPr="007C6ED2">
              <w:rPr>
                <w:rFonts w:ascii="Arial" w:eastAsia="Arial Unicode MS" w:hAnsi="Arial" w:cs="Arial"/>
              </w:rPr>
              <w:t>á</w:t>
            </w:r>
            <w:proofErr w:type="spellEnd"/>
            <w:r w:rsidRPr="007C6ED2">
              <w:rPr>
                <w:rFonts w:ascii="Arial" w:eastAsia="Arial Unicode MS" w:hAnsi="Arial" w:cs="Arial"/>
              </w:rPr>
              <w:t xml:space="preserve"> imparcialidade, fundamentais ao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5º,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Explicitar a motivação do limite de 4 anos para renovações e esclarecer a situação para novo credenciamento no 5º ano.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Melhor informar as partes interessadas, pois como está escrito entende-se que um laboratório só poderá trabalhar por 4 anos para 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6º,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Na eventualidade de detecção, nas vistorias, de alguma não conformidade ou oportunidade de melhoria, o laboratório deverá apresentar as respectivas medidas de correção e/ou melhoria, no prazo determinado pela ANP, sob pena de advertência. Atingido o limite pré-estabelecido </w:t>
            </w:r>
            <w:proofErr w:type="gramStart"/>
            <w:r w:rsidRPr="007C6ED2">
              <w:rPr>
                <w:rFonts w:ascii="Arial" w:eastAsia="Arial Unicode MS" w:hAnsi="Arial" w:cs="Arial"/>
              </w:rPr>
              <w:t>para  advertências</w:t>
            </w:r>
            <w:proofErr w:type="gramEnd"/>
            <w:r w:rsidRPr="007C6ED2">
              <w:rPr>
                <w:rFonts w:ascii="Arial" w:eastAsia="Arial Unicode MS" w:hAnsi="Arial" w:cs="Arial"/>
              </w:rPr>
              <w:t>, o laboratório poderá ser desligado do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Zelar pelas boas práticas na execução das atividades contratadas e garantir o mérito dos laboratórios bons executores, gerando um indicador de qualidade para subsidiar as licitações subsequentes.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6º,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repetição de um resultado insatisfatório nos programas </w:t>
            </w:r>
            <w:proofErr w:type="spellStart"/>
            <w:r w:rsidRPr="007C6ED2">
              <w:rPr>
                <w:rFonts w:ascii="Arial" w:eastAsia="Arial Unicode MS" w:hAnsi="Arial" w:cs="Arial"/>
              </w:rPr>
              <w:t>interlaboratoriais</w:t>
            </w:r>
            <w:proofErr w:type="spellEnd"/>
            <w:r w:rsidRPr="007C6ED2">
              <w:rPr>
                <w:rFonts w:ascii="Arial" w:eastAsia="Arial Unicode MS" w:hAnsi="Arial" w:cs="Arial"/>
              </w:rPr>
              <w:t xml:space="preserve"> da ANP poderá acarretar a suspensão daquele ensaio no escopo de execução do laboratório contratado, até que seja comprovada a eficácia da ação corretiva implementada.</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Zelar pelas boas práticas na execução das atividades contratadas, preservar a qualidade dos serviços e </w:t>
            </w:r>
            <w:proofErr w:type="gramStart"/>
            <w:r w:rsidRPr="007C6ED2">
              <w:rPr>
                <w:rFonts w:ascii="Arial" w:eastAsia="Arial Unicode MS" w:hAnsi="Arial" w:cs="Arial"/>
              </w:rPr>
              <w:t>garantir  o</w:t>
            </w:r>
            <w:proofErr w:type="gramEnd"/>
            <w:r w:rsidRPr="007C6ED2">
              <w:rPr>
                <w:rFonts w:ascii="Arial" w:eastAsia="Arial Unicode MS" w:hAnsi="Arial" w:cs="Arial"/>
              </w:rPr>
              <w:t xml:space="preserve"> mérito dos bons laboratórios executores, gerando novos indicadores para  as próximas licitações.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8º, III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Definir, se possível, “morosidade excessiva”.</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Orientar o proponente no planejamento do serviço.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8º,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w:t>
            </w:r>
            <w:proofErr w:type="gramStart"/>
            <w:r w:rsidRPr="007C6ED2">
              <w:rPr>
                <w:rFonts w:ascii="Arial" w:eastAsia="Arial Unicode MS" w:hAnsi="Arial" w:cs="Arial"/>
              </w:rPr>
              <w:t>apresentar</w:t>
            </w:r>
            <w:proofErr w:type="gramEnd"/>
            <w:r w:rsidRPr="007C6ED2">
              <w:rPr>
                <w:rFonts w:ascii="Arial" w:eastAsia="Arial Unicode MS" w:hAnsi="Arial" w:cs="Arial"/>
              </w:rPr>
              <w:t xml:space="preserve"> resultados insatisfatórios em mais de setenta e cinco (sessenta) por cento dos ensaios” e não apresentar a correção das não conformidades de um ensaio por mais de quatro rodadas.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Adequar o limite máximo de ensaios não conforme em um </w:t>
            </w:r>
            <w:proofErr w:type="spellStart"/>
            <w:r w:rsidRPr="007C6ED2">
              <w:rPr>
                <w:rFonts w:ascii="Arial" w:eastAsia="Arial Unicode MS" w:hAnsi="Arial" w:cs="Arial"/>
              </w:rPr>
              <w:t>interlaboratorial</w:t>
            </w:r>
            <w:proofErr w:type="spellEnd"/>
            <w:r w:rsidRPr="007C6ED2">
              <w:rPr>
                <w:rFonts w:ascii="Arial" w:eastAsia="Arial Unicode MS" w:hAnsi="Arial" w:cs="Arial"/>
              </w:rPr>
              <w:t xml:space="preserve"> de 75% para 60</w:t>
            </w:r>
            <w:proofErr w:type="gramStart"/>
            <w:r w:rsidRPr="007C6ED2">
              <w:rPr>
                <w:rFonts w:ascii="Arial" w:eastAsia="Arial Unicode MS" w:hAnsi="Arial" w:cs="Arial"/>
              </w:rPr>
              <w:t>%,  uma</w:t>
            </w:r>
            <w:proofErr w:type="gramEnd"/>
            <w:r w:rsidRPr="007C6ED2">
              <w:rPr>
                <w:rFonts w:ascii="Arial" w:eastAsia="Arial Unicode MS" w:hAnsi="Arial" w:cs="Arial"/>
              </w:rPr>
              <w:t xml:space="preserve"> vez que o Brasil já dispõe de laboratórios de elevada capacidade técnica e experiência para execução do PMQC, após 20 anos da existência deste Programa.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8º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Inclusão do inciso XVI: Não atendimento, em tempo hábil, às observações registradas pela ANP nas vistorias técnicas, por três vistorias seguidas.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Penalizar a ingerência técnica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12, §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“não sendo permitido informa-la previamente ao revendedor varejista, ao distribuidor ou a terceiro”, sob pena de desligamento do laboratório do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Zelar pelas boas práticas na execução das atividades contratadas e preservar o mérito dos laboratórios bons executores. Ressalta-se que o efeito surpresa da amostragem é determinante no sucesso do PMQC e deve ser preservado de forma rigorosa, especialmente no novo modelo proposto.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16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Resolução deve conter mais informações </w:t>
            </w:r>
            <w:proofErr w:type="gramStart"/>
            <w:r w:rsidRPr="007C6ED2">
              <w:rPr>
                <w:rFonts w:ascii="Arial" w:eastAsia="Arial Unicode MS" w:hAnsi="Arial" w:cs="Arial"/>
              </w:rPr>
              <w:t>técnicas  sobre</w:t>
            </w:r>
            <w:proofErr w:type="gramEnd"/>
            <w:r w:rsidRPr="007C6ED2">
              <w:rPr>
                <w:rFonts w:ascii="Arial" w:eastAsia="Arial Unicode MS" w:hAnsi="Arial" w:cs="Arial"/>
              </w:rPr>
              <w:t xml:space="preserve"> o tipo de laboratório a ser credenciado, especificando de forma mais clara o que é esperado de um laboratório executor do PMQC. Só assim atenderá </w:t>
            </w:r>
            <w:proofErr w:type="spellStart"/>
            <w:r w:rsidRPr="007C6ED2">
              <w:rPr>
                <w:rFonts w:ascii="Arial" w:eastAsia="Arial Unicode MS" w:hAnsi="Arial" w:cs="Arial"/>
              </w:rPr>
              <w:t>o</w:t>
            </w:r>
            <w:proofErr w:type="spellEnd"/>
            <w:r w:rsidRPr="007C6ED2">
              <w:rPr>
                <w:rFonts w:ascii="Arial" w:eastAsia="Arial Unicode MS" w:hAnsi="Arial" w:cs="Arial"/>
              </w:rPr>
              <w:t xml:space="preserve"> descrito no Art. 1</w:t>
            </w:r>
            <w:proofErr w:type="gramStart"/>
            <w:r w:rsidRPr="007C6ED2">
              <w:rPr>
                <w:rFonts w:ascii="Arial" w:eastAsia="Arial Unicode MS" w:hAnsi="Arial" w:cs="Arial"/>
              </w:rPr>
              <w:t>º...</w:t>
            </w:r>
            <w:proofErr w:type="gramEnd"/>
            <w:r w:rsidRPr="007C6ED2">
              <w:rPr>
                <w:rFonts w:ascii="Arial" w:eastAsia="Arial Unicode MS" w:hAnsi="Arial" w:cs="Arial"/>
              </w:rPr>
              <w:t>requisitos para credenciamento de laboratório.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Sugere-se então, complementar o artigo 16 da minuta, que fala de forma muito resumida sobre o trabalho técnico das análises das amostras coletadas. Ou seja:</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Capítulo VIII – DAS ANÁLISES DAS AMOSTRAS COLETADAS: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Art. 16. Os laboratórios credenciados serão obrigados a realizar as análises físico-químicas pelos métodos analíticos definidos no edital de licitação e deverão atender os seguintes requisitos técnicos:</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elaborar e cumprir planos periódicos de calibração e verificação dos equipamentos, ambos rastreáveis pela Rede Brasileira de Calibração-RBC para execução das análises;</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possuir procedimentos operacionais documentados para cada  procedimento analítico a ser utilizado;</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lastRenderedPageBreak/>
              <w:t>deverão</w:t>
            </w:r>
            <w:proofErr w:type="gramEnd"/>
            <w:r w:rsidRPr="007C6ED2">
              <w:rPr>
                <w:rFonts w:ascii="Arial" w:eastAsia="Arial Unicode MS" w:hAnsi="Arial" w:cs="Arial"/>
              </w:rPr>
              <w:t xml:space="preserve"> utilizar materiais de referência rastreáveis pela RBC para calibração dos equipamentos;</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  possuir</w:t>
            </w:r>
            <w:proofErr w:type="gramEnd"/>
            <w:r w:rsidRPr="007C6ED2">
              <w:rPr>
                <w:rFonts w:ascii="Arial" w:eastAsia="Arial Unicode MS" w:hAnsi="Arial" w:cs="Arial"/>
              </w:rPr>
              <w:t xml:space="preserve"> profissionais de química devidamente treinados para  execução das análises, cuja capacidade técnica deverá ser atestada e comprovada;</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possuir  espaço físico adequado, contendo sistema de exaustão, de combate a incêndio e equipamentos em bom funcionamento e estado de conservação;</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participar de programas </w:t>
            </w:r>
            <w:proofErr w:type="spellStart"/>
            <w:r w:rsidRPr="007C6ED2">
              <w:rPr>
                <w:rFonts w:ascii="Arial" w:eastAsia="Arial Unicode MS" w:hAnsi="Arial" w:cs="Arial"/>
              </w:rPr>
              <w:t>interlaboratoriais</w:t>
            </w:r>
            <w:proofErr w:type="spellEnd"/>
            <w:r w:rsidRPr="007C6ED2">
              <w:rPr>
                <w:rFonts w:ascii="Arial" w:eastAsia="Arial Unicode MS" w:hAnsi="Arial" w:cs="Arial"/>
              </w:rPr>
              <w:t xml:space="preserve"> organizados pela ANP;</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se submeter às visitas técnicas da ANP, demonstrando, no prazo determinado, a capacidade de atendimento a eventuais medidas de correção e/ou melhorias apontadas;</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trabalhar segundo boas práticas laboratoriais;</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é</w:t>
            </w:r>
            <w:proofErr w:type="gramEnd"/>
            <w:r w:rsidRPr="007C6ED2">
              <w:rPr>
                <w:rFonts w:ascii="Arial" w:eastAsia="Arial Unicode MS" w:hAnsi="Arial" w:cs="Arial"/>
              </w:rPr>
              <w:t xml:space="preserve"> desejável, não obrigatório, que atendam aos requisitos técnicos descritos na norma ISO/IEC 17025 e</w:t>
            </w:r>
          </w:p>
          <w:p w:rsidR="000D1DB2" w:rsidRPr="007C6ED2" w:rsidRDefault="000D1DB2" w:rsidP="00452765">
            <w:pPr>
              <w:pStyle w:val="PargrafodaLista"/>
              <w:numPr>
                <w:ilvl w:val="0"/>
                <w:numId w:val="3"/>
              </w:numPr>
              <w:jc w:val="both"/>
              <w:rPr>
                <w:rFonts w:ascii="Arial" w:eastAsia="Arial Unicode MS" w:hAnsi="Arial" w:cs="Arial"/>
              </w:rPr>
            </w:pPr>
            <w:proofErr w:type="gramStart"/>
            <w:r w:rsidRPr="007C6ED2">
              <w:rPr>
                <w:rFonts w:ascii="Arial" w:eastAsia="Arial Unicode MS" w:hAnsi="Arial" w:cs="Arial"/>
              </w:rPr>
              <w:t>deverão</w:t>
            </w:r>
            <w:proofErr w:type="gramEnd"/>
            <w:r w:rsidRPr="007C6ED2">
              <w:rPr>
                <w:rFonts w:ascii="Arial" w:eastAsia="Arial Unicode MS" w:hAnsi="Arial" w:cs="Arial"/>
              </w:rPr>
              <w:t xml:space="preserve"> comprovar o seu comprometimento com políticas de imparcialidade, confidencialidade e de gestão de riscos internos para garantir a qualidade do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Assegurar que os equipamentos e procedimentos operacionais utilizados na execução das análises produzam resultados com a exatidão requerida, garantindo a qualidade do serviço, bem como preservando a saúde e segurança do trabalhador, executor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17, caput</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Explicitar o meio de obtenção das informações, a ser consultado pela equipe executora do laboratório, sobre a lista das bases de distribuição e dos revendedores varejistas com contratos vigentes para o respectivo ano.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Melhor informar as partes interessadas.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UFMG– LABORATÓRIO DE ENSAIOS DE COMBUSTÍVEIS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21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Esclarecer se a ANP irá fornecer um modelo para reporte dos resultados.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Melhor informar as partes interessadas.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LABCOM-IQ/UFRGS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Capítulo I</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Art.1º §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Adicionar o combustível Biodiesel</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O biodiesel está sendo adicionado, atualmente, na proporção de 10% ao óleo diesel, podendo atingir 20% até 2030. Apesar de a legislação brasileira ser rigorosa para esse biocombustível, no </w:t>
            </w:r>
            <w:r w:rsidRPr="007C6ED2">
              <w:rPr>
                <w:rFonts w:ascii="Arial" w:eastAsia="Arial Unicode MS" w:hAnsi="Arial" w:cs="Arial"/>
              </w:rPr>
              <w:lastRenderedPageBreak/>
              <w:t>momento, não há nenhum controle por parte da ANP, sendo esse controlado somente pelos próprios produtores de biodiesel. Vale ressaltar que o Governo Federal fez um grande investimento em equipamentos e treinamentos em recursos humanos para que os laboratórios de instituições de ensino e pesquisa pudessem efetuar o controle de qualidade do biodiesel para o PMQC e que, dessa forma, é incompreensível a desconsideração da necessidade do controle de qualidade desse biocombustível que, em 2017, representou um mercado de 5 bilhões de litros no país, e que por diversas vezes, foi responsabilizado pelas distribuidoras e por revendedores como causador das não conformidades observadas para o óleo diesel.</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LABCOM-IQ/UFRGS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Capítulo III</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Retirar “revendedores varejistas de combustíveis automotivos”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Em virtude da existência de um alto número de postos de combustíveis em cada bloco de monitoramento, poderá haver dificuldades na cobrança das análises, o que pode acarretar uma arrecadação monetária não contínua para a manutenção dos laboratórios. Dessa forma sugere-se que a cobrança seja feita para as distribuidoras, ou sindicatos de postos, o que facilitará o controle de verba para os laboratórios, uma vez que o número de distribuidoras e sindicatos é significativamente inferior ao número de postos.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LABCOM-IQ/UFRGS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Capítulo IV</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“O laboratório a ser credenciado será escolhido por meio de processo licitatório, conduzido pela ANP, cujas regras serão definidas em edital a ser divulgado nos termos da legislação </w:t>
            </w:r>
            <w:proofErr w:type="gramStart"/>
            <w:r w:rsidRPr="007C6ED2">
              <w:rPr>
                <w:rFonts w:ascii="Arial" w:eastAsia="Arial Unicode MS" w:hAnsi="Arial" w:cs="Arial"/>
              </w:rPr>
              <w:t>vigente.”</w:t>
            </w:r>
            <w:proofErr w:type="gramEnd"/>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Segundo a norma técnica nº 48/2018/SBQ/RJ de 31 de abril de 2018, a “ANP conduzirá processo licitatório com a participação dos laboratórios independentes interessados em que vencerá aquele que apresentar menor preço para realização dos três serviços em toda região geográfica a ser previamente definida pela </w:t>
            </w:r>
            <w:proofErr w:type="gramStart"/>
            <w:r w:rsidRPr="007C6ED2">
              <w:rPr>
                <w:rFonts w:ascii="Arial" w:eastAsia="Arial Unicode MS" w:hAnsi="Arial" w:cs="Arial"/>
              </w:rPr>
              <w:t>Agência.”</w:t>
            </w:r>
            <w:proofErr w:type="gramEnd"/>
            <w:r w:rsidRPr="007C6ED2">
              <w:rPr>
                <w:rFonts w:ascii="Arial" w:eastAsia="Arial Unicode MS" w:hAnsi="Arial" w:cs="Arial"/>
              </w:rPr>
              <w:t xml:space="preserve">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 respeito dessa informação, temos os seguintes aspectos a serem abordados: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1) a ANP prevê “a extinção da obrigatoriedade, prevista em resolução vigente, de as contratações de laboratórios pela ANP cingirem-se àqueles existentes em instituição de ensino e/ou </w:t>
            </w:r>
            <w:proofErr w:type="gramStart"/>
            <w:r w:rsidRPr="007C6ED2">
              <w:rPr>
                <w:rFonts w:ascii="Arial" w:eastAsia="Arial Unicode MS" w:hAnsi="Arial" w:cs="Arial"/>
              </w:rPr>
              <w:t>pesquisa.”</w:t>
            </w:r>
            <w:proofErr w:type="gramEnd"/>
            <w:r w:rsidRPr="007C6ED2">
              <w:rPr>
                <w:rFonts w:ascii="Arial" w:eastAsia="Arial Unicode MS" w:hAnsi="Arial" w:cs="Arial"/>
              </w:rPr>
              <w:t xml:space="preserve"> Tais mudanças propostas são de extrema preocupação, visto que as instituições de ensino e pesquisa não possuem relação direta com o setor de distribuição e revenda de combustíveis e, dessa forma, garantem a geração de resultados de análise fidedignos e altamente confiáveis. A abertura de tal atendimento para outros setores implicará na possibilidade do próprio setor de combustíveis atenderem, direta ou indiretamente, ao monitoramento e a fiscalização de seus próprios produtos, o que gerará grande insegurança ao mercado. Exemplo disso é dado pelo fato de que licitações envolvendo outras instituições que </w:t>
            </w:r>
            <w:r w:rsidRPr="007C6ED2">
              <w:rPr>
                <w:rFonts w:ascii="Arial" w:eastAsia="Arial Unicode MS" w:hAnsi="Arial" w:cs="Arial"/>
              </w:rPr>
              <w:lastRenderedPageBreak/>
              <w:t>não de ensino e pesquisa, podem permitir ao mercado distribuidor e revendedor de combustíveis o acesso ao ensaio de marcador em gasolina. É importante ressaltar que o envolvimento de Instituições Federais de Ensino Público (IFES) nessa atividade foi uma decisão estratégica da própria ANP de forma a garantir a qualidade das análises e sua natureza pública independente. Portanto, a vinculação da obrigatoriedade na contratação de laboratórios de instituição de ensino e/ou pesquisa é primordial para a garantia da qualidade de combustíveis ao mercado nacional, com reflexos na confiança dos mercados nacional e internacional de gasolina, óleo diesel, etanol combustível e biodiesel. Somado a esses fatos, cabe ressaltar que nos quase 20 anos do PMQC, nunca houve qualquer envolvimento de cunho jurídico ou social, ou qualquer contestação sobre a qualidade dos resultados das análises gerados por tais instituições à ANP.</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2) com relação à forma de escolha do laboratório no processo licitatório (...vencerá aquele que apresentar menor preço...): a nota técnica cita a intenção da exigência de acreditação do laboratório em pelo menos um ensaio. No entanto o processo de escolha não pontua o número de ensaios acreditados, muito menos a experiência do laboratório, levando em consideração </w:t>
            </w:r>
            <w:proofErr w:type="gramStart"/>
            <w:r w:rsidRPr="007C6ED2">
              <w:rPr>
                <w:rFonts w:ascii="Arial" w:eastAsia="Arial Unicode MS" w:hAnsi="Arial" w:cs="Arial"/>
              </w:rPr>
              <w:t>somente  o</w:t>
            </w:r>
            <w:proofErr w:type="gramEnd"/>
            <w:r w:rsidRPr="007C6ED2">
              <w:rPr>
                <w:rFonts w:ascii="Arial" w:eastAsia="Arial Unicode MS" w:hAnsi="Arial" w:cs="Arial"/>
              </w:rPr>
              <w:t xml:space="preserve"> menor preço. A nosso ver, tal critério além de injusto, beneficiará os laboratórios que farão a acreditação com um único ensaio, somente para cumprir a exigência do edital.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Pelo acima exposto, sugerimos que no edital seja garantida a idoneidade dos laboratórios a serem credenciados de modo a garantir a qualidade das análises e sua natureza pública independente.</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LABCOM-IQ/UFRGS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Capítulo VII</w:t>
            </w:r>
          </w:p>
          <w:p w:rsidR="000D1DB2" w:rsidRPr="007C6ED2" w:rsidRDefault="000D1DB2" w:rsidP="00587F5C">
            <w:pPr>
              <w:jc w:val="center"/>
              <w:rPr>
                <w:rFonts w:ascii="Arial" w:eastAsia="Arial Unicode MS" w:hAnsi="Arial" w:cs="Arial"/>
                <w:i/>
              </w:rPr>
            </w:pP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w:t>
            </w:r>
            <w:proofErr w:type="gramStart"/>
            <w:r w:rsidRPr="007C6ED2">
              <w:rPr>
                <w:rFonts w:ascii="Arial" w:eastAsia="Arial Unicode MS" w:hAnsi="Arial" w:cs="Arial"/>
                <w:i/>
              </w:rPr>
              <w:t>10,  II</w:t>
            </w:r>
            <w:proofErr w:type="gramEnd"/>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Pelo menos uma visita por semestre, para o revendedor varejista de combustíveis líquidos;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Tal regra certamente gerará a possibilidade de o revendedor, após ser sorteado no segundo semestre, ter a tranquilidade de saber que não mais será monitorado naquele ano, podendo esse adulterar seu combustível até o próximo ano. Dessa forma, sugere-se que não seja divulgado um número fixo de análises por posto e talvez cobrar um valor fixo anual por posto para duas ou mais amostras.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LABCOM-IQ/UFRGS</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Capítulo VIII</w:t>
            </w:r>
          </w:p>
          <w:p w:rsidR="000D1DB2" w:rsidRPr="007C6ED2" w:rsidRDefault="000D1DB2" w:rsidP="00587F5C">
            <w:pPr>
              <w:jc w:val="center"/>
              <w:rPr>
                <w:rFonts w:ascii="Arial" w:eastAsia="Arial Unicode MS" w:hAnsi="Arial" w:cs="Arial"/>
                <w:i/>
              </w:rPr>
            </w:pP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16</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laboratórios credenciados serão obrigados a realizar as análises físico-químicas pelos métodos analíticos definidos no edital da licitação.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Segundo a norma técnica nº 48/20.18/SBQ/RJ de 31 de abril de 2018, serão efetuados os seguintes ensaios por produto: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 para as amostras coletadas nos postos revendedores de combustíveis: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gasolina</w:t>
            </w:r>
            <w:proofErr w:type="gramEnd"/>
            <w:r w:rsidRPr="007C6ED2">
              <w:rPr>
                <w:rFonts w:ascii="Arial" w:eastAsia="Arial Unicode MS" w:hAnsi="Arial" w:cs="Arial"/>
              </w:rPr>
              <w:t xml:space="preserve"> C - destilação atmosférica, teor de etanol anidro e metanol;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 xml:space="preserve">- </w:t>
            </w:r>
            <w:proofErr w:type="gramStart"/>
            <w:r w:rsidRPr="007C6ED2">
              <w:rPr>
                <w:rFonts w:ascii="Arial" w:eastAsia="Arial Unicode MS" w:hAnsi="Arial" w:cs="Arial"/>
              </w:rPr>
              <w:t>etanol</w:t>
            </w:r>
            <w:proofErr w:type="gramEnd"/>
            <w:r w:rsidRPr="007C6ED2">
              <w:rPr>
                <w:rFonts w:ascii="Arial" w:eastAsia="Arial Unicode MS" w:hAnsi="Arial" w:cs="Arial"/>
              </w:rPr>
              <w:t xml:space="preserve"> hidratado - massa específica/teor alcoólico, condutividade elétrica e metanol;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óleo</w:t>
            </w:r>
            <w:proofErr w:type="gramEnd"/>
            <w:r w:rsidRPr="007C6ED2">
              <w:rPr>
                <w:rFonts w:ascii="Arial" w:eastAsia="Arial Unicode MS" w:hAnsi="Arial" w:cs="Arial"/>
              </w:rPr>
              <w:t xml:space="preserve"> diesel B - destilação atmosférica, ponto de fulgor, enxofre e teor de biodiesel.</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Acerca deste assunto, causa estranheza a eliminação dos ensaios importantes, tais como: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aspecto</w:t>
            </w:r>
            <w:proofErr w:type="gramEnd"/>
            <w:r w:rsidRPr="007C6ED2">
              <w:rPr>
                <w:rFonts w:ascii="Arial" w:eastAsia="Arial Unicode MS" w:hAnsi="Arial" w:cs="Arial"/>
              </w:rPr>
              <w:t xml:space="preserve"> para os 3 produtos – apesar deste ensaio apresentar baixa não conformidade, é um ensaio de alta importância, visto que o aspecto não conforme já descarta os demais ensaios a serem realizados. Cabe ressaltar o baixo valor desse ensaio, o que não oneraria o valor total das análises.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marcadores</w:t>
            </w:r>
            <w:proofErr w:type="gramEnd"/>
            <w:r w:rsidRPr="007C6ED2">
              <w:rPr>
                <w:rFonts w:ascii="Arial" w:eastAsia="Arial Unicode MS" w:hAnsi="Arial" w:cs="Arial"/>
              </w:rPr>
              <w:t xml:space="preserve"> na gasolina – identifica adulteração por adição de solventes ou formação de uma gasolina sintética, o que acarreta prejuízo monetário estadual e nacional.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enxofre</w:t>
            </w:r>
            <w:proofErr w:type="gramEnd"/>
            <w:r w:rsidRPr="007C6ED2">
              <w:rPr>
                <w:rFonts w:ascii="Arial" w:eastAsia="Arial Unicode MS" w:hAnsi="Arial" w:cs="Arial"/>
              </w:rPr>
              <w:t xml:space="preserve"> na gasolina – a presença do enxofre em um combustível consumido em alta escala, pode aumentar o índice de poluição ambiental, principalmente nos grandes centros urbanos.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determinação</w:t>
            </w:r>
            <w:proofErr w:type="gramEnd"/>
            <w:r w:rsidRPr="007C6ED2">
              <w:rPr>
                <w:rFonts w:ascii="Arial" w:eastAsia="Arial Unicode MS" w:hAnsi="Arial" w:cs="Arial"/>
              </w:rPr>
              <w:t xml:space="preserve"> de pH no álcool – esse ensaio está diretamente atrelado à problemas de corrosão dos tanques de armazenamento e transporte. O ensaio de condutividade não elimina a necessidade da determinação do pH, visto que não há relação direta entre condutividade e pH dos produtos em questão.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b) para as amostras de fiscalização e das distribuidoras: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w:t>
            </w:r>
            <w:proofErr w:type="gramStart"/>
            <w:r w:rsidRPr="007C6ED2">
              <w:rPr>
                <w:rFonts w:ascii="Arial" w:eastAsia="Arial Unicode MS" w:hAnsi="Arial" w:cs="Arial"/>
              </w:rPr>
              <w:t>neste</w:t>
            </w:r>
            <w:proofErr w:type="gramEnd"/>
            <w:r w:rsidRPr="007C6ED2">
              <w:rPr>
                <w:rFonts w:ascii="Arial" w:eastAsia="Arial Unicode MS" w:hAnsi="Arial" w:cs="Arial"/>
              </w:rPr>
              <w:t xml:space="preserve"> caso, todos os ensaios realizados atualmente, estão previstos. Esse fato acarretará um aumento no custo dos ensaios não realizados nas amostras coletadas nos postos revendedores, considerando que o número de amostras de fiscalização e das distribuidoras é muito inferior ao número de amostras dos postos revendedores, e visto que haverá necessidade da manutenção dos equipamentos e reagentes para execução desses ensaios.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Pelo acima exposto, sugerimos que no edital sejam incluídos os ensaios de aspecto para os 3 produtos, determinação de pH no álcool, marcadores e enxofre na gasolina.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Esta Resolução institui o Programa de Monitoramento da Qualidade dos Combustíveis (PMQC) e estabelece os requisitos para o credenciamento de laboratórios e para realização do processo licitatório de escolha do laboratório por bloco de monitoramento segundo Art. 2º (I).</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Incoerência com artigo 2º (I)</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1º §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Programas de Monitoramento da Qualidade abrangem os serviços de coleta, transporte e análises físico-químicas de amostras, que serão realizados pelo Centro de Pesquisas e Análises Tecnológicas (CPT) e pelos laboratórios credenciados de instituições de ensino e/ou de pesquisa contratadas pela ANP por meio de processo licitatório.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laboratórios até então credenciados de instituições de ensino e/ou de pesquisa contratadas pela ANP, por meio dos diversos </w:t>
            </w:r>
            <w:proofErr w:type="gramStart"/>
            <w:r w:rsidRPr="007C6ED2">
              <w:rPr>
                <w:rFonts w:ascii="Arial" w:eastAsia="Arial Unicode MS" w:hAnsi="Arial" w:cs="Arial"/>
              </w:rPr>
              <w:t>processos  licitatórios</w:t>
            </w:r>
            <w:proofErr w:type="gramEnd"/>
            <w:r w:rsidRPr="007C6ED2">
              <w:rPr>
                <w:rFonts w:ascii="Arial" w:eastAsia="Arial Unicode MS" w:hAnsi="Arial" w:cs="Arial"/>
              </w:rPr>
              <w:t>, tem tido um desempenho que tem assegurado o sucesso do PMQC ao longo dos cerca de 20 anos, tanto no aspecto técnico mas, sobretudo, na indispensável confiabilidade e credibilidade, pela sua natural isenção e fins não lucrativos.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Além da intrínseca prestação de serviços contratada tem disponibilizado, gratuita e espontaneamente seu caráter inovador, que tem </w:t>
            </w:r>
            <w:proofErr w:type="spellStart"/>
            <w:r w:rsidRPr="007C6ED2">
              <w:rPr>
                <w:rFonts w:ascii="Arial" w:eastAsia="Arial Unicode MS" w:hAnsi="Arial" w:cs="Arial"/>
              </w:rPr>
              <w:t>contribuido</w:t>
            </w:r>
            <w:proofErr w:type="spellEnd"/>
            <w:r w:rsidRPr="007C6ED2">
              <w:rPr>
                <w:rFonts w:ascii="Arial" w:eastAsia="Arial Unicode MS" w:hAnsi="Arial" w:cs="Arial"/>
              </w:rPr>
              <w:t xml:space="preserve"> para o aperfeiçoamento dos métodos analíticos   com soluções inovadoras.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laboratórios privados, cuja capacitação técnica </w:t>
            </w:r>
            <w:proofErr w:type="gramStart"/>
            <w:r w:rsidRPr="007C6ED2">
              <w:rPr>
                <w:rFonts w:ascii="Arial" w:eastAsia="Arial Unicode MS" w:hAnsi="Arial" w:cs="Arial"/>
              </w:rPr>
              <w:t>deverá  ser</w:t>
            </w:r>
            <w:proofErr w:type="gramEnd"/>
            <w:r w:rsidRPr="007C6ED2">
              <w:rPr>
                <w:rFonts w:ascii="Arial" w:eastAsia="Arial Unicode MS" w:hAnsi="Arial" w:cs="Arial"/>
              </w:rPr>
              <w:t xml:space="preserve"> necessariamente comprovada no processo licitatório, não possuem experiência na logística de coletas assim como deverão restringir-se ao que tenha sido explicitamente contratado. São também mais suscetíveis da eventual interferência de agentes desonestos. Além disso, o sigilo relativo ao ensaio de marcador ficará comprometido.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Por fim os riscos de comprometimento do PMQC não compensariam uma hipotética e improvável redução de custos, já que não evidências de que laboratórios privados possam ser contratados por menores preços, muito pelo contrário.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Entendemos que as Instituições de Ensino não devam “ concorrer” com a iniciativa privada, onde ela possa prestar os seus respectivos serviços, mas atuar somente quando suas características a tornem mais adequada, como tem sido o caso na sua atuação no PMQC</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1º</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principais objetivos dos Programas de Monitoramento são o levantamento dos indicadores gerais da qualidade dos combustíveis comercializados no País, bem como a identificação de focos de não conformidade, visando orientar e apoiar as ações de fiscalização realizadas pela ANP ou por órgãos conveniados.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Para melhor definição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1º</w:t>
            </w: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I – </w:t>
            </w:r>
            <w:proofErr w:type="gramStart"/>
            <w:r w:rsidRPr="007C6ED2">
              <w:rPr>
                <w:rFonts w:ascii="Arial" w:eastAsia="Arial Unicode MS" w:hAnsi="Arial" w:cs="Arial"/>
              </w:rPr>
              <w:t>etanol</w:t>
            </w:r>
            <w:proofErr w:type="gramEnd"/>
            <w:r w:rsidRPr="007C6ED2">
              <w:rPr>
                <w:rFonts w:ascii="Arial" w:eastAsia="Arial Unicode MS" w:hAnsi="Arial" w:cs="Arial"/>
              </w:rPr>
              <w:t xml:space="preserve"> hidratado e anidro;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 </w:t>
            </w:r>
            <w:proofErr w:type="gramStart"/>
            <w:r w:rsidRPr="007C6ED2">
              <w:rPr>
                <w:rFonts w:ascii="Arial" w:eastAsia="Arial Unicode MS" w:hAnsi="Arial" w:cs="Arial"/>
              </w:rPr>
              <w:t>gasolinas</w:t>
            </w:r>
            <w:proofErr w:type="gramEnd"/>
            <w:r w:rsidRPr="007C6ED2">
              <w:rPr>
                <w:rFonts w:ascii="Arial" w:eastAsia="Arial Unicode MS" w:hAnsi="Arial" w:cs="Arial"/>
              </w:rPr>
              <w:t xml:space="preserve"> A e C (comum, aditivada e </w:t>
            </w:r>
            <w:proofErr w:type="spellStart"/>
            <w:r w:rsidRPr="007C6ED2">
              <w:rPr>
                <w:rFonts w:ascii="Arial" w:eastAsia="Arial Unicode MS" w:hAnsi="Arial" w:cs="Arial"/>
              </w:rPr>
              <w:t>premium</w:t>
            </w:r>
            <w:proofErr w:type="spellEnd"/>
            <w:r w:rsidRPr="007C6ED2">
              <w:rPr>
                <w:rFonts w:ascii="Arial" w:eastAsia="Arial Unicode MS" w:hAnsi="Arial" w:cs="Arial"/>
              </w:rPr>
              <w:t>);</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As bases de distribuição contêm etanol anidro e gasolina tipo A e não há razão para excluir esses produtos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2º (I)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I - </w:t>
            </w:r>
            <w:proofErr w:type="gramStart"/>
            <w:r w:rsidRPr="007C6ED2">
              <w:rPr>
                <w:rFonts w:ascii="Arial" w:eastAsia="Arial Unicode MS" w:hAnsi="Arial" w:cs="Arial"/>
              </w:rPr>
              <w:t>bloco</w:t>
            </w:r>
            <w:proofErr w:type="gramEnd"/>
            <w:r w:rsidRPr="007C6ED2">
              <w:rPr>
                <w:rFonts w:ascii="Arial" w:eastAsia="Arial Unicode MS" w:hAnsi="Arial" w:cs="Arial"/>
              </w:rPr>
              <w:t xml:space="preserve"> de monitoramento: conjunto de localidades objeto de monitoramento por um laboratório credenciado, podendo corresponder a uma ou mais Unidades da Federação (UF) ou a um conjunto de municípios de uma UF, conforme anexo I desta Resolução;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definição dos blocos deve levar em consideração, ao menos, os blocos já definidos nos processos licitatórios passados. Os estados não cobertos atualmente serão objetos de novos blocos e/ou alteração dos atuais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2º (III)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III - laboratório credenciado: laboratório de instituição de ensino e/ou de pesquisa, escolhido pela ANP, mediante processo licitatório, para a execução do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Idem Art. 1º § 1º</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2º (VI)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VI- </w:t>
            </w:r>
            <w:proofErr w:type="gramStart"/>
            <w:r w:rsidRPr="007C6ED2">
              <w:rPr>
                <w:rFonts w:ascii="Arial" w:eastAsia="Arial Unicode MS" w:hAnsi="Arial" w:cs="Arial"/>
              </w:rPr>
              <w:t>agente</w:t>
            </w:r>
            <w:proofErr w:type="gramEnd"/>
            <w:r w:rsidRPr="007C6ED2">
              <w:rPr>
                <w:rFonts w:ascii="Arial" w:eastAsia="Arial Unicode MS" w:hAnsi="Arial" w:cs="Arial"/>
              </w:rPr>
              <w:t xml:space="preserve"> econômico: revendedor de combustível, produtor, revendedor e importador de óleo lubrificante acabado e/ou de aditivo, distribuidor, Transportador-Revendedor-Retalhista (TRR), usina de álcool ou etanol e/ou produtor de biodiesel.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Ausência desta definição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2º (VII)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VII - coletor: pessoa física responsável pela coleta de amostras nos agentes econômicos.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Ausência desta definição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2º (VIII)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VIIII - Manual de Procedimentos dos Programas de Monitoramento da Qualidade: documento que contém diretrizes técnicas e operacionais para realização dos serviços contratados de coleta, transporte e análises físico-químicas de amostras de produtos.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Ausência desta definição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As bases de distribuição e os revendedores varejistas de combustíveis automotivos ficam obrigados a contratar laboratório credenciado, sob pena de aplicação das sanções previstas no Capítulo X, por bloco de monitoramento, para coletar, transportar e realizar análises físico-químicas em amostras de combustíveis líquidos automotivos de acordo com a regras dos capítulos VII e VIII desta Resolução.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Assegurar a contratação, assim como o pagamento aos laboratórios credenciados pelos serviços prestados. Atualmente, mesmo os postos sendo obrigados a fornecer as amostras para o PMQC, alguns postos não fornecem e como não há penalidades, não há mudança de postura.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laboratório das instituições de ensino e/ou de pesquisa a ser credenciado para coleta, transporte e análise de amostras no âmbito dos Programas de Monitoramento da Qualidade, será escolhido por meio de processo licitatório, conduzido pela ANP, que deverá levar em consideração a experiência do </w:t>
            </w:r>
            <w:r w:rsidRPr="007C6ED2">
              <w:rPr>
                <w:rFonts w:ascii="Arial" w:eastAsia="Arial Unicode MS" w:hAnsi="Arial" w:cs="Arial"/>
              </w:rPr>
              <w:lastRenderedPageBreak/>
              <w:t>laboratório em análise e pesquisa na área de combustíveis automotivos e lubrificantes.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Idem Art. 1º § 1º</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4º - §1º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Os requisitos técnicos e o preço dos serviços de coleta, transporte e análise de amostras de combustíveis serão determinados por processo licitatório do qual sairá vitorioso um laboratório independente por bloco de monitoramento.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Faltou colocar os requisitos técnicos exigidos no processo licitatório para escolha do laboratório credenciado.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Idem Art. 1º § 1º</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4º -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blocos de monitoramento são definidos pela ANP e constam no anexo I desta Resolução.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Idem Art. 2º (I)</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5º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laboratórios das instituições de ensino e/ou de pesquisa, escolhido pela ANP, mediante procedimento licitatório por técnica e preço, serão qualificados como laboratórios credenciados, a partir da assinatura do Termo de Credenciamento de Laboratório para Execução do PMQC.</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Idem Art. 1º § 1º</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5º -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 Termo de Credenciamento de Laboratório das instituições de ensino e/ou de pesquisa para Execução do PMQC detalhará os requisitos e condições para execução das coletas e análises, as obrigações das partes e as hipóteses de perda do credenciamento definidas no capítulo VI.</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Idem Art. 1º § 1º</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6º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ANP poderá realizar, a qualquer tempo, vistoria no laboratório credenciado das instituições de ensino e/ou de pesquisa ou licitante para a verificação das informações prestadas por meio da documentação exigida para o credenciamento.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Idem Art. 1º § 1º</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6º- §5º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ANP poderá rever, a qualquer tempo, sem nenhum ônus ao laboratório credenciado, as informações contidas no Manual de Procedimentos dos Programas de Monitoramento da Qualidade de que trata o caput deste artigo, devendo disponibilizar em seu sítio na Internet a versão atualizada deste documento.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custos previstos para realização do PMQC são definidos com base no processo licitatório.</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8º - IX, X XI</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Excluir.</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Essa situação não irá existir nas instituições de ensino e/ou pesquisa</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8º - XV</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proofErr w:type="gramStart"/>
            <w:r w:rsidRPr="007C6ED2">
              <w:rPr>
                <w:rFonts w:ascii="Arial" w:eastAsia="Arial Unicode MS" w:hAnsi="Arial" w:cs="Arial"/>
              </w:rPr>
              <w:t>apresentar</w:t>
            </w:r>
            <w:proofErr w:type="gramEnd"/>
            <w:r w:rsidRPr="007C6ED2">
              <w:rPr>
                <w:rFonts w:ascii="Arial" w:eastAsia="Arial Unicode MS" w:hAnsi="Arial" w:cs="Arial"/>
              </w:rPr>
              <w:t xml:space="preserve"> resultados insatisfatórios em mais de trinta por cento dos ensaios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Garantir a qualidade dos serviços prestados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8º - §2º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 Excluir.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Essa situação não irá existir, pois o serviço só será pago após a sua realização.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9º - §3º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coleta nas bases de distribuição deverá ser </w:t>
            </w:r>
            <w:proofErr w:type="gramStart"/>
            <w:r w:rsidRPr="007C6ED2">
              <w:rPr>
                <w:rFonts w:ascii="Arial" w:eastAsia="Arial Unicode MS" w:hAnsi="Arial" w:cs="Arial"/>
              </w:rPr>
              <w:t>realizado</w:t>
            </w:r>
            <w:proofErr w:type="gramEnd"/>
            <w:r w:rsidRPr="007C6ED2">
              <w:rPr>
                <w:rFonts w:ascii="Arial" w:eastAsia="Arial Unicode MS" w:hAnsi="Arial" w:cs="Arial"/>
              </w:rPr>
              <w:t xml:space="preserve"> por pessoal capacitado com base em treinamento específico.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Necessidade de definição de procedimento de amostragem.</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10º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frequência de coletas no âmbito do PMQC executada pelo laboratório credenciado deve contemplar:</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mês, para as bases de distribuição de combustíveis líquidos; e</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semestre, para o revendedor varejista de combustíveis líquidos.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§1º. Os revendedores varejistas de combustíveis líquidos poderão ter amostras coletadas com frequência maior em função do sorteio.</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§2º. A cobrança dos serviços executados pelo laboratório credenciado aos postos revendedores e as distribuidoras será feita mediante emissão de proposta orçamentária/recibo devidamente aceita pelo represente autorizado do agente econômico no ato das coletas.</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§3º. Ficam obrigados os agentes econômicos a designarem os seus respectivos representantes.</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No modelo atual do PMQC existe o "efeito surpresa". No novo modelo, após a segunda visita, como não há previsão de outras </w:t>
            </w:r>
            <w:proofErr w:type="gramStart"/>
            <w:r w:rsidRPr="007C6ED2">
              <w:rPr>
                <w:rFonts w:ascii="Arial" w:eastAsia="Arial Unicode MS" w:hAnsi="Arial" w:cs="Arial"/>
              </w:rPr>
              <w:t>coletas,  o</w:t>
            </w:r>
            <w:proofErr w:type="gramEnd"/>
            <w:r w:rsidRPr="007C6ED2">
              <w:rPr>
                <w:rFonts w:ascii="Arial" w:eastAsia="Arial Unicode MS" w:hAnsi="Arial" w:cs="Arial"/>
              </w:rPr>
              <w:t xml:space="preserve"> posto fica sujeito apenas às eventuais visitas da fiscalização, cuja frequência de visitas é bem inferior às do monitoramento. Com isso, o consumidor ficará desprotegido.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A cobrança dos serviços mediante emissão de proposta orçamentária/recibo agilizará a execução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Art.11º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 agente econômico não pode recusar a coleta de amostras de combustíveis pelo laboratório credenciado, podendo perder a autorização da ANP de revenda de combustíveis.</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cobrança dos serviços mediante emissão de proposta orçamentária/recibo agilizará a execução do PMQC.</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12º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coleta e o transporte de amostras deverão ser realizados pelo laboratório credenciado, tomando como base a definição, pelo laboratório, da data da coleta, da região a ser visitada e dos municípios e/ou bairros, seguido do sorteio dos postos revendedores, utilizando o Sistema LIMS fornecido pela a ANP.</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Parágrafo único. A data da coleta tem caráter sigiloso até a sua realização, não sendo permitido informá-la previamente ao revendedor varejista, ao distribuidor, ou a terceiros.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A logística ficará comprometida com essa exigência de ser na data definida pela ANP. Isso não é razoável. No modelo atual o sistema LIMS da ANP sorteia o posto e nós definimos a data. Além disso, a aleatoriedade do sorteio dos municípios e bairros, como está atualmente o sistema LIMS, tem ocasionado aumento do custo da atividade de coleta, pois impossibilita a criação de rotas mais viáveis economicamente.</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13º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cada visita, deve ser coletada no mínimo um litro de amostra de cada família de produtos comercializada pelo revendedor varejista, ou base de distribuição, definido pelo </w:t>
            </w:r>
            <w:proofErr w:type="spellStart"/>
            <w:r w:rsidRPr="007C6ED2">
              <w:rPr>
                <w:rFonts w:ascii="Arial" w:eastAsia="Arial Unicode MS" w:hAnsi="Arial" w:cs="Arial"/>
              </w:rPr>
              <w:t>coletador</w:t>
            </w:r>
            <w:proofErr w:type="spellEnd"/>
            <w:r w:rsidRPr="007C6ED2">
              <w:rPr>
                <w:rFonts w:ascii="Arial" w:eastAsia="Arial Unicode MS" w:hAnsi="Arial" w:cs="Arial"/>
              </w:rPr>
              <w:t>.</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havia sido definida a quantidade de amostra e nem o responsável pela escolha de qual produto a ser coletado por família. Muitas vezes o agente econômico direciona ao </w:t>
            </w:r>
            <w:proofErr w:type="spellStart"/>
            <w:r w:rsidRPr="007C6ED2">
              <w:rPr>
                <w:rFonts w:ascii="Arial" w:eastAsia="Arial Unicode MS" w:hAnsi="Arial" w:cs="Arial"/>
              </w:rPr>
              <w:t>coletador</w:t>
            </w:r>
            <w:proofErr w:type="spellEnd"/>
            <w:r w:rsidRPr="007C6ED2">
              <w:rPr>
                <w:rFonts w:ascii="Arial" w:eastAsia="Arial Unicode MS" w:hAnsi="Arial" w:cs="Arial"/>
              </w:rPr>
              <w:t xml:space="preserve"> o produto a ser coletado e a bomba.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16</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laboratórios credenciados serão obrigados a realizar as análises físico-químicas pelos métodos analíticos definidos no anexo III desta Resolução.</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Anexo III:</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Gasolina: Cor/Aspecto, Destilação Atmosférica, Teor de etanol anidro, Enxofre, Marcador Metanol Massa Específica</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Etanol: Cor/Aspecto, Massa Específica/Teor Alcoólico Condutividade Elétrica, Metanol, pH Teor de Hidrocarbonetos</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Óleo Diesel: Cor/Aspecto Destilação atmosférica Ponto de Fulgor Teor de Biodiesel Enxofre Massa Específica Teor de água Cor ASTM (S10)</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Parágrafo único: o ensaio de marcador será feito em vinte por cento do total de amostras coletados nos postos revendedores, sendo a ANP responsável pelo seu pagamento juntamente com as despesas das amostras de fiscalização.</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Redução do escopo de análises para os postos revendedores podem comprometer a qualidade dos combustíveis brasileiros e a efetividade das ações de fiscalização da ANP.</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Destacamos a importância do ensaio de marcador, sem o qual será impossível a detecção de adulteração por solvente.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17</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Os laboratórios credenciados deverão enviar para a ANP, por meio de correio eletrônico a ser indicado no edital da licitação, a lista das bases de distribuição e dos revendedores varejistas de combustíveis inadimplentes com o PMQC imediatamente após a visita.</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Serão considerados inadimplentes com o PMQC as bases de distribuição e os revendedores varejistas de combustíveis que não autorizarem as coletas ou não efetuarem o pagamento pelos serviços prestados pelos laboratórios credenciados.</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cobrança dos serviços mediante emissão de proposta orçamentária/recibo agilizará a execução do PMQC.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LABCOM/ UFRJ</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21</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resultados das </w:t>
            </w:r>
            <w:proofErr w:type="gramStart"/>
            <w:r w:rsidRPr="007C6ED2">
              <w:rPr>
                <w:rFonts w:ascii="Arial" w:eastAsia="Arial Unicode MS" w:hAnsi="Arial" w:cs="Arial"/>
              </w:rPr>
              <w:t>análises  serão</w:t>
            </w:r>
            <w:proofErr w:type="gramEnd"/>
            <w:r w:rsidRPr="007C6ED2">
              <w:rPr>
                <w:rFonts w:ascii="Arial" w:eastAsia="Arial Unicode MS" w:hAnsi="Arial" w:cs="Arial"/>
              </w:rPr>
              <w:t xml:space="preserve">  disponibilizados pelos laboratórios credenciados para a ANP , através do LIMS, que os repassará  para  as </w:t>
            </w:r>
            <w:r w:rsidRPr="007C6ED2">
              <w:rPr>
                <w:rFonts w:ascii="Arial" w:eastAsia="Arial Unicode MS" w:hAnsi="Arial" w:cs="Arial"/>
              </w:rPr>
              <w:lastRenderedPageBreak/>
              <w:t>respectivas  bases de distribuição, ou revendedores varejista de combustível.</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Cabe à ANP a consolidação dos resultados do Monitoramento e a informação aos agentes evitando uma indevida interação dos laboratórios contratados com os agentes.</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8369EC" w:rsidP="00587F5C">
            <w:pPr>
              <w:jc w:val="center"/>
              <w:rPr>
                <w:rFonts w:ascii="Arial" w:hAnsi="Arial" w:cs="Arial"/>
                <w:b/>
              </w:rPr>
            </w:pPr>
            <w:r>
              <w:rPr>
                <w:rFonts w:ascii="Arial" w:hAnsi="Arial" w:cs="Arial"/>
                <w:b/>
              </w:rPr>
              <w:t>UFRN</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D02626" w:rsidRDefault="000D1DB2" w:rsidP="00587F5C">
            <w:pPr>
              <w:jc w:val="center"/>
              <w:rPr>
                <w:rFonts w:ascii="Arial" w:eastAsia="Arial Unicode MS" w:hAnsi="Arial" w:cs="Arial"/>
                <w:i/>
              </w:rPr>
            </w:pPr>
          </w:p>
          <w:tbl>
            <w:tblPr>
              <w:tblW w:w="0" w:type="auto"/>
              <w:tblBorders>
                <w:top w:val="nil"/>
                <w:left w:val="nil"/>
                <w:bottom w:val="nil"/>
                <w:right w:val="nil"/>
              </w:tblBorders>
              <w:tblLayout w:type="fixed"/>
              <w:tblLook w:val="0000" w:firstRow="0" w:lastRow="0" w:firstColumn="0" w:lastColumn="0" w:noHBand="0" w:noVBand="0"/>
            </w:tblPr>
            <w:tblGrid>
              <w:gridCol w:w="2018"/>
            </w:tblGrid>
            <w:tr w:rsidR="007C6ED2" w:rsidRPr="00D02626" w:rsidTr="00C96D6C">
              <w:trPr>
                <w:trHeight w:val="112"/>
              </w:trPr>
              <w:tc>
                <w:tcPr>
                  <w:tcW w:w="2018" w:type="dxa"/>
                </w:tcPr>
                <w:p w:rsidR="000D1DB2" w:rsidRPr="00D02626" w:rsidRDefault="000D1DB2" w:rsidP="00587F5C">
                  <w:pPr>
                    <w:autoSpaceDE w:val="0"/>
                    <w:autoSpaceDN w:val="0"/>
                    <w:adjustRightInd w:val="0"/>
                    <w:jc w:val="center"/>
                    <w:rPr>
                      <w:rFonts w:ascii="Arial" w:hAnsi="Arial" w:cs="Arial"/>
                    </w:rPr>
                  </w:pPr>
                  <w:r w:rsidRPr="007C6ED2">
                    <w:rPr>
                      <w:rFonts w:ascii="Arial" w:hAnsi="Arial" w:cs="Arial"/>
                    </w:rPr>
                    <w:t>Art.</w:t>
                  </w:r>
                  <w:r w:rsidRPr="00D02626">
                    <w:rPr>
                      <w:rFonts w:ascii="Arial" w:hAnsi="Arial" w:cs="Arial"/>
                    </w:rPr>
                    <w:t>4º.</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82714A" w:rsidRDefault="000D1DB2" w:rsidP="00452765">
            <w:pPr>
              <w:jc w:val="both"/>
              <w:rPr>
                <w:rFonts w:ascii="Arial" w:eastAsia="Arial Unicode MS" w:hAnsi="Arial" w:cs="Arial"/>
              </w:rPr>
            </w:pPr>
          </w:p>
          <w:tbl>
            <w:tblPr>
              <w:tblW w:w="4631" w:type="dxa"/>
              <w:tblBorders>
                <w:top w:val="nil"/>
                <w:left w:val="nil"/>
                <w:bottom w:val="nil"/>
                <w:right w:val="nil"/>
              </w:tblBorders>
              <w:tblLayout w:type="fixed"/>
              <w:tblLook w:val="0000" w:firstRow="0" w:lastRow="0" w:firstColumn="0" w:lastColumn="0" w:noHBand="0" w:noVBand="0"/>
            </w:tblPr>
            <w:tblGrid>
              <w:gridCol w:w="4631"/>
            </w:tblGrid>
            <w:tr w:rsidR="007C6ED2" w:rsidRPr="0082714A" w:rsidTr="00CF256C">
              <w:trPr>
                <w:trHeight w:val="1754"/>
              </w:trPr>
              <w:tc>
                <w:tcPr>
                  <w:tcW w:w="4631" w:type="dxa"/>
                </w:tcPr>
                <w:p w:rsidR="000D1DB2" w:rsidRPr="0082714A" w:rsidRDefault="000D1DB2" w:rsidP="00452765">
                  <w:pPr>
                    <w:autoSpaceDE w:val="0"/>
                    <w:autoSpaceDN w:val="0"/>
                    <w:adjustRightInd w:val="0"/>
                    <w:jc w:val="both"/>
                    <w:rPr>
                      <w:rFonts w:ascii="Arial" w:hAnsi="Arial" w:cs="Arial"/>
                    </w:rPr>
                  </w:pPr>
                  <w:r w:rsidRPr="0082714A">
                    <w:rPr>
                      <w:rFonts w:ascii="Arial" w:hAnsi="Arial" w:cs="Arial"/>
                    </w:rPr>
                    <w:t xml:space="preserve"> Nova redação: Art. 4º. O laboratório a ser credenciado será escolhido por meio de processo licitatório, conduzido pela ANP, cujas regras serão definidas em edital a ser divulgado nos termos da legislação vigente. </w:t>
                  </w:r>
                  <w:r w:rsidRPr="0082714A">
                    <w:rPr>
                      <w:rFonts w:ascii="Arial" w:hAnsi="Arial" w:cs="Arial"/>
                      <w:bCs/>
                    </w:rPr>
                    <w:t xml:space="preserve">Somente poderão participar desta licitação os interessados cujo ramo de atividade seja compatível com o objeto desta licitação e que se enquadrem na condição de instituição de ensino e/ou pesquisa. </w:t>
                  </w:r>
                </w:p>
                <w:p w:rsidR="000D1DB2" w:rsidRPr="0082714A" w:rsidRDefault="000D1DB2" w:rsidP="00452765">
                  <w:pPr>
                    <w:autoSpaceDE w:val="0"/>
                    <w:autoSpaceDN w:val="0"/>
                    <w:adjustRightInd w:val="0"/>
                    <w:jc w:val="both"/>
                    <w:rPr>
                      <w:rFonts w:ascii="Arial" w:hAnsi="Arial" w:cs="Arial"/>
                    </w:rPr>
                  </w:pPr>
                  <w:r w:rsidRPr="0082714A">
                    <w:rPr>
                      <w:rFonts w:ascii="Arial" w:hAnsi="Arial" w:cs="Arial"/>
                    </w:rPr>
                    <w:t xml:space="preserve">Substituindo: Art. 4º. O laboratório a ser credenciado será escolhido por meio de processo licitatório, conduzido pela ANP, cujas regras serão definidas em edital a ser divulgado nos termos da legislação vigente.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82714A" w:rsidRDefault="000D1DB2" w:rsidP="00452765">
            <w:pPr>
              <w:jc w:val="both"/>
              <w:rPr>
                <w:rFonts w:ascii="Arial" w:eastAsia="Arial Unicode MS" w:hAnsi="Arial" w:cs="Arial"/>
              </w:rPr>
            </w:pPr>
          </w:p>
          <w:tbl>
            <w:tblPr>
              <w:tblW w:w="5853" w:type="dxa"/>
              <w:tblBorders>
                <w:top w:val="nil"/>
                <w:left w:val="nil"/>
                <w:bottom w:val="nil"/>
                <w:right w:val="nil"/>
              </w:tblBorders>
              <w:tblLayout w:type="fixed"/>
              <w:tblLook w:val="0000" w:firstRow="0" w:lastRow="0" w:firstColumn="0" w:lastColumn="0" w:noHBand="0" w:noVBand="0"/>
            </w:tblPr>
            <w:tblGrid>
              <w:gridCol w:w="5853"/>
            </w:tblGrid>
            <w:tr w:rsidR="007C6ED2" w:rsidRPr="0082714A" w:rsidTr="00CF256C">
              <w:trPr>
                <w:trHeight w:val="1771"/>
              </w:trPr>
              <w:tc>
                <w:tcPr>
                  <w:tcW w:w="5853" w:type="dxa"/>
                </w:tcPr>
                <w:p w:rsidR="000D1DB2" w:rsidRPr="0082714A" w:rsidRDefault="000D1DB2" w:rsidP="00452765">
                  <w:pPr>
                    <w:autoSpaceDE w:val="0"/>
                    <w:autoSpaceDN w:val="0"/>
                    <w:adjustRightInd w:val="0"/>
                    <w:jc w:val="both"/>
                    <w:rPr>
                      <w:rFonts w:ascii="Arial" w:hAnsi="Arial" w:cs="Arial"/>
                    </w:rPr>
                  </w:pPr>
                  <w:r w:rsidRPr="0082714A">
                    <w:rPr>
                      <w:rFonts w:ascii="Arial" w:hAnsi="Arial" w:cs="Arial"/>
                    </w:rPr>
                    <w:t xml:space="preserve"> As instituições de ensino e pesquisa agregam valor ao PMQC por seu caráter inovador, que contribui para o aperfeiçoamento dos métodos analíticos, e pela formação de recursos humanos voltados para o setor. Não há registros de denúncias sobre a lisura dos milhões de ensaios e coletas realizados por tais instituições ao longo de 21 anos de trabalho. Por outro lado, entendemos que há riscos, ao se abrir mão deste perfil institucional, da eventual contratação de laboratórios subsidiados por agentes desonestos. </w:t>
                  </w:r>
                </w:p>
                <w:p w:rsidR="000D1DB2" w:rsidRPr="0082714A" w:rsidRDefault="000D1DB2" w:rsidP="00452765">
                  <w:pPr>
                    <w:autoSpaceDE w:val="0"/>
                    <w:autoSpaceDN w:val="0"/>
                    <w:adjustRightInd w:val="0"/>
                    <w:jc w:val="both"/>
                    <w:rPr>
                      <w:rFonts w:ascii="Arial" w:hAnsi="Arial" w:cs="Arial"/>
                    </w:rPr>
                  </w:pPr>
                  <w:r w:rsidRPr="0082714A">
                    <w:rPr>
                      <w:rFonts w:ascii="Arial" w:hAnsi="Arial" w:cs="Arial"/>
                    </w:rPr>
                    <w:t xml:space="preserve">Ademais, tais instituições podem atender às necessidades do PMQC em todo o território nacional, mediante novas licitações.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8369EC" w:rsidP="00587F5C">
            <w:pPr>
              <w:jc w:val="center"/>
              <w:rPr>
                <w:rFonts w:ascii="Arial" w:hAnsi="Arial" w:cs="Arial"/>
                <w:b/>
              </w:rPr>
            </w:pPr>
            <w:r>
              <w:rPr>
                <w:rFonts w:ascii="Arial" w:hAnsi="Arial" w:cs="Arial"/>
                <w:b/>
              </w:rPr>
              <w:t>UFRN</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82714A" w:rsidRDefault="000D1DB2" w:rsidP="00587F5C">
            <w:pPr>
              <w:jc w:val="center"/>
              <w:rPr>
                <w:rFonts w:ascii="Arial" w:eastAsia="Arial Unicode MS" w:hAnsi="Arial" w:cs="Arial"/>
                <w:i/>
              </w:rPr>
            </w:pPr>
          </w:p>
          <w:tbl>
            <w:tblPr>
              <w:tblW w:w="0" w:type="auto"/>
              <w:tblBorders>
                <w:top w:val="nil"/>
                <w:left w:val="nil"/>
                <w:bottom w:val="nil"/>
                <w:right w:val="nil"/>
              </w:tblBorders>
              <w:tblLayout w:type="fixed"/>
              <w:tblLook w:val="0000" w:firstRow="0" w:lastRow="0" w:firstColumn="0" w:lastColumn="0" w:noHBand="0" w:noVBand="0"/>
            </w:tblPr>
            <w:tblGrid>
              <w:gridCol w:w="956"/>
            </w:tblGrid>
            <w:tr w:rsidR="007C6ED2" w:rsidRPr="0082714A" w:rsidTr="00C96D6C">
              <w:trPr>
                <w:trHeight w:val="112"/>
              </w:trPr>
              <w:tc>
                <w:tcPr>
                  <w:tcW w:w="956" w:type="dxa"/>
                </w:tcPr>
                <w:p w:rsidR="000D1DB2" w:rsidRPr="0082714A" w:rsidRDefault="000D1DB2" w:rsidP="00587F5C">
                  <w:pPr>
                    <w:autoSpaceDE w:val="0"/>
                    <w:autoSpaceDN w:val="0"/>
                    <w:adjustRightInd w:val="0"/>
                    <w:jc w:val="center"/>
                    <w:rPr>
                      <w:rFonts w:ascii="Arial" w:hAnsi="Arial" w:cs="Arial"/>
                    </w:rPr>
                  </w:pPr>
                  <w:r w:rsidRPr="0082714A">
                    <w:rPr>
                      <w:rFonts w:ascii="Arial" w:hAnsi="Arial" w:cs="Arial"/>
                    </w:rPr>
                    <w:t>Art. 37</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82714A" w:rsidRDefault="000D1DB2" w:rsidP="00452765">
            <w:pPr>
              <w:jc w:val="both"/>
              <w:rPr>
                <w:rFonts w:ascii="Arial" w:eastAsia="Arial Unicode MS"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3186"/>
            </w:tblGrid>
            <w:tr w:rsidR="007C6ED2" w:rsidRPr="0082714A" w:rsidTr="00C96D6C">
              <w:trPr>
                <w:trHeight w:val="253"/>
              </w:trPr>
              <w:tc>
                <w:tcPr>
                  <w:tcW w:w="3186" w:type="dxa"/>
                </w:tcPr>
                <w:p w:rsidR="000D1DB2" w:rsidRPr="0082714A" w:rsidRDefault="000D1DB2" w:rsidP="00452765">
                  <w:pPr>
                    <w:autoSpaceDE w:val="0"/>
                    <w:autoSpaceDN w:val="0"/>
                    <w:adjustRightInd w:val="0"/>
                    <w:jc w:val="both"/>
                    <w:rPr>
                      <w:rFonts w:ascii="Arial" w:hAnsi="Arial" w:cs="Arial"/>
                    </w:rPr>
                  </w:pPr>
                  <w:r w:rsidRPr="0082714A">
                    <w:rPr>
                      <w:rFonts w:ascii="Arial" w:hAnsi="Arial" w:cs="Arial"/>
                    </w:rPr>
                    <w:t xml:space="preserve"> Eliminar o Art. 37: “Revoga-se a Resolução ANP nº 8, de 9 de fevereiro de </w:t>
                  </w:r>
                  <w:proofErr w:type="gramStart"/>
                  <w:r w:rsidRPr="0082714A">
                    <w:rPr>
                      <w:rFonts w:ascii="Arial" w:hAnsi="Arial" w:cs="Arial"/>
                    </w:rPr>
                    <w:t>2011.”</w:t>
                  </w:r>
                  <w:proofErr w:type="gramEnd"/>
                  <w:r w:rsidRPr="0082714A">
                    <w:rPr>
                      <w:rFonts w:ascii="Arial" w:hAnsi="Arial" w:cs="Arial"/>
                    </w:rPr>
                    <w:t xml:space="preserve">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82714A" w:rsidRDefault="000D1DB2" w:rsidP="00452765">
            <w:pPr>
              <w:jc w:val="both"/>
              <w:rPr>
                <w:rFonts w:ascii="Arial" w:eastAsia="Arial Unicode MS" w:hAnsi="Arial" w:cs="Arial"/>
              </w:rPr>
            </w:pPr>
          </w:p>
          <w:tbl>
            <w:tblPr>
              <w:tblW w:w="5853" w:type="dxa"/>
              <w:tblBorders>
                <w:top w:val="nil"/>
                <w:left w:val="nil"/>
                <w:bottom w:val="nil"/>
                <w:right w:val="nil"/>
              </w:tblBorders>
              <w:tblLayout w:type="fixed"/>
              <w:tblLook w:val="0000" w:firstRow="0" w:lastRow="0" w:firstColumn="0" w:lastColumn="0" w:noHBand="0" w:noVBand="0"/>
            </w:tblPr>
            <w:tblGrid>
              <w:gridCol w:w="5853"/>
            </w:tblGrid>
            <w:tr w:rsidR="007C6ED2" w:rsidRPr="0082714A" w:rsidTr="00CF256C">
              <w:trPr>
                <w:trHeight w:val="667"/>
              </w:trPr>
              <w:tc>
                <w:tcPr>
                  <w:tcW w:w="5853" w:type="dxa"/>
                </w:tcPr>
                <w:p w:rsidR="000D1DB2" w:rsidRPr="0082714A" w:rsidRDefault="000D1DB2" w:rsidP="00452765">
                  <w:pPr>
                    <w:autoSpaceDE w:val="0"/>
                    <w:autoSpaceDN w:val="0"/>
                    <w:adjustRightInd w:val="0"/>
                    <w:jc w:val="both"/>
                    <w:rPr>
                      <w:rFonts w:ascii="Arial" w:hAnsi="Arial" w:cs="Arial"/>
                    </w:rPr>
                  </w:pPr>
                  <w:r w:rsidRPr="0082714A">
                    <w:rPr>
                      <w:rFonts w:ascii="Arial" w:hAnsi="Arial" w:cs="Arial"/>
                    </w:rPr>
                    <w:t xml:space="preserve"> Conforme a justificativa anterior, a Resolução ANP nº 8, de 9 de fevereiro de 2011 deve ser mantida no que se refere ao enquadramento das instituições de ensino e pesquisa como pré-requisito para concorrer ao processo licitatório.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8369EC" w:rsidP="00587F5C">
            <w:pPr>
              <w:jc w:val="center"/>
              <w:rPr>
                <w:rFonts w:ascii="Arial" w:hAnsi="Arial" w:cs="Arial"/>
                <w:b/>
              </w:rPr>
            </w:pPr>
            <w:r>
              <w:rPr>
                <w:rFonts w:ascii="Arial" w:hAnsi="Arial" w:cs="Arial"/>
                <w:b/>
              </w:rPr>
              <w:t>UFRN</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Art. 10</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Nova redação: Art. 10. O contrato do PMQC entre o agente econômico e o laboratório credenciado deve contemplar: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mês, para as bases de distribuição de combustíveis líquidos; e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 </w:t>
            </w:r>
            <w:proofErr w:type="gramStart"/>
            <w:r w:rsidRPr="007C6ED2">
              <w:rPr>
                <w:rFonts w:ascii="Arial" w:eastAsia="Arial Unicode MS" w:hAnsi="Arial" w:cs="Arial"/>
              </w:rPr>
              <w:t>uma</w:t>
            </w:r>
            <w:proofErr w:type="gramEnd"/>
            <w:r w:rsidRPr="007C6ED2">
              <w:rPr>
                <w:rFonts w:ascii="Arial" w:eastAsia="Arial Unicode MS" w:hAnsi="Arial" w:cs="Arial"/>
              </w:rPr>
              <w:t xml:space="preserve"> média de duas visitas por semestre, para o revendedor varejista de combustíveis líquidos.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Substituindo: Art. 10. O contrato do PMQC entre o agente econômico e o laboratório credenciado deve contemplar: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mês, para as bases de distribuição de combustíveis líquidos; e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semestre, para o revendedor varejista de combustíveis líquidos.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item II menciona duas visitas em média para o revendedor varejista. Na prática, significa que o mesmo poderá ser visitado de uma a três vezes por ano. Desta forma, preserva-se o fator surpresa.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sugestão é de que 80% dos revendedores seja visitado duas vezes por ano e os 20% restantes tenham este quantitativo distribuído entre uma e três vezes.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8369EC" w:rsidP="00587F5C">
            <w:pPr>
              <w:jc w:val="center"/>
              <w:rPr>
                <w:rFonts w:ascii="Arial" w:hAnsi="Arial" w:cs="Arial"/>
                <w:b/>
              </w:rPr>
            </w:pPr>
            <w:r>
              <w:rPr>
                <w:rFonts w:ascii="Arial" w:hAnsi="Arial" w:cs="Arial"/>
                <w:b/>
              </w:rPr>
              <w:t>UFRN</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Nota Técnica, </w:t>
            </w:r>
            <w:proofErr w:type="spellStart"/>
            <w:r w:rsidRPr="007C6ED2">
              <w:rPr>
                <w:rFonts w:ascii="Arial" w:eastAsia="Arial Unicode MS" w:hAnsi="Arial" w:cs="Arial"/>
                <w:i/>
              </w:rPr>
              <w:t>Pág</w:t>
            </w:r>
            <w:proofErr w:type="spellEnd"/>
            <w:r w:rsidRPr="007C6ED2">
              <w:rPr>
                <w:rFonts w:ascii="Arial" w:eastAsia="Arial Unicode MS" w:hAnsi="Arial" w:cs="Arial"/>
                <w:i/>
              </w:rPr>
              <w:t xml:space="preserve"> 10, Cap. 4</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Nova redação: “Optou-se pela primeira, uma vez que facilita o controle da adimplência na contratação do PMQC e diminui drasticamente a burocracia relativa aos pagamentos, evitando o estrangulamento econômico do programa. Nesta </w:t>
            </w:r>
            <w:r w:rsidRPr="007C6ED2">
              <w:rPr>
                <w:rFonts w:ascii="Arial" w:eastAsia="Arial Unicode MS" w:hAnsi="Arial" w:cs="Arial"/>
              </w:rPr>
              <w:lastRenderedPageBreak/>
              <w:t xml:space="preserve">opção, seriam gerados cerca de 150 contratos (150 distribuidoras) ao invés de 42 mil contratos (postos </w:t>
            </w:r>
            <w:proofErr w:type="gramStart"/>
            <w:r w:rsidRPr="007C6ED2">
              <w:rPr>
                <w:rFonts w:ascii="Arial" w:eastAsia="Arial Unicode MS" w:hAnsi="Arial" w:cs="Arial"/>
              </w:rPr>
              <w:t>revendedores)”</w:t>
            </w:r>
            <w:proofErr w:type="gramEnd"/>
            <w:r w:rsidRPr="007C6ED2">
              <w:rPr>
                <w:rFonts w:ascii="Arial" w:eastAsia="Arial Unicode MS" w:hAnsi="Arial" w:cs="Arial"/>
              </w:rPr>
              <w:t xml:space="preserve">.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Substituindo: “Optou-se pela segunda, porquanto foi de entendimento mais amplo que a concentração das contratações nos distribuidores poderia gerar demasiada pressão econômica sobre os laboratórios, especialmente nas regiões de monitoramento em que se encontram poucos </w:t>
            </w:r>
            <w:proofErr w:type="gramStart"/>
            <w:r w:rsidRPr="007C6ED2">
              <w:rPr>
                <w:rFonts w:ascii="Arial" w:eastAsia="Arial Unicode MS" w:hAnsi="Arial" w:cs="Arial"/>
              </w:rPr>
              <w:t>distribuidores.”</w:t>
            </w:r>
            <w:proofErr w:type="gramEnd"/>
            <w:r w:rsidRPr="007C6ED2">
              <w:rPr>
                <w:rFonts w:ascii="Arial" w:eastAsia="Arial Unicode MS" w:hAnsi="Arial" w:cs="Arial"/>
              </w:rPr>
              <w:t xml:space="preserve">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 xml:space="preserve">Optar pelo custeio do PMQC pelas distribuidoras facilitará bastante a gestão financeira dos contratos. Pensando-se nos postos de bandeira branca, a contratação seria feita por eles ou por seus sindicatos.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 xml:space="preserve">No caso da opção do contrato direto com todos os postos varejistas, o controle da inadimplência seria difícil, bem como a ação da ANP em suspender a licença de comercialização de tais maus pagadores.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587F5C">
            <w:pPr>
              <w:jc w:val="center"/>
              <w:rPr>
                <w:rFonts w:ascii="Arial" w:eastAsia="Arial Unicode MS" w:hAnsi="Arial" w:cs="Arial"/>
                <w:i/>
              </w:rPr>
            </w:pPr>
          </w:p>
          <w:tbl>
            <w:tblPr>
              <w:tblW w:w="0" w:type="auto"/>
              <w:tblBorders>
                <w:top w:val="nil"/>
                <w:left w:val="nil"/>
                <w:bottom w:val="nil"/>
                <w:right w:val="nil"/>
              </w:tblBorders>
              <w:tblLayout w:type="fixed"/>
              <w:tblLook w:val="0000" w:firstRow="0" w:lastRow="0" w:firstColumn="0" w:lastColumn="0" w:noHBand="0" w:noVBand="0"/>
            </w:tblPr>
            <w:tblGrid>
              <w:gridCol w:w="2047"/>
            </w:tblGrid>
            <w:tr w:rsidR="007C6ED2" w:rsidRPr="00AA41A2" w:rsidTr="00C96D6C">
              <w:trPr>
                <w:trHeight w:val="336"/>
              </w:trPr>
              <w:tc>
                <w:tcPr>
                  <w:tcW w:w="2047" w:type="dxa"/>
                </w:tcPr>
                <w:p w:rsidR="000D1DB2" w:rsidRPr="00AA41A2" w:rsidRDefault="000D1DB2" w:rsidP="00587F5C">
                  <w:pPr>
                    <w:autoSpaceDE w:val="0"/>
                    <w:autoSpaceDN w:val="0"/>
                    <w:adjustRightInd w:val="0"/>
                    <w:jc w:val="center"/>
                    <w:rPr>
                      <w:rFonts w:ascii="Arial" w:hAnsi="Arial" w:cs="Arial"/>
                    </w:rPr>
                  </w:pPr>
                  <w:r w:rsidRPr="00AA41A2">
                    <w:rPr>
                      <w:rFonts w:ascii="Arial" w:hAnsi="Arial" w:cs="Arial"/>
                    </w:rPr>
                    <w:t xml:space="preserve">Capítulo I, </w:t>
                  </w:r>
                  <w:proofErr w:type="spellStart"/>
                  <w:r w:rsidRPr="00AA41A2">
                    <w:rPr>
                      <w:rFonts w:ascii="Arial" w:hAnsi="Arial" w:cs="Arial"/>
                    </w:rPr>
                    <w:t>Art</w:t>
                  </w:r>
                  <w:proofErr w:type="spellEnd"/>
                  <w:r w:rsidRPr="00AA41A2">
                    <w:rPr>
                      <w:rFonts w:ascii="Arial" w:hAnsi="Arial" w:cs="Arial"/>
                    </w:rPr>
                    <w:t xml:space="preserve"> 1º, § 3º</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452765">
            <w:pPr>
              <w:jc w:val="both"/>
              <w:rPr>
                <w:rFonts w:ascii="Arial" w:eastAsia="Arial Unicode MS"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1973"/>
            </w:tblGrid>
            <w:tr w:rsidR="007C6ED2" w:rsidRPr="00AA41A2" w:rsidTr="00C96D6C">
              <w:trPr>
                <w:trHeight w:val="438"/>
              </w:trPr>
              <w:tc>
                <w:tcPr>
                  <w:tcW w:w="1973" w:type="dxa"/>
                </w:tcPr>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 I- Etanol hidratado; </w:t>
                  </w:r>
                </w:p>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II- Gasolina C; </w:t>
                  </w:r>
                </w:p>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III- Óleo diesel B; </w:t>
                  </w:r>
                </w:p>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IV- Biodiesel.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452765">
            <w:pPr>
              <w:jc w:val="both"/>
              <w:rPr>
                <w:rFonts w:ascii="Arial" w:eastAsia="Arial Unicode MS" w:hAnsi="Arial" w:cs="Arial"/>
              </w:rPr>
            </w:pPr>
          </w:p>
          <w:tbl>
            <w:tblPr>
              <w:tblW w:w="5853" w:type="dxa"/>
              <w:tblBorders>
                <w:top w:val="nil"/>
                <w:left w:val="nil"/>
                <w:bottom w:val="nil"/>
                <w:right w:val="nil"/>
              </w:tblBorders>
              <w:tblLayout w:type="fixed"/>
              <w:tblLook w:val="0000" w:firstRow="0" w:lastRow="0" w:firstColumn="0" w:lastColumn="0" w:noHBand="0" w:noVBand="0"/>
            </w:tblPr>
            <w:tblGrid>
              <w:gridCol w:w="5853"/>
            </w:tblGrid>
            <w:tr w:rsidR="007C6ED2" w:rsidRPr="00AA41A2" w:rsidTr="00CF256C">
              <w:trPr>
                <w:trHeight w:val="672"/>
              </w:trPr>
              <w:tc>
                <w:tcPr>
                  <w:tcW w:w="5853" w:type="dxa"/>
                </w:tcPr>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 Desde a inserção do biodiesel no óleo diesel, sua participação na mistura é crescente, tendendo a atingir 20% em 2030. Assim sendo, é muito importante o controle de qualidade do biodiesel para assegurar ao mercado um produto que atenda as especificações estabelecidas para o produto e assim garantir a proteção e interesse econômico e do consumidor.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587F5C">
            <w:pPr>
              <w:jc w:val="center"/>
              <w:rPr>
                <w:rFonts w:ascii="Arial" w:eastAsia="Arial Unicode MS" w:hAnsi="Arial" w:cs="Arial"/>
                <w:i/>
              </w:rPr>
            </w:pPr>
          </w:p>
          <w:tbl>
            <w:tblPr>
              <w:tblW w:w="0" w:type="auto"/>
              <w:tblBorders>
                <w:top w:val="nil"/>
                <w:left w:val="nil"/>
                <w:bottom w:val="nil"/>
                <w:right w:val="nil"/>
              </w:tblBorders>
              <w:tblLayout w:type="fixed"/>
              <w:tblLook w:val="0000" w:firstRow="0" w:lastRow="0" w:firstColumn="0" w:lastColumn="0" w:noHBand="0" w:noVBand="0"/>
            </w:tblPr>
            <w:tblGrid>
              <w:gridCol w:w="2047"/>
            </w:tblGrid>
            <w:tr w:rsidR="007C6ED2" w:rsidRPr="00AA41A2" w:rsidTr="00C96D6C">
              <w:trPr>
                <w:trHeight w:val="337"/>
              </w:trPr>
              <w:tc>
                <w:tcPr>
                  <w:tcW w:w="2047" w:type="dxa"/>
                </w:tcPr>
                <w:p w:rsidR="000D1DB2" w:rsidRPr="00AA41A2" w:rsidRDefault="000D1DB2" w:rsidP="00587F5C">
                  <w:pPr>
                    <w:autoSpaceDE w:val="0"/>
                    <w:autoSpaceDN w:val="0"/>
                    <w:adjustRightInd w:val="0"/>
                    <w:jc w:val="center"/>
                    <w:rPr>
                      <w:rFonts w:ascii="Arial" w:hAnsi="Arial" w:cs="Arial"/>
                    </w:rPr>
                  </w:pPr>
                  <w:r w:rsidRPr="00AA41A2">
                    <w:rPr>
                      <w:rFonts w:ascii="Arial" w:hAnsi="Arial" w:cs="Arial"/>
                    </w:rPr>
                    <w:t xml:space="preserve">Capítulo III, </w:t>
                  </w:r>
                  <w:proofErr w:type="spellStart"/>
                  <w:r w:rsidRPr="00AA41A2">
                    <w:rPr>
                      <w:rFonts w:ascii="Arial" w:hAnsi="Arial" w:cs="Arial"/>
                    </w:rPr>
                    <w:t>Art</w:t>
                  </w:r>
                  <w:proofErr w:type="spellEnd"/>
                  <w:r w:rsidRPr="00AA41A2">
                    <w:rPr>
                      <w:rFonts w:ascii="Arial" w:hAnsi="Arial" w:cs="Arial"/>
                    </w:rPr>
                    <w:t xml:space="preserve"> 3º, § 2º</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452765">
            <w:pPr>
              <w:jc w:val="both"/>
              <w:rPr>
                <w:rFonts w:ascii="Arial" w:eastAsia="Arial Unicode MS"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4489"/>
            </w:tblGrid>
            <w:tr w:rsidR="007C6ED2" w:rsidRPr="00AA41A2" w:rsidTr="00CF256C">
              <w:trPr>
                <w:trHeight w:val="211"/>
              </w:trPr>
              <w:tc>
                <w:tcPr>
                  <w:tcW w:w="4489" w:type="dxa"/>
                </w:tcPr>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 “..... </w:t>
                  </w:r>
                  <w:proofErr w:type="gramStart"/>
                  <w:r w:rsidRPr="00AA41A2">
                    <w:rPr>
                      <w:rFonts w:ascii="Arial" w:hAnsi="Arial" w:cs="Arial"/>
                    </w:rPr>
                    <w:t>não</w:t>
                  </w:r>
                  <w:proofErr w:type="gramEnd"/>
                  <w:r w:rsidRPr="00AA41A2">
                    <w:rPr>
                      <w:rFonts w:ascii="Arial" w:hAnsi="Arial" w:cs="Arial"/>
                    </w:rPr>
                    <w:t xml:space="preserve"> se aplica aos blocos de monitoramento em que não houver laboratório credenciado na região”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452765">
            <w:pPr>
              <w:jc w:val="both"/>
              <w:rPr>
                <w:rFonts w:ascii="Arial" w:eastAsia="Arial Unicode MS" w:hAnsi="Arial" w:cs="Arial"/>
              </w:rPr>
            </w:pPr>
          </w:p>
          <w:tbl>
            <w:tblPr>
              <w:tblW w:w="5853" w:type="dxa"/>
              <w:tblBorders>
                <w:top w:val="nil"/>
                <w:left w:val="nil"/>
                <w:bottom w:val="nil"/>
                <w:right w:val="nil"/>
              </w:tblBorders>
              <w:tblLayout w:type="fixed"/>
              <w:tblLook w:val="0000" w:firstRow="0" w:lastRow="0" w:firstColumn="0" w:lastColumn="0" w:noHBand="0" w:noVBand="0"/>
            </w:tblPr>
            <w:tblGrid>
              <w:gridCol w:w="5853"/>
            </w:tblGrid>
            <w:tr w:rsidR="007C6ED2" w:rsidRPr="00AA41A2" w:rsidTr="00CF256C">
              <w:trPr>
                <w:trHeight w:val="93"/>
              </w:trPr>
              <w:tc>
                <w:tcPr>
                  <w:tcW w:w="5853" w:type="dxa"/>
                </w:tcPr>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 Evidenciar a questão dos blocos e regiões de monitoramento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587F5C">
            <w:pPr>
              <w:jc w:val="center"/>
              <w:rPr>
                <w:rFonts w:ascii="Arial" w:eastAsia="Arial Unicode MS" w:hAnsi="Arial" w:cs="Arial"/>
                <w:i/>
              </w:rPr>
            </w:pPr>
          </w:p>
          <w:tbl>
            <w:tblPr>
              <w:tblW w:w="0" w:type="auto"/>
              <w:tblBorders>
                <w:top w:val="nil"/>
                <w:left w:val="nil"/>
                <w:bottom w:val="nil"/>
                <w:right w:val="nil"/>
              </w:tblBorders>
              <w:tblLayout w:type="fixed"/>
              <w:tblLook w:val="0000" w:firstRow="0" w:lastRow="0" w:firstColumn="0" w:lastColumn="0" w:noHBand="0" w:noVBand="0"/>
            </w:tblPr>
            <w:tblGrid>
              <w:gridCol w:w="1879"/>
            </w:tblGrid>
            <w:tr w:rsidR="007C6ED2" w:rsidRPr="00AA41A2" w:rsidTr="00C96D6C">
              <w:trPr>
                <w:trHeight w:val="93"/>
              </w:trPr>
              <w:tc>
                <w:tcPr>
                  <w:tcW w:w="1879" w:type="dxa"/>
                </w:tcPr>
                <w:p w:rsidR="000D1DB2" w:rsidRPr="00AA41A2" w:rsidRDefault="000D1DB2" w:rsidP="00587F5C">
                  <w:pPr>
                    <w:autoSpaceDE w:val="0"/>
                    <w:autoSpaceDN w:val="0"/>
                    <w:adjustRightInd w:val="0"/>
                    <w:jc w:val="center"/>
                    <w:rPr>
                      <w:rFonts w:ascii="Arial" w:hAnsi="Arial" w:cs="Arial"/>
                    </w:rPr>
                  </w:pPr>
                  <w:r w:rsidRPr="00AA41A2">
                    <w:rPr>
                      <w:rFonts w:ascii="Arial" w:hAnsi="Arial" w:cs="Arial"/>
                    </w:rPr>
                    <w:t xml:space="preserve">Capítulo IV, </w:t>
                  </w:r>
                  <w:proofErr w:type="spellStart"/>
                  <w:r w:rsidRPr="00AA41A2">
                    <w:rPr>
                      <w:rFonts w:ascii="Arial" w:hAnsi="Arial" w:cs="Arial"/>
                    </w:rPr>
                    <w:t>Art</w:t>
                  </w:r>
                  <w:proofErr w:type="spellEnd"/>
                  <w:r w:rsidRPr="00AA41A2">
                    <w:rPr>
                      <w:rFonts w:ascii="Arial" w:hAnsi="Arial" w:cs="Arial"/>
                    </w:rPr>
                    <w:t xml:space="preserve"> 4º</w:t>
                  </w:r>
                </w:p>
              </w:tc>
            </w:tr>
          </w:tbl>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452765">
            <w:pPr>
              <w:jc w:val="both"/>
              <w:rPr>
                <w:rFonts w:ascii="Arial" w:eastAsia="Arial Unicode MS"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1495"/>
            </w:tblGrid>
            <w:tr w:rsidR="007C6ED2" w:rsidRPr="00AA41A2" w:rsidTr="00C96D6C">
              <w:trPr>
                <w:trHeight w:val="93"/>
              </w:trPr>
              <w:tc>
                <w:tcPr>
                  <w:tcW w:w="1495" w:type="dxa"/>
                </w:tcPr>
                <w:p w:rsidR="000D1DB2" w:rsidRPr="00AA41A2" w:rsidRDefault="000D1DB2" w:rsidP="00452765">
                  <w:pPr>
                    <w:autoSpaceDE w:val="0"/>
                    <w:autoSpaceDN w:val="0"/>
                    <w:adjustRightInd w:val="0"/>
                    <w:jc w:val="both"/>
                    <w:rPr>
                      <w:rFonts w:ascii="Arial" w:hAnsi="Arial" w:cs="Arial"/>
                    </w:rPr>
                  </w:pPr>
                  <w:r w:rsidRPr="00AA41A2">
                    <w:rPr>
                      <w:rFonts w:ascii="Arial" w:hAnsi="Arial" w:cs="Arial"/>
                    </w:rPr>
                    <w:t xml:space="preserve"> Não se aplica </w:t>
                  </w:r>
                </w:p>
              </w:tc>
            </w:tr>
          </w:tbl>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AA41A2" w:rsidRDefault="000D1DB2" w:rsidP="00452765">
            <w:pPr>
              <w:jc w:val="both"/>
              <w:rPr>
                <w:rFonts w:ascii="Arial" w:eastAsia="Arial Unicode MS" w:hAnsi="Arial" w:cs="Arial"/>
              </w:rPr>
            </w:pPr>
          </w:p>
          <w:tbl>
            <w:tblPr>
              <w:tblW w:w="5853" w:type="dxa"/>
              <w:tblBorders>
                <w:top w:val="nil"/>
                <w:left w:val="nil"/>
                <w:bottom w:val="nil"/>
                <w:right w:val="nil"/>
              </w:tblBorders>
              <w:tblLayout w:type="fixed"/>
              <w:tblLook w:val="0000" w:firstRow="0" w:lastRow="0" w:firstColumn="0" w:lastColumn="0" w:noHBand="0" w:noVBand="0"/>
            </w:tblPr>
            <w:tblGrid>
              <w:gridCol w:w="5853"/>
            </w:tblGrid>
            <w:tr w:rsidR="007C6ED2" w:rsidRPr="00AA41A2" w:rsidTr="00CF256C">
              <w:trPr>
                <w:trHeight w:val="1247"/>
              </w:trPr>
              <w:tc>
                <w:tcPr>
                  <w:tcW w:w="5853" w:type="dxa"/>
                </w:tcPr>
                <w:p w:rsidR="000D1DB2" w:rsidRPr="007C6ED2" w:rsidRDefault="000D1DB2" w:rsidP="00452765">
                  <w:pPr>
                    <w:autoSpaceDE w:val="0"/>
                    <w:autoSpaceDN w:val="0"/>
                    <w:adjustRightInd w:val="0"/>
                    <w:jc w:val="both"/>
                    <w:rPr>
                      <w:rFonts w:ascii="Arial" w:hAnsi="Arial" w:cs="Arial"/>
                    </w:rPr>
                  </w:pPr>
                  <w:r w:rsidRPr="00AA41A2">
                    <w:rPr>
                      <w:rFonts w:ascii="Arial" w:hAnsi="Arial" w:cs="Arial"/>
                    </w:rPr>
                    <w:t xml:space="preserve"> Mantendo o atual modelo de licitação, tipo técnica-preço, é importante que a habilitação, julgamento e pontuação das licitantes contemplem não somente a experiência do laboratório em realizar análises físico-químicas em amostras de combustíveis, mas também considere a capacidade técnica da equipe e infraestrutura do laboratório ao apoio e desenvolvimento técnico-científico na área de qualidade de combustíveis. Esta importante competência qualifica o laboratório licitante e apoia as ações de pesquisa tecnológicas que são realizadas com limitações pelo CPT/ANP. A parceria entre CPT e Laboratórios de pesquisa promoverá o </w:t>
                  </w:r>
                </w:p>
                <w:p w:rsidR="000D1DB2" w:rsidRPr="007C6ED2" w:rsidRDefault="000D1DB2" w:rsidP="00452765">
                  <w:pPr>
                    <w:pStyle w:val="Default"/>
                    <w:jc w:val="both"/>
                    <w:rPr>
                      <w:color w:val="auto"/>
                      <w:sz w:val="20"/>
                      <w:szCs w:val="20"/>
                    </w:rPr>
                  </w:pPr>
                  <w:proofErr w:type="gramStart"/>
                  <w:r w:rsidRPr="007C6ED2">
                    <w:rPr>
                      <w:color w:val="auto"/>
                      <w:sz w:val="20"/>
                      <w:szCs w:val="20"/>
                    </w:rPr>
                    <w:t>desenvolvimento</w:t>
                  </w:r>
                  <w:proofErr w:type="gramEnd"/>
                  <w:r w:rsidRPr="007C6ED2">
                    <w:rPr>
                      <w:color w:val="auto"/>
                      <w:sz w:val="20"/>
                      <w:szCs w:val="20"/>
                    </w:rPr>
                    <w:t xml:space="preserve"> de análises, metodologias e intercâmbio de conhecimentos e experiências em uma área em que o país tem carência. </w:t>
                  </w:r>
                </w:p>
                <w:p w:rsidR="000D1DB2" w:rsidRPr="007C6ED2" w:rsidRDefault="000D1DB2" w:rsidP="00452765">
                  <w:pPr>
                    <w:pStyle w:val="Default"/>
                    <w:jc w:val="both"/>
                    <w:rPr>
                      <w:color w:val="auto"/>
                      <w:sz w:val="20"/>
                      <w:szCs w:val="20"/>
                    </w:rPr>
                  </w:pPr>
                  <w:r w:rsidRPr="007C6ED2">
                    <w:rPr>
                      <w:color w:val="auto"/>
                      <w:sz w:val="20"/>
                      <w:szCs w:val="20"/>
                    </w:rPr>
                    <w:t xml:space="preserve">Além disso, é importante ressaltar que as Instituições de Pesquisa não possuem relação direta com os agentes econômicos da cadeia dos combustíveis, o que traz ainda mais confiabilidade ao PMQC da ANP. </w:t>
                  </w:r>
                </w:p>
                <w:p w:rsidR="000D1DB2" w:rsidRPr="007C6ED2" w:rsidRDefault="000D1DB2" w:rsidP="00452765">
                  <w:pPr>
                    <w:pStyle w:val="Default"/>
                    <w:jc w:val="both"/>
                    <w:rPr>
                      <w:color w:val="auto"/>
                      <w:sz w:val="20"/>
                      <w:szCs w:val="20"/>
                    </w:rPr>
                  </w:pPr>
                  <w:r w:rsidRPr="007C6ED2">
                    <w:rPr>
                      <w:color w:val="auto"/>
                      <w:sz w:val="20"/>
                      <w:szCs w:val="20"/>
                    </w:rPr>
                    <w:t xml:space="preserve">A Resolução ANP, no. 8 de 9 de fevereiro de 2011, trata no Art. 4º. § 1º: “A contratação das Instituições de ensino e/ou pesquisa </w:t>
                  </w:r>
                  <w:r w:rsidRPr="007C6ED2">
                    <w:rPr>
                      <w:color w:val="auto"/>
                      <w:sz w:val="20"/>
                      <w:szCs w:val="20"/>
                    </w:rPr>
                    <w:lastRenderedPageBreak/>
                    <w:t xml:space="preserve">para coleta, transporte e análise de amostras no âmbito do PMQC será realizado por meio de processo licitatório e deverá levar em consideração a experiência em análise e pesquisa na área de combustíveis automotivos e lubrificantes”. Assim sendo, a ANP buscou pela qualidade técnica e operacional dos serviços prestados pelos laboratórios de instituições de ensino e/ou pesquisa, garantido assim a qualidade dos seus resultados, imparcialidade, a credibilidade das Instituições e a geração de conhecimento para seu quadro de colaboradores. </w:t>
                  </w:r>
                </w:p>
                <w:p w:rsidR="000D1DB2" w:rsidRPr="00AA41A2" w:rsidRDefault="000D1DB2" w:rsidP="00452765">
                  <w:pPr>
                    <w:autoSpaceDE w:val="0"/>
                    <w:autoSpaceDN w:val="0"/>
                    <w:adjustRightInd w:val="0"/>
                    <w:jc w:val="both"/>
                    <w:rPr>
                      <w:rFonts w:ascii="Arial" w:hAnsi="Arial" w:cs="Arial"/>
                    </w:rPr>
                  </w:pPr>
                  <w:r w:rsidRPr="007C6ED2">
                    <w:rPr>
                      <w:rFonts w:ascii="Arial" w:hAnsi="Arial" w:cs="Arial"/>
                    </w:rPr>
                    <w:t xml:space="preserve">Por fim, é fundamental que na habilitação dos laboratórios licitantes sejam consideradas as experiências em análises e pesquisa na área de combustíveis. </w:t>
                  </w:r>
                </w:p>
              </w:tc>
            </w:tr>
          </w:tbl>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IV,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4º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Considerando a Nota técnica 48/2018/SBQ/RJ, capítulo 6, página 18, o novo modelo será implementado de forma paulatina. Entretanto a tabela da referida página apresenta uma previsão de 60 dias (março-abril/2019) para implementação em 22 </w:t>
            </w:r>
            <w:proofErr w:type="spellStart"/>
            <w:r w:rsidRPr="007C6ED2">
              <w:rPr>
                <w:rFonts w:ascii="Arial" w:eastAsia="Arial Unicode MS" w:hAnsi="Arial" w:cs="Arial"/>
              </w:rPr>
              <w:t>UFs</w:t>
            </w:r>
            <w:proofErr w:type="spellEnd"/>
            <w:r w:rsidRPr="007C6ED2">
              <w:rPr>
                <w:rFonts w:ascii="Arial" w:eastAsia="Arial Unicode MS" w:hAnsi="Arial" w:cs="Arial"/>
              </w:rPr>
              <w:t xml:space="preserve">. O modelo proposto envolve uma sistemática de contratação diferenciada e certamente trará muitas dúvidas e dificuldades, assim sendo, é recomendável que o cronograma seja revisto, visto que este pode comprometer os objetivos do PMQC/ANP.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IV,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4º</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De acordo com a modalidade de licitação, os Laboratórios que fazem parte do PMQC poderão encontrar grandes dificuldades em atender as especificidades do modelo por serem entes federativos e não poderem participar de certames concorrendo com a iniciativa privada.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Ainda sobre este Artigo 4</w:t>
            </w:r>
            <w:proofErr w:type="gramStart"/>
            <w:r w:rsidRPr="007C6ED2">
              <w:rPr>
                <w:rFonts w:ascii="Arial" w:eastAsia="Arial Unicode MS" w:hAnsi="Arial" w:cs="Arial"/>
              </w:rPr>
              <w:t>º. ,</w:t>
            </w:r>
            <w:proofErr w:type="gramEnd"/>
            <w:r w:rsidRPr="007C6ED2">
              <w:rPr>
                <w:rFonts w:ascii="Arial" w:eastAsia="Arial Unicode MS" w:hAnsi="Arial" w:cs="Arial"/>
              </w:rPr>
              <w:t xml:space="preserve"> a contratação da prestação de serviços para a Fiscalização da ANP (e conveniados) se daria por um processo licitação específico ou seria o mesmo do Credenciamento?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IV,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4º. § 3º</w:t>
            </w: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lastRenderedPageBreak/>
              <w:t xml:space="preserve">Capítulo V,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5º. § 2º</w:t>
            </w: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8º., III</w:t>
            </w:r>
          </w:p>
          <w:p w:rsidR="000D1DB2" w:rsidRPr="007C6ED2" w:rsidRDefault="000D1DB2" w:rsidP="00587F5C">
            <w:pPr>
              <w:jc w:val="center"/>
              <w:rPr>
                <w:rFonts w:ascii="Arial" w:eastAsia="Arial Unicode MS" w:hAnsi="Arial" w:cs="Arial"/>
                <w:i/>
              </w:rPr>
            </w:pPr>
          </w:p>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10º.</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 xml:space="preserve">“Para posto revendedor varejista o preço de cada serviço será único para todo o bloco de monitoramento. Para estabelecimento distribuidor o preço de cada serviço será único para todo o bloco de </w:t>
            </w:r>
            <w:proofErr w:type="gramStart"/>
            <w:r w:rsidRPr="007C6ED2">
              <w:rPr>
                <w:rFonts w:ascii="Arial" w:eastAsia="Arial Unicode MS" w:hAnsi="Arial" w:cs="Arial"/>
              </w:rPr>
              <w:t>monitoramento.”</w:t>
            </w:r>
            <w:proofErr w:type="gramEnd"/>
            <w:r w:rsidRPr="007C6ED2">
              <w:rPr>
                <w:rFonts w:ascii="Arial" w:eastAsia="Arial Unicode MS" w:hAnsi="Arial" w:cs="Arial"/>
              </w:rPr>
              <w:t xml:space="preserve">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“Termo de Credenciamento de Laboratório para Execução do PMQC detalhará os requisitos e </w:t>
            </w:r>
            <w:r w:rsidRPr="007C6ED2">
              <w:rPr>
                <w:rFonts w:ascii="Arial" w:eastAsia="Arial Unicode MS" w:hAnsi="Arial" w:cs="Arial"/>
              </w:rPr>
              <w:lastRenderedPageBreak/>
              <w:t xml:space="preserve">condições para execução das coletas e análises, as obrigações das partes e as hipóteses de perda do credenciamento definidas no capítulo VI. As contratadas deverão observar as diretrizes técnicas e operacionais contidas no Manual de Procedimentos dos Programas de Monitoramento da Qualidade”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 xml:space="preserve">A composição de custeio dos serviços para os referidos agentes é distinta, principalmente no que tange os custos de coleta. A coleta em bases distribuidoras é mais complexa e requer muito mais tempo do processo, impactando diretamente nos custos destes serviços. Assim sendo, os valores das coletas devem ser distintos a fim de trazer a apropriação justa despendida a cada serviço.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“Manual de Procedimentos”, citado no Artigo 5 da Resolução ANP no. ANP 8, de 9/2/2011, estabelece os procedimentos e diretrizes do já consolidado PMQC. Assim sendo, é um importante documento de referência técnicas e operacionais do Programa.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está claro o que é “morosidade excessiva” e quais são seus critérios de definição.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As possíveis formas de contratação permitidas não estão claras. O número excessivo de contratos com os postos revendedores e distribuidores e a necessidade adicional de gerenciamento financeiro serão fatores que trarão impacto na composição de custeio dos serviços prestados.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10º, I e II</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mês nas bases de distribuição de combustíveis líquidos;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 </w:t>
            </w:r>
            <w:proofErr w:type="gramStart"/>
            <w:r w:rsidRPr="007C6ED2">
              <w:rPr>
                <w:rFonts w:ascii="Arial" w:eastAsia="Arial Unicode MS" w:hAnsi="Arial" w:cs="Arial"/>
              </w:rPr>
              <w:t>pelo</w:t>
            </w:r>
            <w:proofErr w:type="gramEnd"/>
            <w:r w:rsidRPr="007C6ED2">
              <w:rPr>
                <w:rFonts w:ascii="Arial" w:eastAsia="Arial Unicode MS" w:hAnsi="Arial" w:cs="Arial"/>
              </w:rPr>
              <w:t xml:space="preserve"> menos uma visita por semestre nos revendedores varejistas de combustíveis líquidos; e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III – visitas adicionais estarão condicionadas aos resultados obtidos na avaliação da qualidade dos combustíveis coletados nos revendedores varejistas e bases de distribuição.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Nota Técnica 48/2018/SBQ/RJ, Cap.6, página 17, 5º. parágrafo, cita 2 (duas) coletas anuais em postos revendedores e 1 (uma) coleta anual por base distribuidora. Esta afirmação induz que uma vez realizada duas visitas aos agentes econômicos, este não será mais visitado durante o ano. Em função desta possível previsibilidade, sugiro a inclusão de um terceiro item.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Capítulo VII, Art. 11</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contrato com o agente econômico será anual assim como o do credenciamento da ANP ou será feito por meio de ordens de serviço? A forma de contratação entre o agente econômico e o laboratório terá algum modelo proposto pela ANP?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12º</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forma de sorteio adotado pela ANP traz muitos custos operacionais em função da falta de critérios do sorteio da coleta. É muito importante que o sorteio tenha direcionadores que permitam uma melhor logística, por exemplo, dividindo as </w:t>
            </w:r>
          </w:p>
          <w:p w:rsidR="000D1DB2" w:rsidRPr="007C6ED2" w:rsidRDefault="000D1DB2" w:rsidP="00452765">
            <w:pPr>
              <w:jc w:val="both"/>
              <w:rPr>
                <w:rFonts w:ascii="Arial" w:eastAsia="Arial Unicode MS" w:hAnsi="Arial" w:cs="Arial"/>
              </w:rPr>
            </w:pPr>
            <w:proofErr w:type="gramStart"/>
            <w:r w:rsidRPr="007C6ED2">
              <w:rPr>
                <w:rFonts w:ascii="Arial" w:eastAsia="Arial Unicode MS" w:hAnsi="Arial" w:cs="Arial"/>
              </w:rPr>
              <w:t>regiões</w:t>
            </w:r>
            <w:proofErr w:type="gramEnd"/>
            <w:r w:rsidRPr="007C6ED2">
              <w:rPr>
                <w:rFonts w:ascii="Arial" w:eastAsia="Arial Unicode MS" w:hAnsi="Arial" w:cs="Arial"/>
              </w:rPr>
              <w:t xml:space="preserve"> em sub-regiões. Esta possibilidade impactaria enormemente nos custos da sistemática atual </w:t>
            </w:r>
            <w:proofErr w:type="spellStart"/>
            <w:r w:rsidRPr="007C6ED2">
              <w:rPr>
                <w:rFonts w:ascii="Arial" w:eastAsia="Arial Unicode MS" w:hAnsi="Arial" w:cs="Arial"/>
              </w:rPr>
              <w:t>del</w:t>
            </w:r>
            <w:proofErr w:type="spellEnd"/>
            <w:r w:rsidRPr="007C6ED2">
              <w:rPr>
                <w:rFonts w:ascii="Arial" w:eastAsia="Arial Unicode MS" w:hAnsi="Arial" w:cs="Arial"/>
              </w:rPr>
              <w:t xml:space="preserve"> coleta. Vale lembrar que em várias regiões dos blocos as distâncias percorridas ultrapassam 300 km para coletar amostras entre cidades. A otimização do sorteio em sub-regiões não impacta nas análises dos indicadores de qualidade da região e propiciará maior </w:t>
            </w:r>
            <w:r w:rsidRPr="007C6ED2">
              <w:rPr>
                <w:rFonts w:ascii="Arial" w:eastAsia="Arial Unicode MS" w:hAnsi="Arial" w:cs="Arial"/>
              </w:rPr>
              <w:lastRenderedPageBreak/>
              <w:t xml:space="preserve">eficiência dos laboratórios. É muito importante que a forma de sorteio seja revista para minimizar os custos de coleta no próximo modelo proposto. </w:t>
            </w:r>
          </w:p>
          <w:p w:rsidR="000D1DB2" w:rsidRPr="007C6ED2" w:rsidRDefault="000D1DB2" w:rsidP="00452765">
            <w:pPr>
              <w:jc w:val="both"/>
              <w:rPr>
                <w:rFonts w:ascii="Arial" w:eastAsia="Arial Unicode MS" w:hAnsi="Arial" w:cs="Arial"/>
              </w:rPr>
            </w:pP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13º</w:t>
            </w:r>
          </w:p>
          <w:p w:rsidR="000D1DB2" w:rsidRPr="007C6ED2" w:rsidRDefault="000D1DB2" w:rsidP="00587F5C">
            <w:pPr>
              <w:jc w:val="center"/>
              <w:rPr>
                <w:rFonts w:ascii="Arial" w:eastAsia="Arial Unicode MS" w:hAnsi="Arial" w:cs="Arial"/>
                <w:i/>
              </w:rPr>
            </w:pP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 cada visita, deve ser coletada no mínimo uma amostra de cada família de produtos comercializada pelo revendedor varejista, ou base de distribuição, ficando a critério do representante do laboratório credenciado a escolha do ponto de coleta das amostras.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É importante ressaltar que as amostras podem ser coletadas em qualquer um dos pontos de revenda e/ou distribuição da família de produtos comercializados pelos agentes da cadeia.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13º, parágrafo único</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As bases varejistas não têm a obrigatoriedade de apresentação de qualquer documento comprobatório? Caso necessário, citar na resolução.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VIII,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16º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Na nota técnica é apresentada uma redução do conjunto de ensaios das amostras coletadas nos postos revendedores (conjunto básico). Excluir ensaios como pH, marcador, teor de benzeno, MON, IAD, aspecto e cor traz ao mercado uma série de incertezas e consequentemente implicará em práticas danosas ao fisco, ao meio ambiente e ao consumidor. O impacto do repasse dos custos dos ensaios citados aos agentes de mercado é baixo e trará mais robustez ao PMQC/ANP. Assim sendo, as análises de marcador poderiam ser realizadas em uma fração das amostras coletas e pH, aspecto, cor, teor de benzeno, MON e IAD em todas as amostras coletadas. Vale destacar que o impacto ao consumidor final apresentado na Nota técnica (Capítulo 7, página 19) se manterá nos mesmos níveis.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IX,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17º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Não se aplica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 contrato com o agente econômico será anual assim como o do credenciamento da ANP ou será feito por meio de ordens de serviço a cada serviço executado? A forma de contratação entre o agente econômico e o laboratório terá algum modelo proposto pela ANP? </w:t>
            </w: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IX,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20º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distribuidores e os revendedores varejistas terão acesso aos seus resultados obtidos no PMQC, podendo divulgá-los. </w:t>
            </w:r>
          </w:p>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Parágrafo único. Na divulgação, será vedada a utilização de expressões que induzam ao entendimento de que a qualidade do combustível foi atestada ou comprovada pela ANP ou pela </w:t>
            </w:r>
            <w:r w:rsidRPr="007C6ED2">
              <w:rPr>
                <w:rFonts w:ascii="Arial" w:eastAsia="Arial Unicode MS" w:hAnsi="Arial" w:cs="Arial"/>
              </w:rPr>
              <w:lastRenderedPageBreak/>
              <w:t xml:space="preserve">Instituição que o Laboratório credenciado representa. </w:t>
            </w:r>
          </w:p>
          <w:p w:rsidR="000D1DB2" w:rsidRPr="007C6ED2" w:rsidRDefault="000D1DB2" w:rsidP="00452765">
            <w:pPr>
              <w:jc w:val="both"/>
              <w:rPr>
                <w:rFonts w:ascii="Arial" w:eastAsia="Arial Unicode MS" w:hAnsi="Arial" w:cs="Arial"/>
              </w:rPr>
            </w:pP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lastRenderedPageBreak/>
              <w:t xml:space="preserve">O uso do nome da Instituição no qual o Laboratório credenciado está vinculado não é permitido uma vez que o serviço contratado </w:t>
            </w:r>
            <w:proofErr w:type="gramStart"/>
            <w:r w:rsidRPr="007C6ED2">
              <w:rPr>
                <w:rFonts w:ascii="Arial" w:eastAsia="Arial Unicode MS" w:hAnsi="Arial" w:cs="Arial"/>
              </w:rPr>
              <w:t>baseia-se</w:t>
            </w:r>
            <w:proofErr w:type="gramEnd"/>
            <w:r w:rsidRPr="007C6ED2">
              <w:rPr>
                <w:rFonts w:ascii="Arial" w:eastAsia="Arial Unicode MS" w:hAnsi="Arial" w:cs="Arial"/>
              </w:rPr>
              <w:t xml:space="preserve"> somente na realização de serviços de coleta, transporte e análises de combustíveis para o programa de monitoramento da qualidade da ANP. Os resultados das análises não atestam qualquer “Programa de Garantia da Qualidade” dos produtos dos agentes econômicos envolvidos nesta cadeia. Assim sendo, a proposta de alteração apresentada minimizará o problema legal </w:t>
            </w:r>
            <w:r w:rsidRPr="007C6ED2">
              <w:rPr>
                <w:rFonts w:ascii="Arial" w:eastAsia="Arial Unicode MS" w:hAnsi="Arial" w:cs="Arial"/>
              </w:rPr>
              <w:lastRenderedPageBreak/>
              <w:t xml:space="preserve">com o uso indevido dos resultados e da marca/imagem da Instituição. </w:t>
            </w:r>
          </w:p>
          <w:p w:rsidR="000D1DB2" w:rsidRPr="007C6ED2" w:rsidRDefault="000D1DB2" w:rsidP="00452765">
            <w:pPr>
              <w:jc w:val="both"/>
              <w:rPr>
                <w:rFonts w:ascii="Arial" w:eastAsia="Arial Unicode MS" w:hAnsi="Arial" w:cs="Arial"/>
              </w:rPr>
            </w:pPr>
          </w:p>
        </w:tc>
      </w:tr>
      <w:tr w:rsidR="007C6ED2" w:rsidRPr="007C6ED2" w:rsidTr="00C96D6C">
        <w:trPr>
          <w:trHeight w:val="667"/>
        </w:trPr>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0D1DB2" w:rsidRPr="007C6ED2" w:rsidRDefault="00FF0DA7" w:rsidP="00587F5C">
            <w:pPr>
              <w:jc w:val="center"/>
              <w:rPr>
                <w:rFonts w:ascii="Arial" w:hAnsi="Arial" w:cs="Arial"/>
                <w:b/>
              </w:rPr>
            </w:pPr>
            <w:r w:rsidRPr="007C6ED2">
              <w:rPr>
                <w:rFonts w:ascii="Arial" w:hAnsi="Arial" w:cs="Arial"/>
                <w:b/>
              </w:rPr>
              <w:lastRenderedPageBreak/>
              <w:t>CEMPEQC, INSTITUTO DE QUÍMICA/UNESP-ARARAQUARA/SP</w:t>
            </w:r>
          </w:p>
        </w:tc>
        <w:tc>
          <w:tcPr>
            <w:tcW w:w="18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587F5C">
            <w:pPr>
              <w:jc w:val="center"/>
              <w:rPr>
                <w:rFonts w:ascii="Arial" w:eastAsia="Arial Unicode MS" w:hAnsi="Arial" w:cs="Arial"/>
                <w:i/>
              </w:rPr>
            </w:pPr>
            <w:r w:rsidRPr="007C6ED2">
              <w:rPr>
                <w:rFonts w:ascii="Arial" w:eastAsia="Arial Unicode MS" w:hAnsi="Arial" w:cs="Arial"/>
                <w:i/>
              </w:rPr>
              <w:t xml:space="preserve">Capítulo IX, </w:t>
            </w:r>
            <w:proofErr w:type="spellStart"/>
            <w:r w:rsidRPr="007C6ED2">
              <w:rPr>
                <w:rFonts w:ascii="Arial" w:eastAsia="Arial Unicode MS" w:hAnsi="Arial" w:cs="Arial"/>
                <w:i/>
              </w:rPr>
              <w:t>Art</w:t>
            </w:r>
            <w:proofErr w:type="spellEnd"/>
            <w:r w:rsidRPr="007C6ED2">
              <w:rPr>
                <w:rFonts w:ascii="Arial" w:eastAsia="Arial Unicode MS" w:hAnsi="Arial" w:cs="Arial"/>
                <w:i/>
              </w:rPr>
              <w:t xml:space="preserve"> 21º</w:t>
            </w:r>
          </w:p>
        </w:tc>
        <w:tc>
          <w:tcPr>
            <w:tcW w:w="459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resultados das análises conformes deverão ser disponibilizados pelos laboratórios credenciados na internet, individualizados por base de distribuição, ou por revendedor varejista de combustível. </w:t>
            </w:r>
          </w:p>
        </w:tc>
        <w:tc>
          <w:tcPr>
            <w:tcW w:w="587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D1DB2" w:rsidRPr="007C6ED2" w:rsidRDefault="000D1DB2" w:rsidP="00452765">
            <w:pPr>
              <w:jc w:val="both"/>
              <w:rPr>
                <w:rFonts w:ascii="Arial" w:eastAsia="Arial Unicode MS" w:hAnsi="Arial" w:cs="Arial"/>
              </w:rPr>
            </w:pPr>
            <w:r w:rsidRPr="007C6ED2">
              <w:rPr>
                <w:rFonts w:ascii="Arial" w:eastAsia="Arial Unicode MS" w:hAnsi="Arial" w:cs="Arial"/>
              </w:rPr>
              <w:t xml:space="preserve">Os resultados já serão disponibilizados pela ANP, conforme Art. 20, Cap. IX, assim sendo, não se faz necessário tal divulgação. A necessidade da repetida divulgação trará impactos aos custos dos serviços, visto que se farão necessários investimentos e recursos humanos e tecnológicos para manutenção destas informações. </w:t>
            </w:r>
          </w:p>
        </w:tc>
      </w:tr>
    </w:tbl>
    <w:p w:rsidR="004602FD" w:rsidRPr="00100689" w:rsidRDefault="004602FD" w:rsidP="00452765">
      <w:pPr>
        <w:jc w:val="both"/>
        <w:rPr>
          <w:sz w:val="26"/>
          <w:szCs w:val="26"/>
        </w:rPr>
      </w:pPr>
    </w:p>
    <w:sectPr w:rsidR="004602FD" w:rsidRPr="00100689" w:rsidSect="00B411E6">
      <w:pgSz w:w="16840" w:h="11907" w:orient="landscape" w:code="9"/>
      <w:pgMar w:top="1418" w:right="39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52C1F"/>
    <w:multiLevelType w:val="hybridMultilevel"/>
    <w:tmpl w:val="6464DA80"/>
    <w:lvl w:ilvl="0" w:tplc="6060D33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BB54494"/>
    <w:multiLevelType w:val="hybridMultilevel"/>
    <w:tmpl w:val="6464DA80"/>
    <w:lvl w:ilvl="0" w:tplc="6060D33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5B0E6F"/>
    <w:multiLevelType w:val="hybridMultilevel"/>
    <w:tmpl w:val="510CC7E0"/>
    <w:lvl w:ilvl="0" w:tplc="967EFC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2C"/>
    <w:rsid w:val="000303C4"/>
    <w:rsid w:val="00031791"/>
    <w:rsid w:val="00050F3F"/>
    <w:rsid w:val="000873C6"/>
    <w:rsid w:val="000C11AE"/>
    <w:rsid w:val="000C4B4B"/>
    <w:rsid w:val="000C72BB"/>
    <w:rsid w:val="000C742C"/>
    <w:rsid w:val="000D1DB2"/>
    <w:rsid w:val="000F43D7"/>
    <w:rsid w:val="00100689"/>
    <w:rsid w:val="0012444D"/>
    <w:rsid w:val="00140A48"/>
    <w:rsid w:val="00196F19"/>
    <w:rsid w:val="001C5D32"/>
    <w:rsid w:val="001E785E"/>
    <w:rsid w:val="001F74A0"/>
    <w:rsid w:val="002109D6"/>
    <w:rsid w:val="0026582D"/>
    <w:rsid w:val="002808DC"/>
    <w:rsid w:val="00287B41"/>
    <w:rsid w:val="002B72D3"/>
    <w:rsid w:val="002D76BD"/>
    <w:rsid w:val="00335A11"/>
    <w:rsid w:val="003711CA"/>
    <w:rsid w:val="00387130"/>
    <w:rsid w:val="00392E33"/>
    <w:rsid w:val="00393DBF"/>
    <w:rsid w:val="00396C03"/>
    <w:rsid w:val="003A04E1"/>
    <w:rsid w:val="003D6783"/>
    <w:rsid w:val="003E1717"/>
    <w:rsid w:val="004017EF"/>
    <w:rsid w:val="00452765"/>
    <w:rsid w:val="00452D91"/>
    <w:rsid w:val="0045683E"/>
    <w:rsid w:val="004602FD"/>
    <w:rsid w:val="00482AE2"/>
    <w:rsid w:val="00482F43"/>
    <w:rsid w:val="00494A88"/>
    <w:rsid w:val="004C5AA8"/>
    <w:rsid w:val="004E6BA1"/>
    <w:rsid w:val="00505E85"/>
    <w:rsid w:val="00513FBC"/>
    <w:rsid w:val="00542FE3"/>
    <w:rsid w:val="00543A96"/>
    <w:rsid w:val="00570C4C"/>
    <w:rsid w:val="00586DD3"/>
    <w:rsid w:val="00587F5C"/>
    <w:rsid w:val="005C174A"/>
    <w:rsid w:val="005E2BE6"/>
    <w:rsid w:val="005E690F"/>
    <w:rsid w:val="00617E05"/>
    <w:rsid w:val="00630321"/>
    <w:rsid w:val="0063117B"/>
    <w:rsid w:val="0069224A"/>
    <w:rsid w:val="006970D8"/>
    <w:rsid w:val="006C7878"/>
    <w:rsid w:val="006D5706"/>
    <w:rsid w:val="006E69BF"/>
    <w:rsid w:val="006F13A8"/>
    <w:rsid w:val="00710FFD"/>
    <w:rsid w:val="007220DF"/>
    <w:rsid w:val="007244E0"/>
    <w:rsid w:val="00735912"/>
    <w:rsid w:val="00754009"/>
    <w:rsid w:val="00762754"/>
    <w:rsid w:val="007662CF"/>
    <w:rsid w:val="007845F5"/>
    <w:rsid w:val="00786B19"/>
    <w:rsid w:val="007C6ED2"/>
    <w:rsid w:val="007E6AB1"/>
    <w:rsid w:val="00834A5C"/>
    <w:rsid w:val="008369EC"/>
    <w:rsid w:val="00836A86"/>
    <w:rsid w:val="0085243A"/>
    <w:rsid w:val="00852D24"/>
    <w:rsid w:val="0085387A"/>
    <w:rsid w:val="00857536"/>
    <w:rsid w:val="00892317"/>
    <w:rsid w:val="008C0A6C"/>
    <w:rsid w:val="008E1D4F"/>
    <w:rsid w:val="00992E33"/>
    <w:rsid w:val="0099485E"/>
    <w:rsid w:val="009A7203"/>
    <w:rsid w:val="009B4815"/>
    <w:rsid w:val="009D4FC6"/>
    <w:rsid w:val="009E5AD5"/>
    <w:rsid w:val="009F4F0E"/>
    <w:rsid w:val="00A02F11"/>
    <w:rsid w:val="00A063CC"/>
    <w:rsid w:val="00A225FB"/>
    <w:rsid w:val="00A6562E"/>
    <w:rsid w:val="00A711C8"/>
    <w:rsid w:val="00A75401"/>
    <w:rsid w:val="00A8005F"/>
    <w:rsid w:val="00A94E85"/>
    <w:rsid w:val="00AB63AC"/>
    <w:rsid w:val="00AC1AA4"/>
    <w:rsid w:val="00AC5BC1"/>
    <w:rsid w:val="00AE66B2"/>
    <w:rsid w:val="00AF09A4"/>
    <w:rsid w:val="00AF2899"/>
    <w:rsid w:val="00B411E6"/>
    <w:rsid w:val="00B412B1"/>
    <w:rsid w:val="00B4490B"/>
    <w:rsid w:val="00B74C89"/>
    <w:rsid w:val="00B9686D"/>
    <w:rsid w:val="00BA64CE"/>
    <w:rsid w:val="00BB004F"/>
    <w:rsid w:val="00BC59FF"/>
    <w:rsid w:val="00BD479F"/>
    <w:rsid w:val="00BD5993"/>
    <w:rsid w:val="00BF2BF1"/>
    <w:rsid w:val="00C13A89"/>
    <w:rsid w:val="00C74BAD"/>
    <w:rsid w:val="00C96D6C"/>
    <w:rsid w:val="00CA0952"/>
    <w:rsid w:val="00CC110D"/>
    <w:rsid w:val="00CC6073"/>
    <w:rsid w:val="00CD7D9E"/>
    <w:rsid w:val="00CF256C"/>
    <w:rsid w:val="00CF2605"/>
    <w:rsid w:val="00CF534B"/>
    <w:rsid w:val="00D060D3"/>
    <w:rsid w:val="00D11D93"/>
    <w:rsid w:val="00D71D82"/>
    <w:rsid w:val="00D83420"/>
    <w:rsid w:val="00DB6F51"/>
    <w:rsid w:val="00DC0FFA"/>
    <w:rsid w:val="00DE64B2"/>
    <w:rsid w:val="00DF07E1"/>
    <w:rsid w:val="00E06319"/>
    <w:rsid w:val="00E51418"/>
    <w:rsid w:val="00E8577F"/>
    <w:rsid w:val="00EC6E66"/>
    <w:rsid w:val="00ED7714"/>
    <w:rsid w:val="00EE1313"/>
    <w:rsid w:val="00EE7556"/>
    <w:rsid w:val="00EF61CF"/>
    <w:rsid w:val="00F10E00"/>
    <w:rsid w:val="00F229D8"/>
    <w:rsid w:val="00F26EAF"/>
    <w:rsid w:val="00FB0E77"/>
    <w:rsid w:val="00FD2C11"/>
    <w:rsid w:val="00FD3A8A"/>
    <w:rsid w:val="00FF0DA7"/>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86B0285-634E-48A5-9052-D50E741E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BE6"/>
  </w:style>
  <w:style w:type="paragraph" w:styleId="Ttulo1">
    <w:name w:val="heading 1"/>
    <w:basedOn w:val="Normal"/>
    <w:next w:val="Normal"/>
    <w:link w:val="Ttulo1Char"/>
    <w:uiPriority w:val="99"/>
    <w:qFormat/>
    <w:rsid w:val="000C11AE"/>
    <w:pPr>
      <w:keepNext/>
      <w:outlineLvl w:val="0"/>
    </w:pPr>
    <w:rPr>
      <w:rFonts w:ascii="Arial" w:eastAsiaTheme="minorEastAsia" w:hAnsi="Arial" w:cs="Arial"/>
      <w:b/>
      <w:bCs/>
    </w:rPr>
  </w:style>
  <w:style w:type="paragraph" w:styleId="Ttulo2">
    <w:name w:val="heading 2"/>
    <w:basedOn w:val="Normal"/>
    <w:next w:val="Normal"/>
    <w:link w:val="Ttulo2Char"/>
    <w:uiPriority w:val="99"/>
    <w:qFormat/>
    <w:rsid w:val="000C11AE"/>
    <w:pPr>
      <w:keepNext/>
      <w:jc w:val="center"/>
      <w:outlineLvl w:val="1"/>
    </w:pPr>
    <w:rPr>
      <w:rFonts w:ascii="Arial" w:eastAsiaTheme="minorEastAsia" w:hAnsi="Arial" w:cs="Arial"/>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customStyle="1" w:styleId="Default">
    <w:name w:val="Default"/>
    <w:rsid w:val="0085387A"/>
    <w:pPr>
      <w:autoSpaceDE w:val="0"/>
      <w:autoSpaceDN w:val="0"/>
      <w:adjustRightInd w:val="0"/>
    </w:pPr>
    <w:rPr>
      <w:rFonts w:ascii="Arial" w:hAnsi="Arial" w:cs="Arial"/>
      <w:color w:val="000000"/>
      <w:sz w:val="24"/>
      <w:szCs w:val="24"/>
    </w:rPr>
  </w:style>
  <w:style w:type="character" w:customStyle="1" w:styleId="Ttulo2Char">
    <w:name w:val="Título 2 Char"/>
    <w:basedOn w:val="Fontepargpadro"/>
    <w:link w:val="Ttulo2"/>
    <w:uiPriority w:val="99"/>
    <w:rsid w:val="000C11AE"/>
    <w:rPr>
      <w:rFonts w:ascii="Arial" w:eastAsiaTheme="minorEastAsia" w:hAnsi="Arial" w:cs="Arial"/>
      <w:b/>
      <w:bCs/>
      <w:color w:val="000000"/>
    </w:rPr>
  </w:style>
  <w:style w:type="character" w:customStyle="1" w:styleId="Ttulo1Char">
    <w:name w:val="Título 1 Char"/>
    <w:basedOn w:val="Fontepargpadro"/>
    <w:link w:val="Ttulo1"/>
    <w:uiPriority w:val="99"/>
    <w:rsid w:val="000C11AE"/>
    <w:rPr>
      <w:rFonts w:ascii="Arial" w:eastAsiaTheme="minorEastAsia" w:hAnsi="Arial" w:cs="Arial"/>
      <w:b/>
      <w:bCs/>
    </w:rPr>
  </w:style>
  <w:style w:type="paragraph" w:customStyle="1" w:styleId="texto">
    <w:name w:val="texto"/>
    <w:basedOn w:val="Normal"/>
    <w:rsid w:val="002D76BD"/>
    <w:pPr>
      <w:spacing w:before="100" w:beforeAutospacing="1" w:after="100" w:afterAutospacing="1"/>
    </w:pPr>
    <w:rPr>
      <w:sz w:val="24"/>
      <w:szCs w:val="24"/>
    </w:rPr>
  </w:style>
  <w:style w:type="paragraph" w:styleId="NormalWeb">
    <w:name w:val="Normal (Web)"/>
    <w:basedOn w:val="Normal"/>
    <w:uiPriority w:val="99"/>
    <w:unhideWhenUsed/>
    <w:rsid w:val="002D76BD"/>
    <w:pPr>
      <w:spacing w:before="100" w:beforeAutospacing="1" w:after="100" w:afterAutospacing="1"/>
    </w:pPr>
    <w:rPr>
      <w:sz w:val="24"/>
      <w:szCs w:val="24"/>
    </w:rPr>
  </w:style>
  <w:style w:type="paragraph" w:customStyle="1" w:styleId="Texto0">
    <w:name w:val="Texto"/>
    <w:basedOn w:val="Normal"/>
    <w:autoRedefine/>
    <w:rsid w:val="002D76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jc w:val="both"/>
    </w:pPr>
    <w:rPr>
      <w:sz w:val="24"/>
      <w:szCs w:val="24"/>
    </w:rPr>
  </w:style>
  <w:style w:type="table" w:styleId="Tabelacomgrade">
    <w:name w:val="Table Grid"/>
    <w:basedOn w:val="Tabelanormal"/>
    <w:uiPriority w:val="39"/>
    <w:rsid w:val="000D1D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D1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a.europa.eu/Lists/CallForTender/CFT10_14/5248756.DOC" TargetMode="External"/><Relationship Id="rId3" Type="http://schemas.openxmlformats.org/officeDocument/2006/relationships/settings" Target="settings.xml"/><Relationship Id="rId7" Type="http://schemas.openxmlformats.org/officeDocument/2006/relationships/hyperlink" Target="https://g1.globo.com/educacao/noticia/2018/08/03/corte-de-bolsas-da-capes-afetara-vacinas-energia-agricultura-e-ate-economia-diz-presidente-da-sbpc.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49</Pages>
  <Words>19034</Words>
  <Characters>108620</Characters>
  <Application>Microsoft Office Word</Application>
  <DocSecurity>0</DocSecurity>
  <Lines>905</Lines>
  <Paragraphs>254</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127400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BRUNO PEREIRA NASCIMENTO</cp:lastModifiedBy>
  <cp:revision>4</cp:revision>
  <cp:lastPrinted>2010-12-28T18:08:00Z</cp:lastPrinted>
  <dcterms:created xsi:type="dcterms:W3CDTF">2018-08-21T20:54:00Z</dcterms:created>
  <dcterms:modified xsi:type="dcterms:W3CDTF">2018-08-22T18:15:00Z</dcterms:modified>
</cp:coreProperties>
</file>