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A0" w:rsidRPr="00FD2C11" w:rsidRDefault="00762754" w:rsidP="00482F43">
      <w:pPr>
        <w:jc w:val="center"/>
        <w:rPr>
          <w:sz w:val="32"/>
          <w:szCs w:val="32"/>
        </w:rPr>
      </w:pPr>
      <w:r w:rsidRPr="00FD2C11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88747811" r:id="rId6"/>
        </w:pict>
      </w:r>
      <w:r w:rsidR="00482F43" w:rsidRPr="00FD2C11">
        <w:rPr>
          <w:sz w:val="32"/>
          <w:szCs w:val="32"/>
        </w:rPr>
        <w:t>FORMULÁRIO DE COMENTÁRIOS E SUGESTÕES</w:t>
      </w:r>
    </w:p>
    <w:p w:rsidR="001F74A0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3D1124">
        <w:rPr>
          <w:sz w:val="26"/>
          <w:szCs w:val="26"/>
        </w:rPr>
        <w:t xml:space="preserve"> </w:t>
      </w:r>
      <w:r w:rsidR="00902444">
        <w:rPr>
          <w:sz w:val="26"/>
          <w:szCs w:val="26"/>
        </w:rPr>
        <w:t>10</w:t>
      </w:r>
      <w:r w:rsidR="007E2803">
        <w:rPr>
          <w:sz w:val="26"/>
          <w:szCs w:val="26"/>
        </w:rPr>
        <w:t>/2018</w:t>
      </w:r>
      <w:r w:rsidR="00482F43" w:rsidRPr="00BB004F">
        <w:rPr>
          <w:sz w:val="26"/>
          <w:szCs w:val="26"/>
        </w:rPr>
        <w:t xml:space="preserve"> </w:t>
      </w:r>
      <w:r w:rsidR="003D1124">
        <w:rPr>
          <w:sz w:val="26"/>
          <w:szCs w:val="26"/>
        </w:rPr>
        <w:t>–</w:t>
      </w:r>
      <w:r w:rsidR="00482F43" w:rsidRPr="00BB004F">
        <w:rPr>
          <w:sz w:val="26"/>
          <w:szCs w:val="26"/>
        </w:rPr>
        <w:t xml:space="preserve"> </w:t>
      </w:r>
      <w:r w:rsidR="000E37D1">
        <w:rPr>
          <w:sz w:val="26"/>
          <w:szCs w:val="26"/>
        </w:rPr>
        <w:t>de</w:t>
      </w:r>
      <w:r w:rsidR="003D1124">
        <w:rPr>
          <w:sz w:val="26"/>
          <w:szCs w:val="26"/>
        </w:rPr>
        <w:t xml:space="preserve"> </w:t>
      </w:r>
      <w:r w:rsidR="00902444">
        <w:rPr>
          <w:sz w:val="26"/>
          <w:szCs w:val="26"/>
        </w:rPr>
        <w:t>11</w:t>
      </w:r>
      <w:r w:rsidR="00BB004F" w:rsidRPr="00BB004F">
        <w:rPr>
          <w:sz w:val="26"/>
          <w:szCs w:val="26"/>
        </w:rPr>
        <w:t>/</w:t>
      </w:r>
      <w:r w:rsidR="000E37D1">
        <w:rPr>
          <w:sz w:val="26"/>
          <w:szCs w:val="26"/>
        </w:rPr>
        <w:t>0</w:t>
      </w:r>
      <w:r w:rsidR="00083473">
        <w:rPr>
          <w:sz w:val="26"/>
          <w:szCs w:val="26"/>
        </w:rPr>
        <w:t>5</w:t>
      </w:r>
      <w:r w:rsidR="00BB004F" w:rsidRPr="00BB004F">
        <w:rPr>
          <w:sz w:val="26"/>
          <w:szCs w:val="26"/>
        </w:rPr>
        <w:t>/</w:t>
      </w:r>
      <w:r w:rsidR="000E37D1">
        <w:rPr>
          <w:sz w:val="26"/>
          <w:szCs w:val="26"/>
        </w:rPr>
        <w:t>201</w:t>
      </w:r>
      <w:r w:rsidR="007E2803">
        <w:rPr>
          <w:sz w:val="26"/>
          <w:szCs w:val="26"/>
        </w:rPr>
        <w:t>8</w:t>
      </w:r>
      <w:r w:rsidR="00C13A89">
        <w:rPr>
          <w:sz w:val="26"/>
          <w:szCs w:val="26"/>
        </w:rPr>
        <w:t xml:space="preserve"> a</w:t>
      </w:r>
      <w:r w:rsidR="00BF7D73">
        <w:rPr>
          <w:sz w:val="26"/>
          <w:szCs w:val="26"/>
        </w:rPr>
        <w:t xml:space="preserve"> </w:t>
      </w:r>
      <w:r w:rsidR="00902444">
        <w:rPr>
          <w:sz w:val="26"/>
          <w:szCs w:val="26"/>
        </w:rPr>
        <w:t>25</w:t>
      </w:r>
      <w:r w:rsidR="000F597D">
        <w:rPr>
          <w:sz w:val="26"/>
          <w:szCs w:val="26"/>
        </w:rPr>
        <w:t>/0</w:t>
      </w:r>
      <w:r w:rsidR="00083473">
        <w:rPr>
          <w:sz w:val="26"/>
          <w:szCs w:val="26"/>
        </w:rPr>
        <w:t>5</w:t>
      </w:r>
      <w:r w:rsidR="00BB004F" w:rsidRPr="00BB004F">
        <w:rPr>
          <w:sz w:val="26"/>
          <w:szCs w:val="26"/>
        </w:rPr>
        <w:t>/</w:t>
      </w:r>
      <w:r w:rsidR="007E2803">
        <w:rPr>
          <w:sz w:val="26"/>
          <w:szCs w:val="26"/>
        </w:rPr>
        <w:t>2018</w:t>
      </w:r>
    </w:p>
    <w:p w:rsidR="00C13A89" w:rsidRPr="00BB004F" w:rsidRDefault="00C13A89" w:rsidP="00BB004F">
      <w:pPr>
        <w:jc w:val="center"/>
        <w:rPr>
          <w:sz w:val="26"/>
          <w:szCs w:val="26"/>
        </w:rPr>
      </w:pPr>
    </w:p>
    <w:p w:rsidR="001F74A0" w:rsidRDefault="00BD5993" w:rsidP="00B079FA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0E5AA9">
        <w:rPr>
          <w:sz w:val="26"/>
          <w:szCs w:val="26"/>
        </w:rPr>
        <w:t>:</w:t>
      </w:r>
      <w:r w:rsidR="004652C9">
        <w:rPr>
          <w:sz w:val="26"/>
          <w:szCs w:val="26"/>
        </w:rPr>
        <w:t xml:space="preserve"> Sindicato da Indústria de Fabricação de Etanol do Estado de Goiás -</w:t>
      </w:r>
      <w:proofErr w:type="gramStart"/>
      <w:r w:rsidR="004652C9">
        <w:rPr>
          <w:sz w:val="26"/>
          <w:szCs w:val="26"/>
        </w:rPr>
        <w:t xml:space="preserve"> </w:t>
      </w:r>
      <w:r w:rsidR="00FF621B">
        <w:rPr>
          <w:sz w:val="26"/>
          <w:szCs w:val="26"/>
        </w:rPr>
        <w:t xml:space="preserve"> </w:t>
      </w:r>
      <w:proofErr w:type="gramEnd"/>
      <w:r w:rsidR="00B079FA">
        <w:rPr>
          <w:sz w:val="26"/>
          <w:szCs w:val="26"/>
        </w:rPr>
        <w:t>SIFAEG</w:t>
      </w:r>
      <w:r w:rsidR="004652C9">
        <w:rPr>
          <w:sz w:val="26"/>
          <w:szCs w:val="26"/>
        </w:rPr>
        <w:t xml:space="preserve"> 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Borders>
          <w:top w:val="single" w:sz="4" w:space="0" w:color="7F7F7F"/>
          <w:bottom w:val="single" w:sz="4" w:space="0" w:color="7F7F7F"/>
        </w:tblBorders>
        <w:tblLook w:val="0000"/>
      </w:tblPr>
      <w:tblGrid>
        <w:gridCol w:w="1702"/>
        <w:gridCol w:w="5456"/>
        <w:gridCol w:w="1489"/>
        <w:gridCol w:w="5670"/>
      </w:tblGrid>
      <w:tr w:rsidR="00BD5993" w:rsidTr="00FF621B">
        <w:trPr>
          <w:trHeight w:val="1080"/>
        </w:trPr>
        <w:tc>
          <w:tcPr>
            <w:tcW w:w="715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BD5993" w:rsidRPr="00FF621B" w:rsidRDefault="00BD5993" w:rsidP="00FF621B">
            <w:pPr>
              <w:pStyle w:val="Legenda"/>
              <w:ind w:firstLine="264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FF621B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FF621B">
              <w:rPr>
                <w:rFonts w:cs="Arial"/>
                <w:color w:val="000000"/>
                <w:szCs w:val="24"/>
              </w:rPr>
              <w:t xml:space="preserve">) agente econômico </w:t>
            </w:r>
          </w:p>
          <w:p w:rsidR="00BD5993" w:rsidRPr="00FF621B" w:rsidRDefault="00BD5993" w:rsidP="00FF621B">
            <w:pPr>
              <w:ind w:firstLine="264"/>
              <w:rPr>
                <w:rFonts w:cs="Calibri"/>
                <w:color w:val="000000"/>
                <w:szCs w:val="24"/>
              </w:rPr>
            </w:pPr>
            <w:proofErr w:type="gramStart"/>
            <w:r w:rsidRPr="00FF621B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FF621B">
              <w:rPr>
                <w:rFonts w:ascii="Arial" w:hAnsi="Arial" w:cs="Arial"/>
                <w:color w:val="000000"/>
                <w:sz w:val="24"/>
                <w:szCs w:val="24"/>
              </w:rPr>
              <w:t>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BD5993" w:rsidRPr="00FF621B" w:rsidRDefault="000E5AA9" w:rsidP="00FF621B">
            <w:pPr>
              <w:pStyle w:val="Legenda"/>
              <w:ind w:left="23" w:firstLine="332"/>
              <w:jc w:val="both"/>
              <w:rPr>
                <w:rFonts w:cs="Arial"/>
                <w:color w:val="000000"/>
                <w:szCs w:val="24"/>
              </w:rPr>
            </w:pPr>
            <w:r w:rsidRPr="00FF621B">
              <w:rPr>
                <w:rFonts w:cs="Arial"/>
                <w:color w:val="000000"/>
                <w:szCs w:val="24"/>
              </w:rPr>
              <w:t>(x</w:t>
            </w:r>
            <w:r w:rsidR="00BD5993" w:rsidRPr="00FF621B">
              <w:rPr>
                <w:rFonts w:cs="Arial"/>
                <w:color w:val="000000"/>
                <w:szCs w:val="24"/>
              </w:rPr>
              <w:t>) representante órgão de classe ou associação</w:t>
            </w:r>
          </w:p>
          <w:p w:rsidR="00BD5993" w:rsidRPr="00FF621B" w:rsidRDefault="00BD5993" w:rsidP="00FF621B">
            <w:pPr>
              <w:pStyle w:val="Legenda"/>
              <w:ind w:left="23" w:firstLine="332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FF621B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FF621B">
              <w:rPr>
                <w:rFonts w:cs="Arial"/>
                <w:color w:val="000000"/>
                <w:szCs w:val="24"/>
              </w:rPr>
              <w:t>) representante de instituição governamental</w:t>
            </w:r>
          </w:p>
          <w:p w:rsidR="00BD5993" w:rsidRPr="00FF621B" w:rsidRDefault="00BD5993" w:rsidP="00FF621B">
            <w:pPr>
              <w:ind w:firstLine="355"/>
              <w:rPr>
                <w:rFonts w:cs="Calibri"/>
                <w:color w:val="000000"/>
                <w:szCs w:val="24"/>
              </w:rPr>
            </w:pPr>
            <w:proofErr w:type="gramStart"/>
            <w:r w:rsidRPr="00FF621B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FF621B">
              <w:rPr>
                <w:rFonts w:ascii="Arial" w:hAnsi="Arial" w:cs="Arial"/>
                <w:color w:val="000000"/>
                <w:sz w:val="24"/>
                <w:szCs w:val="24"/>
              </w:rPr>
              <w:t>) representante de órgãos de defesa do consumidor</w:t>
            </w:r>
          </w:p>
        </w:tc>
      </w:tr>
      <w:tr w:rsidR="004602FD" w:rsidTr="00FF621B">
        <w:trPr>
          <w:trHeight w:val="1220"/>
        </w:trPr>
        <w:tc>
          <w:tcPr>
            <w:tcW w:w="14317" w:type="dxa"/>
            <w:gridSpan w:val="4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BB004F" w:rsidRPr="00FF621B" w:rsidRDefault="005D66E3" w:rsidP="00FF621B">
            <w:pPr>
              <w:suppressAutoHyphens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FF621B">
              <w:rPr>
                <w:rFonts w:ascii="Arial" w:hAnsi="Arial" w:cs="Arial"/>
                <w:bCs/>
                <w:sz w:val="28"/>
                <w:szCs w:val="28"/>
              </w:rPr>
              <w:t xml:space="preserve">Consulta Pública sobre </w:t>
            </w:r>
            <w:r w:rsidR="00C6564E" w:rsidRPr="00FF621B">
              <w:rPr>
                <w:rFonts w:ascii="Arial" w:hAnsi="Arial" w:cs="Arial"/>
                <w:bCs/>
                <w:sz w:val="28"/>
                <w:szCs w:val="28"/>
              </w:rPr>
              <w:t xml:space="preserve">nova regulamentação do credenciamento de firmas inspetoras visando </w:t>
            </w:r>
            <w:proofErr w:type="gramStart"/>
            <w:r w:rsidR="00C6564E" w:rsidRPr="00FF621B">
              <w:rPr>
                <w:rFonts w:ascii="Arial" w:hAnsi="Arial" w:cs="Arial"/>
                <w:bCs/>
                <w:sz w:val="28"/>
                <w:szCs w:val="28"/>
              </w:rPr>
              <w:t>a</w:t>
            </w:r>
            <w:proofErr w:type="gramEnd"/>
            <w:r w:rsidR="00C6564E" w:rsidRPr="00FF621B">
              <w:rPr>
                <w:rFonts w:ascii="Arial" w:hAnsi="Arial" w:cs="Arial"/>
                <w:bCs/>
                <w:sz w:val="28"/>
                <w:szCs w:val="28"/>
              </w:rPr>
              <w:t xml:space="preserve"> certificação de biocombustíveis, conforme a Lei nº 13.576, de 26/12/2017, regulamentada pelo Decreto nº 9.308, de 15/03/2018, ato este que, entre outros, dispõe sobre as atribuições da ANP no RenovaBio</w:t>
            </w:r>
            <w:r w:rsidR="007E2803" w:rsidRPr="00FF621B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FF621B" w:rsidTr="00FF621B">
        <w:trPr>
          <w:trHeight w:val="330"/>
        </w:trPr>
        <w:tc>
          <w:tcPr>
            <w:tcW w:w="17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C13A89" w:rsidRPr="00FF621B" w:rsidRDefault="00C13A89" w:rsidP="00FF621B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FF621B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C13A89" w:rsidRPr="00FF621B" w:rsidRDefault="00C13A89" w:rsidP="00FF621B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FF621B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C13A89" w:rsidRPr="00FF621B" w:rsidRDefault="00C13A89" w:rsidP="00FF621B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FF621B">
              <w:rPr>
                <w:rFonts w:ascii="Arial" w:hAnsi="Arial" w:cs="Arial"/>
                <w:bCs/>
              </w:rPr>
              <w:t>JUSTIFICATIVA</w:t>
            </w:r>
          </w:p>
        </w:tc>
      </w:tr>
      <w:tr w:rsidR="00FF621B" w:rsidRPr="00FF621B" w:rsidTr="00144366">
        <w:trPr>
          <w:trHeight w:val="568"/>
        </w:trPr>
        <w:tc>
          <w:tcPr>
            <w:tcW w:w="17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F07BD" w:rsidRPr="00FF621B" w:rsidRDefault="001F07BD" w:rsidP="00144366">
            <w:pPr>
              <w:rPr>
                <w:rFonts w:ascii="Calibri" w:eastAsia="Arial Unicode MS" w:hAnsi="Calibri" w:cs="Arial"/>
                <w:b/>
                <w:bCs/>
                <w:color w:val="000000"/>
                <w:sz w:val="22"/>
                <w:szCs w:val="22"/>
              </w:rPr>
            </w:pPr>
            <w:r w:rsidRPr="00FF621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1F07BD" w:rsidRPr="00FF621B" w:rsidRDefault="001F07BD" w:rsidP="00144366">
            <w:pPr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17, caput</w:t>
            </w:r>
          </w:p>
        </w:tc>
        <w:tc>
          <w:tcPr>
            <w:tcW w:w="6945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34D30" w:rsidRPr="00FF621B" w:rsidRDefault="004E36E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Alterar o art. 17 para excetuar expressamente co</w:t>
            </w:r>
            <w:r w:rsidR="00F34D30" w:rsidRPr="00FF621B">
              <w:rPr>
                <w:rFonts w:ascii="Calibri" w:hAnsi="Calibri"/>
                <w:sz w:val="22"/>
                <w:szCs w:val="22"/>
              </w:rPr>
              <w:t>rte de exemplar arbóreo isolado:</w:t>
            </w:r>
          </w:p>
          <w:p w:rsidR="00F34D30" w:rsidRPr="00FF621B" w:rsidRDefault="00F34D30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1F07BD" w:rsidRPr="00FF621B" w:rsidRDefault="00AF1D1E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“</w:t>
            </w:r>
            <w:r w:rsidR="004E36E8" w:rsidRPr="00FF621B">
              <w:rPr>
                <w:rFonts w:ascii="Calibri" w:hAnsi="Calibri"/>
                <w:sz w:val="22"/>
                <w:szCs w:val="22"/>
              </w:rPr>
              <w:t xml:space="preserve">(...) </w:t>
            </w:r>
            <w:r w:rsidRPr="00FF621B">
              <w:rPr>
                <w:rFonts w:ascii="Calibri" w:hAnsi="Calibri"/>
                <w:sz w:val="22"/>
                <w:szCs w:val="22"/>
              </w:rPr>
              <w:t xml:space="preserve">em área onde não tenha ocorrido supressão de vegetação nativa, </w:t>
            </w:r>
            <w:r w:rsidRPr="001C353D">
              <w:rPr>
                <w:rFonts w:ascii="Calibri" w:hAnsi="Calibri"/>
                <w:color w:val="FF0000"/>
                <w:sz w:val="22"/>
                <w:szCs w:val="22"/>
                <w:u w:val="single"/>
              </w:rPr>
              <w:t>exceto supressão de exemplar arbóreo isolado</w:t>
            </w:r>
            <w:r w:rsidR="00F34D30" w:rsidRPr="001C353D">
              <w:rPr>
                <w:rFonts w:ascii="Calibri" w:hAnsi="Calibri"/>
                <w:color w:val="FF0000"/>
                <w:sz w:val="22"/>
                <w:szCs w:val="22"/>
                <w:u w:val="single"/>
              </w:rPr>
              <w:t xml:space="preserve"> (...)</w:t>
            </w:r>
            <w:r w:rsidRPr="001C353D">
              <w:rPr>
                <w:rFonts w:ascii="Calibri" w:hAnsi="Calibri"/>
                <w:color w:val="FF0000"/>
                <w:sz w:val="22"/>
                <w:szCs w:val="22"/>
              </w:rPr>
              <w:t>”</w:t>
            </w:r>
            <w:r w:rsidR="00F34D30" w:rsidRPr="001C353D"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  <w:r w:rsidR="00F34D30" w:rsidRPr="00FF621B">
              <w:rPr>
                <w:rFonts w:ascii="Calibri" w:hAnsi="Calibri"/>
                <w:color w:val="833C0B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E64581" w:rsidRPr="00FF621B" w:rsidRDefault="00E64581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E64581" w:rsidRPr="00FF621B" w:rsidRDefault="00E64581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A supressão de exemplares arbóreos nativos isolados situados fora de Áreas de Preservação Permanente e Reserva Legal, Reservas e Estações Ecológicas assim classificadas por ato do Poder Público, quando indispensável para o desenvolvimento de atividades, obras ou empreendimentos, pode ser autorizada pelo órgão ambiental competente. </w:t>
            </w:r>
            <w:r w:rsidR="00B079FA">
              <w:rPr>
                <w:rFonts w:ascii="Calibri" w:hAnsi="Calibri"/>
                <w:sz w:val="22"/>
                <w:szCs w:val="22"/>
              </w:rPr>
              <w:t>Na visão da entidade,</w:t>
            </w:r>
            <w:r w:rsidRPr="00FF621B">
              <w:rPr>
                <w:rFonts w:ascii="Calibri" w:hAnsi="Calibri"/>
                <w:sz w:val="22"/>
                <w:szCs w:val="22"/>
              </w:rPr>
              <w:t xml:space="preserve"> a permissão para realização deste procedimento, com prévia autorização, deve estar expressa na resolução, para não gerar dúvidas</w:t>
            </w:r>
            <w:r w:rsidR="008216F7">
              <w:rPr>
                <w:rFonts w:ascii="Calibri" w:hAnsi="Calibri"/>
                <w:sz w:val="22"/>
                <w:szCs w:val="22"/>
              </w:rPr>
              <w:t xml:space="preserve"> posteriores no momento d</w:t>
            </w:r>
            <w:r w:rsidRPr="00FF621B">
              <w:rPr>
                <w:rFonts w:ascii="Calibri" w:hAnsi="Calibri"/>
                <w:sz w:val="22"/>
                <w:szCs w:val="22"/>
              </w:rPr>
              <w:t xml:space="preserve">a fiscalização, podendo vir a ser interpretado como </w:t>
            </w:r>
            <w:proofErr w:type="gramStart"/>
            <w:r w:rsidRPr="00FF621B">
              <w:rPr>
                <w:rFonts w:ascii="Calibri" w:hAnsi="Calibri"/>
                <w:sz w:val="22"/>
                <w:szCs w:val="22"/>
              </w:rPr>
              <w:t>inconformidade</w:t>
            </w:r>
            <w:proofErr w:type="gramEnd"/>
          </w:p>
          <w:p w:rsidR="001F07BD" w:rsidRPr="00FF621B" w:rsidRDefault="001F07BD" w:rsidP="00144366">
            <w:pPr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F621B" w:rsidRPr="00FF621B" w:rsidTr="00144366">
        <w:trPr>
          <w:trHeight w:val="670"/>
        </w:trPr>
        <w:tc>
          <w:tcPr>
            <w:tcW w:w="17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F07BD" w:rsidRPr="00FF621B" w:rsidRDefault="00501DA7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Artigo 17, par. 3º</w:t>
            </w:r>
          </w:p>
        </w:tc>
        <w:tc>
          <w:tcPr>
            <w:tcW w:w="69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D34171" w:rsidRPr="00FF621B" w:rsidRDefault="004E36E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Alterar o art. 17, par.3º; de modo a incluir a definição de biomassa energética: </w:t>
            </w:r>
          </w:p>
          <w:p w:rsidR="00D34171" w:rsidRPr="00FF621B" w:rsidRDefault="00D34171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BE7E80" w:rsidRPr="00FF621B" w:rsidRDefault="00BE7E80" w:rsidP="00144366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FF621B">
              <w:rPr>
                <w:rFonts w:ascii="Calibri" w:hAnsi="Calibri"/>
                <w:sz w:val="22"/>
                <w:szCs w:val="22"/>
              </w:rPr>
              <w:t>“</w:t>
            </w:r>
            <w:r w:rsidR="004E36E8" w:rsidRPr="00FF621B">
              <w:rPr>
                <w:rFonts w:ascii="Calibri" w:hAnsi="Calibri"/>
                <w:sz w:val="22"/>
                <w:szCs w:val="22"/>
              </w:rPr>
              <w:t xml:space="preserve">(...) </w:t>
            </w:r>
            <w:r w:rsidR="00501DA7" w:rsidRPr="001C353D">
              <w:rPr>
                <w:rFonts w:ascii="Calibri" w:hAnsi="Calibri"/>
                <w:color w:val="FF0000"/>
                <w:sz w:val="22"/>
                <w:szCs w:val="22"/>
                <w:u w:val="single"/>
              </w:rPr>
              <w:t>O imóvel rural</w:t>
            </w:r>
            <w:r w:rsidR="00501DA7" w:rsidRPr="00FF621B">
              <w:rPr>
                <w:rFonts w:ascii="Calibri" w:hAnsi="Calibri"/>
                <w:sz w:val="22"/>
                <w:szCs w:val="22"/>
              </w:rPr>
              <w:t xml:space="preserve"> no qual há produção de biomassa energética deve atender ao disposto no caput.</w:t>
            </w:r>
            <w:proofErr w:type="gramEnd"/>
            <w:r w:rsidR="00501DA7" w:rsidRPr="00FF621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1F07BD" w:rsidRPr="00FF621B" w:rsidRDefault="001F07BD" w:rsidP="001443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F07BD" w:rsidRPr="00FF621B" w:rsidRDefault="00CC57D3" w:rsidP="0014436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 sugestão de alteração visa m</w:t>
            </w:r>
            <w:r w:rsidR="00E64581" w:rsidRPr="00FF621B">
              <w:rPr>
                <w:rFonts w:ascii="Calibri" w:hAnsi="Calibri"/>
                <w:sz w:val="22"/>
                <w:szCs w:val="22"/>
              </w:rPr>
              <w:t xml:space="preserve">anter </w:t>
            </w:r>
            <w:r w:rsidR="001C353D">
              <w:rPr>
                <w:rFonts w:ascii="Calibri" w:hAnsi="Calibri"/>
                <w:sz w:val="22"/>
                <w:szCs w:val="22"/>
              </w:rPr>
              <w:t>a isonomia entre o setor sucro</w:t>
            </w:r>
            <w:r w:rsidR="001F07BD" w:rsidRPr="00FF621B">
              <w:rPr>
                <w:rFonts w:ascii="Calibri" w:hAnsi="Calibri"/>
                <w:sz w:val="22"/>
                <w:szCs w:val="22"/>
              </w:rPr>
              <w:t xml:space="preserve">alcooleiro e as </w:t>
            </w:r>
            <w:r w:rsidR="001C353D">
              <w:rPr>
                <w:rFonts w:ascii="Calibri" w:hAnsi="Calibri"/>
                <w:sz w:val="22"/>
                <w:szCs w:val="22"/>
              </w:rPr>
              <w:t>demais</w:t>
            </w:r>
            <w:r w:rsidR="00501DA7" w:rsidRPr="00FF621B">
              <w:rPr>
                <w:rFonts w:ascii="Calibri" w:hAnsi="Calibri"/>
                <w:sz w:val="22"/>
                <w:szCs w:val="22"/>
              </w:rPr>
              <w:t xml:space="preserve"> culturas, que podem ser identificadas previamente ao processo industrial. </w:t>
            </w:r>
          </w:p>
        </w:tc>
      </w:tr>
      <w:tr w:rsidR="00FF621B" w:rsidRPr="00FF621B" w:rsidTr="00144366">
        <w:trPr>
          <w:trHeight w:val="670"/>
        </w:trPr>
        <w:tc>
          <w:tcPr>
            <w:tcW w:w="17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01DA7" w:rsidRPr="00FF621B" w:rsidRDefault="00501DA7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lastRenderedPageBreak/>
              <w:t xml:space="preserve">Artigo 18, </w:t>
            </w:r>
          </w:p>
        </w:tc>
        <w:tc>
          <w:tcPr>
            <w:tcW w:w="6945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01DA7" w:rsidRPr="00FF621B" w:rsidRDefault="00501DA7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373B20" w:rsidRPr="00FF621B" w:rsidRDefault="00373B20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Alterar o texto do Art. 18, § 2º:</w:t>
            </w:r>
          </w:p>
          <w:p w:rsidR="00373B20" w:rsidRPr="00FF621B" w:rsidRDefault="00373B20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373B20" w:rsidRPr="00FF621B" w:rsidRDefault="00373B20" w:rsidP="00144366">
            <w:pPr>
              <w:shd w:val="clear" w:color="auto" w:fill="FFFFFF"/>
              <w:spacing w:after="120"/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“</w:t>
            </w:r>
            <w:r w:rsidRPr="00373B20">
              <w:rPr>
                <w:rFonts w:ascii="Calibri" w:hAnsi="Calibri"/>
                <w:sz w:val="22"/>
                <w:szCs w:val="22"/>
              </w:rPr>
              <w:t xml:space="preserve">§ 2º A verificação do CAR deve ser realizada anualmente pelo produtor de biocombustível, antes da aquisição da biomassa e, caso um dos imóveis não tenha o seu CAR com situação ativa ou pendente, </w:t>
            </w:r>
            <w:r w:rsidRPr="001C353D">
              <w:rPr>
                <w:rFonts w:ascii="Calibri" w:hAnsi="Calibri"/>
                <w:color w:val="C00000"/>
                <w:sz w:val="22"/>
                <w:szCs w:val="22"/>
              </w:rPr>
              <w:t>a biomassa oriunda desse imóvel não deverá ser contabilizada</w:t>
            </w:r>
            <w:proofErr w:type="gramStart"/>
            <w:r w:rsidRPr="001C353D">
              <w:rPr>
                <w:rFonts w:ascii="Calibri" w:hAnsi="Calibri"/>
                <w:color w:val="C00000"/>
                <w:sz w:val="22"/>
                <w:szCs w:val="22"/>
              </w:rPr>
              <w:t>”</w:t>
            </w:r>
            <w:proofErr w:type="gramEnd"/>
          </w:p>
        </w:tc>
        <w:tc>
          <w:tcPr>
            <w:tcW w:w="567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01DA7" w:rsidRPr="00FF621B" w:rsidRDefault="00833326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A redação do texto do artigo 18 </w:t>
            </w:r>
            <w:r w:rsidR="00373B20" w:rsidRPr="00FF621B">
              <w:rPr>
                <w:rFonts w:ascii="Calibri" w:hAnsi="Calibri"/>
                <w:sz w:val="22"/>
                <w:szCs w:val="22"/>
              </w:rPr>
              <w:t xml:space="preserve">vai além da premissa de elegibilidade do programa, </w:t>
            </w:r>
            <w:r w:rsidRPr="00FF621B">
              <w:rPr>
                <w:rFonts w:ascii="Calibri" w:hAnsi="Calibri"/>
                <w:sz w:val="22"/>
                <w:szCs w:val="22"/>
              </w:rPr>
              <w:t xml:space="preserve">que já considera o balanço de massa, </w:t>
            </w:r>
            <w:r w:rsidR="00373B20" w:rsidRPr="00FF621B">
              <w:rPr>
                <w:rFonts w:ascii="Calibri" w:hAnsi="Calibri"/>
                <w:sz w:val="22"/>
                <w:szCs w:val="22"/>
              </w:rPr>
              <w:t xml:space="preserve">interferindo na relação comercial entre a empresa e o fornecedor. </w:t>
            </w:r>
          </w:p>
        </w:tc>
      </w:tr>
      <w:tr w:rsidR="00FF621B" w:rsidRPr="00FF621B" w:rsidTr="00144366">
        <w:trPr>
          <w:trHeight w:val="670"/>
        </w:trPr>
        <w:tc>
          <w:tcPr>
            <w:tcW w:w="17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373B20" w:rsidRPr="00FF621B" w:rsidRDefault="00373B20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Artigo 18</w:t>
            </w:r>
          </w:p>
        </w:tc>
        <w:tc>
          <w:tcPr>
            <w:tcW w:w="69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373B20" w:rsidRPr="00FF621B" w:rsidRDefault="00373B20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373B20" w:rsidRPr="00FF621B" w:rsidRDefault="00373B20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Incluir novo parágrafo </w:t>
            </w:r>
          </w:p>
          <w:p w:rsidR="00373B20" w:rsidRPr="00FF621B" w:rsidRDefault="00373B20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373B20" w:rsidRPr="001C353D" w:rsidRDefault="00833326" w:rsidP="00144366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 w:rsidRPr="001C353D">
              <w:rPr>
                <w:rFonts w:ascii="Calibri" w:hAnsi="Calibri"/>
                <w:color w:val="C00000"/>
                <w:sz w:val="22"/>
                <w:szCs w:val="22"/>
              </w:rPr>
              <w:t xml:space="preserve">5º </w:t>
            </w:r>
            <w:r w:rsidR="00373B20" w:rsidRPr="001C353D">
              <w:rPr>
                <w:rFonts w:ascii="Calibri" w:hAnsi="Calibri"/>
                <w:color w:val="C00000"/>
                <w:sz w:val="22"/>
                <w:szCs w:val="22"/>
              </w:rPr>
              <w:t xml:space="preserve">– </w:t>
            </w:r>
            <w:r w:rsidRPr="001C353D">
              <w:rPr>
                <w:rFonts w:ascii="Calibri" w:hAnsi="Calibri"/>
                <w:color w:val="C00000"/>
                <w:sz w:val="22"/>
                <w:szCs w:val="22"/>
              </w:rPr>
              <w:t xml:space="preserve">Para a emissão da Nota de Eficiência Energético-Ambiental, somente pode ser contabilizada a biomassa importada oriunda de produtor </w:t>
            </w:r>
            <w:r w:rsidR="00373B20" w:rsidRPr="001C353D">
              <w:rPr>
                <w:rFonts w:ascii="Calibri" w:hAnsi="Calibri"/>
                <w:color w:val="C00000"/>
                <w:sz w:val="22"/>
                <w:szCs w:val="22"/>
              </w:rPr>
              <w:t xml:space="preserve">externo deverá atender legislação vigente no país de </w:t>
            </w:r>
            <w:proofErr w:type="gramStart"/>
            <w:r w:rsidR="00373B20" w:rsidRPr="001C353D">
              <w:rPr>
                <w:rFonts w:ascii="Calibri" w:hAnsi="Calibri"/>
                <w:color w:val="C00000"/>
                <w:sz w:val="22"/>
                <w:szCs w:val="22"/>
              </w:rPr>
              <w:t>origem</w:t>
            </w:r>
            <w:proofErr w:type="gramEnd"/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373B20" w:rsidRPr="00FF621B" w:rsidRDefault="00BF7FF1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Isonomia </w:t>
            </w:r>
            <w:r w:rsidR="00D44D1E" w:rsidRPr="00FF621B">
              <w:rPr>
                <w:rFonts w:ascii="Calibri" w:hAnsi="Calibri"/>
                <w:sz w:val="22"/>
                <w:szCs w:val="22"/>
              </w:rPr>
              <w:t xml:space="preserve">de tratamento </w:t>
            </w:r>
            <w:r w:rsidRPr="00FF621B">
              <w:rPr>
                <w:rFonts w:ascii="Calibri" w:hAnsi="Calibri"/>
                <w:sz w:val="22"/>
                <w:szCs w:val="22"/>
              </w:rPr>
              <w:t>entre produ</w:t>
            </w:r>
            <w:r w:rsidR="00D44D1E" w:rsidRPr="00FF621B">
              <w:rPr>
                <w:rFonts w:ascii="Calibri" w:hAnsi="Calibri"/>
                <w:sz w:val="22"/>
                <w:szCs w:val="22"/>
              </w:rPr>
              <w:t>tor nacional e produtor externo e para garantir que a biomassa provém de áreas igualmente regulares.</w:t>
            </w:r>
          </w:p>
        </w:tc>
      </w:tr>
      <w:tr w:rsidR="00FF621B" w:rsidRPr="00FF621B" w:rsidTr="00144366">
        <w:trPr>
          <w:trHeight w:val="667"/>
        </w:trPr>
        <w:tc>
          <w:tcPr>
            <w:tcW w:w="17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F07BD" w:rsidRPr="00FF621B" w:rsidRDefault="001F07BD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Artigo 19</w:t>
            </w:r>
          </w:p>
        </w:tc>
        <w:tc>
          <w:tcPr>
            <w:tcW w:w="6945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67F00" w:rsidRPr="00FF621B" w:rsidRDefault="00567F00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1F07BD" w:rsidRPr="00FF621B" w:rsidRDefault="00567F00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Supressão do artigo </w:t>
            </w:r>
            <w:r w:rsidR="000E5607" w:rsidRPr="00FF621B"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567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546CA" w:rsidRPr="00FF621B" w:rsidRDefault="0048511D" w:rsidP="001C353D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A previsão contida no Artigo 19, de que o fornecedor nacional de biomassa deve estar em conformidade </w:t>
            </w:r>
            <w:r w:rsidR="004546CA" w:rsidRPr="00FF621B">
              <w:rPr>
                <w:rFonts w:ascii="Calibri" w:hAnsi="Calibri"/>
                <w:sz w:val="22"/>
                <w:szCs w:val="22"/>
              </w:rPr>
              <w:t xml:space="preserve">com </w:t>
            </w:r>
            <w:proofErr w:type="gramStart"/>
            <w:r w:rsidR="004546CA" w:rsidRPr="00FF621B">
              <w:rPr>
                <w:rFonts w:ascii="Calibri" w:hAnsi="Calibri"/>
                <w:sz w:val="22"/>
                <w:szCs w:val="22"/>
              </w:rPr>
              <w:t>os Zoneamento</w:t>
            </w:r>
            <w:proofErr w:type="gramEnd"/>
            <w:r w:rsidR="004546CA" w:rsidRPr="00FF621B">
              <w:rPr>
                <w:rFonts w:ascii="Calibri" w:hAnsi="Calibri"/>
                <w:sz w:val="22"/>
                <w:szCs w:val="22"/>
              </w:rPr>
              <w:t xml:space="preserve"> Agroecológico</w:t>
            </w:r>
            <w:r w:rsidRPr="00FF621B">
              <w:rPr>
                <w:rFonts w:ascii="Calibri" w:hAnsi="Calibri"/>
                <w:sz w:val="22"/>
                <w:szCs w:val="22"/>
              </w:rPr>
              <w:t xml:space="preserve"> da cana-de-açúcar (ZAE Cana) previsto no Decreto nº 6.961/2009, não merece prosperar. Referida previsão fere os princípios da isonomia e da legalidade, ambos expressos na Constituição Federal, além de determinar a utilização de ferramenta inábil para controle de regularidade do fornecedor nacional de biomassa.</w:t>
            </w:r>
          </w:p>
          <w:p w:rsidR="004546CA" w:rsidRPr="00FF621B" w:rsidRDefault="0048511D" w:rsidP="001C353D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De acordo com o princípio da isonomia, todos são iguais perante a lei, sem distinção de qualquer natureza. Nesse sentido, ao haver determinação de restrição específica para o setor sucroalcooleiro, há violação ao princípio da isonomia, tendo em vista que estará em posição de desigualdade face aos demais setores. Caso fosse intenção do legislador o tratamento diferenciado entre os setores, este estaria expressamente previsto na Lei e no Decreto que criam e regulamentam o Renovabio.</w:t>
            </w:r>
          </w:p>
          <w:p w:rsidR="004546CA" w:rsidRPr="00FF621B" w:rsidRDefault="0048511D" w:rsidP="001C353D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Quanto ao princípio da legalidade, este determina que </w:t>
            </w:r>
            <w:r w:rsidRPr="00FF621B">
              <w:rPr>
                <w:rFonts w:ascii="Calibri" w:hAnsi="Calibri"/>
                <w:sz w:val="22"/>
                <w:szCs w:val="22"/>
              </w:rPr>
              <w:lastRenderedPageBreak/>
              <w:t xml:space="preserve">ninguém </w:t>
            </w:r>
            <w:proofErr w:type="gramStart"/>
            <w:r w:rsidRPr="00FF621B">
              <w:rPr>
                <w:rFonts w:ascii="Calibri" w:hAnsi="Calibri"/>
                <w:sz w:val="22"/>
                <w:szCs w:val="22"/>
              </w:rPr>
              <w:t>será</w:t>
            </w:r>
            <w:proofErr w:type="gramEnd"/>
            <w:r w:rsidRPr="00FF621B">
              <w:rPr>
                <w:rFonts w:ascii="Calibri" w:hAnsi="Calibri"/>
                <w:sz w:val="22"/>
                <w:szCs w:val="22"/>
              </w:rPr>
              <w:t xml:space="preserve"> obrigado a fazer ou deixar de fazer alguma coisa senão em virtude de lei. Dessa forma, somente lei tem o condão de criar novas obrigações. A obrigação de atendimento ao ZAE Cana, como condição de elegibilidade do fornecedor de biomassa para o Renovabio, não está contemplada na Lei e no Decreto que os criam e regulamentam.</w:t>
            </w:r>
          </w:p>
          <w:p w:rsidR="004546CA" w:rsidRPr="00FF621B" w:rsidRDefault="0048511D" w:rsidP="001C353D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Ainda, caso a inclusão da conformidade com o ZAE Cana estivesse em consonância com os princípios constitucionais supramencionados, tal critério de elegibilidade não constitui elemento hábil para o controle de emissões atmosféricas e verificação de regularidade do fornecedor. </w:t>
            </w:r>
          </w:p>
          <w:p w:rsidR="004546CA" w:rsidRPr="00FF621B" w:rsidRDefault="0048511D" w:rsidP="001C353D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O Decreto nº 6.961/2009, por ser uma norma programática, não regulamentou diretamente os interesses ou direitos nela consagrados, limitou-se a traçar princípios a serem cumpridos no sentido de demonstrar quais áreas seriam aptas à expansão do plantio de cana de açúcar </w:t>
            </w:r>
            <w:proofErr w:type="gramStart"/>
            <w:r w:rsidRPr="00FF621B">
              <w:rPr>
                <w:rFonts w:ascii="Calibri" w:hAnsi="Calibri"/>
                <w:sz w:val="22"/>
                <w:szCs w:val="22"/>
              </w:rPr>
              <w:t>no pais</w:t>
            </w:r>
            <w:proofErr w:type="gramEnd"/>
            <w:r w:rsidRPr="00FF621B">
              <w:rPr>
                <w:rFonts w:ascii="Calibri" w:hAnsi="Calibri"/>
                <w:sz w:val="22"/>
                <w:szCs w:val="22"/>
              </w:rPr>
              <w:t xml:space="preserve">. Tal norma programática nunca foi regulamentada. Todos os Projetos de Lei que visavam regulamentar o tema </w:t>
            </w:r>
            <w:proofErr w:type="gramStart"/>
            <w:r w:rsidRPr="00FF621B">
              <w:rPr>
                <w:rFonts w:ascii="Calibri" w:hAnsi="Calibri"/>
                <w:sz w:val="22"/>
                <w:szCs w:val="22"/>
              </w:rPr>
              <w:t>estão</w:t>
            </w:r>
            <w:proofErr w:type="gramEnd"/>
            <w:r w:rsidRPr="00FF621B">
              <w:rPr>
                <w:rFonts w:ascii="Calibri" w:hAnsi="Calibri"/>
                <w:sz w:val="22"/>
                <w:szCs w:val="22"/>
              </w:rPr>
              <w:t xml:space="preserve"> há anos paralisados, ou seja, o ZAE é, até hoje, uma norma programática que carece de regulamentação e, ao se utilizar o ZAE como critério de elegibilidade, estar-se-ia, em última análise, utilizando-se uma norma programática para restringir direitos.</w:t>
            </w:r>
          </w:p>
          <w:p w:rsidR="004546CA" w:rsidRPr="00FF621B" w:rsidRDefault="0048511D" w:rsidP="001C353D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Note-se, ademais, que o intuito do estudo que deu origem ao ZAE era comprovar a sustentabilidade da expansão da cana-de-açúcar no país em novas áreas. Em outras palavras, o ZAE, conforme expressamente previsto no Decreto que o criou, limitou-se a estudar as áreas aptas à expansão, desconsiderando de sua análise as áreas nas quais já havia cana à época, as unidades industriais já instaladas, as áreas para seu suprimento e as expansões programadas. Verifica-se, assim, que o Decreto nº 6.961/2009 determinou novas áreas aptas para a plantação da cana-de-açúcar, sem deslegitimar aquelas já existentes. Além disso, é de </w:t>
            </w:r>
            <w:r w:rsidRPr="00FF621B">
              <w:rPr>
                <w:rFonts w:ascii="Calibri" w:hAnsi="Calibri"/>
                <w:sz w:val="22"/>
                <w:szCs w:val="22"/>
              </w:rPr>
              <w:lastRenderedPageBreak/>
              <w:t>conhecimento comum o fato de que os mapas constantes em tal Decreto, não trazem claramente as áreas nas quais já havia plantio de cana, bem como as unidades industriais já instaladas e as áreas de cana programadas para seu suprimento e expansão, além de possuírem baixa resolução e estarem desatualizados. Portanto, fica evidente que a utilização do ZAE como critério nem sequer atende à finalidade pretendida que seria ter uma identificação clara de áreas aptas ao plantio, pois não é esse o objeto do ZAE, o objeto era identificar áreas aptas à expansão do plantio.</w:t>
            </w:r>
          </w:p>
          <w:p w:rsidR="001F07BD" w:rsidRPr="00FF621B" w:rsidRDefault="0048511D" w:rsidP="001C353D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Finalmente, a verificação de inscrição no Cadastro Ambiental Rural (“CAR”) e a verificação da legalidade da supressão da vegetação já consistem em critérios objetivos para controle do fornecedor, além de garantirem a isonomia entre todos os setores.</w:t>
            </w:r>
          </w:p>
        </w:tc>
      </w:tr>
      <w:tr w:rsidR="00FF621B" w:rsidRPr="00FF621B" w:rsidTr="00144366">
        <w:trPr>
          <w:trHeight w:val="636"/>
        </w:trPr>
        <w:tc>
          <w:tcPr>
            <w:tcW w:w="17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F07BD" w:rsidRPr="00FF621B" w:rsidRDefault="001F07BD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lastRenderedPageBreak/>
              <w:t>Artigo 19, I, a</w:t>
            </w:r>
          </w:p>
        </w:tc>
        <w:tc>
          <w:tcPr>
            <w:tcW w:w="69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501E9" w:rsidRPr="00FF621B" w:rsidRDefault="004546CA" w:rsidP="00144366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Alterar a alínea a</w:t>
            </w:r>
            <w:r w:rsidR="00E64581" w:rsidRPr="00FF621B">
              <w:rPr>
                <w:rFonts w:ascii="Calibri" w:hAnsi="Calibri"/>
                <w:sz w:val="22"/>
                <w:szCs w:val="22"/>
              </w:rPr>
              <w:t xml:space="preserve"> do artigo 19,</w:t>
            </w:r>
            <w:r w:rsidRPr="00FF621B">
              <w:rPr>
                <w:rFonts w:ascii="Calibri" w:hAnsi="Calibri"/>
                <w:sz w:val="22"/>
                <w:szCs w:val="22"/>
              </w:rPr>
              <w:t xml:space="preserve"> para inserir as exceções previstas no Decreto 6.961/2009 que instituiu o ZAE:</w:t>
            </w:r>
          </w:p>
          <w:p w:rsidR="009501E9" w:rsidRPr="00FF621B" w:rsidRDefault="009501E9" w:rsidP="00144366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  <w:p w:rsidR="00E64581" w:rsidRPr="00FF621B" w:rsidRDefault="00A60779" w:rsidP="00144366">
            <w:pPr>
              <w:numPr>
                <w:ilvl w:val="0"/>
                <w:numId w:val="5"/>
              </w:num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Estar em conformidade com o Zoneamento Agroecológico da cana-de-açúcar (ZAE Cana) previsto no Decreto nº 6.961, de 17 de setembro de 2009; </w:t>
            </w:r>
            <w:r w:rsidRPr="00952FE2">
              <w:rPr>
                <w:rFonts w:ascii="Calibri" w:hAnsi="Calibri"/>
                <w:color w:val="C00000"/>
                <w:sz w:val="22"/>
                <w:szCs w:val="22"/>
              </w:rPr>
              <w:t xml:space="preserve">ressalvado que tais critérios não se aplicam </w:t>
            </w:r>
            <w:proofErr w:type="gramStart"/>
            <w:r w:rsidRPr="00952FE2">
              <w:rPr>
                <w:rFonts w:ascii="Calibri" w:hAnsi="Calibri"/>
                <w:color w:val="C00000"/>
                <w:sz w:val="22"/>
                <w:szCs w:val="22"/>
              </w:rPr>
              <w:t>à</w:t>
            </w:r>
            <w:proofErr w:type="gramEnd"/>
            <w:r w:rsidRPr="00952FE2">
              <w:rPr>
                <w:rFonts w:ascii="Calibri" w:hAnsi="Calibri"/>
                <w:color w:val="C00000"/>
                <w:sz w:val="22"/>
                <w:szCs w:val="22"/>
              </w:rPr>
              <w:t xml:space="preserve"> todas e quaisquer áreas nas quais já havia cana (pelo CanaSat 2007/2008), bem como unidades industriais já instaladas, a produção de cana para seu suprimento e a expansão programada</w:t>
            </w:r>
            <w:r w:rsidRPr="00FF621B">
              <w:rPr>
                <w:rFonts w:ascii="Calibri" w:hAnsi="Calibri"/>
                <w:color w:val="833C0B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E64581" w:rsidRPr="00FF621B" w:rsidRDefault="00E64581" w:rsidP="00144366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1F07BD" w:rsidRPr="00FF621B" w:rsidRDefault="00952FE2" w:rsidP="001443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Conforme indicado</w:t>
            </w:r>
            <w:r w:rsidR="00781675" w:rsidRPr="00FF621B">
              <w:rPr>
                <w:rFonts w:ascii="Calibri" w:hAnsi="Calibri" w:cs="Arial"/>
                <w:sz w:val="22"/>
                <w:szCs w:val="22"/>
              </w:rPr>
              <w:t xml:space="preserve"> no item anterior, a recomendação da entidade é</w:t>
            </w:r>
            <w:r w:rsidR="00E64581" w:rsidRPr="00FF621B">
              <w:rPr>
                <w:rFonts w:ascii="Calibri" w:hAnsi="Calibri" w:cs="Arial"/>
                <w:sz w:val="22"/>
                <w:szCs w:val="22"/>
              </w:rPr>
              <w:t xml:space="preserve"> de que </w:t>
            </w:r>
            <w:r w:rsidR="00781675" w:rsidRPr="00FF621B">
              <w:rPr>
                <w:rFonts w:ascii="Calibri" w:hAnsi="Calibri" w:cs="Arial"/>
                <w:sz w:val="22"/>
                <w:szCs w:val="22"/>
              </w:rPr>
              <w:t xml:space="preserve">a utilização do </w:t>
            </w:r>
            <w:r w:rsidR="00E64581" w:rsidRPr="00FF621B">
              <w:rPr>
                <w:rFonts w:ascii="Calibri" w:hAnsi="Calibri" w:cs="Arial"/>
                <w:sz w:val="22"/>
                <w:szCs w:val="22"/>
              </w:rPr>
              <w:t xml:space="preserve">ZAE para fins de elegibilidade para o </w:t>
            </w:r>
            <w:proofErr w:type="gramStart"/>
            <w:r w:rsidR="00E64581" w:rsidRPr="00FF621B">
              <w:rPr>
                <w:rFonts w:ascii="Calibri" w:hAnsi="Calibri" w:cs="Arial"/>
                <w:sz w:val="22"/>
                <w:szCs w:val="22"/>
              </w:rPr>
              <w:t>RenovaBio</w:t>
            </w:r>
            <w:proofErr w:type="gramEnd"/>
            <w:r w:rsidR="00E64581" w:rsidRPr="00FF621B">
              <w:rPr>
                <w:rFonts w:ascii="Calibri" w:hAnsi="Calibri" w:cs="Arial"/>
                <w:sz w:val="22"/>
                <w:szCs w:val="22"/>
              </w:rPr>
              <w:t xml:space="preserve"> seja desconsiderada. Porém, </w:t>
            </w:r>
            <w:r w:rsidR="00E64581" w:rsidRPr="00FF621B">
              <w:rPr>
                <w:rFonts w:ascii="Calibri" w:hAnsi="Calibri" w:cs="Arial"/>
                <w:sz w:val="22"/>
                <w:szCs w:val="22"/>
                <w:u w:val="single"/>
              </w:rPr>
              <w:t>alternativamente,</w:t>
            </w:r>
            <w:r w:rsidR="00E64581" w:rsidRPr="00FF621B">
              <w:rPr>
                <w:rFonts w:ascii="Calibri" w:hAnsi="Calibri" w:cs="Arial"/>
                <w:sz w:val="22"/>
                <w:szCs w:val="22"/>
              </w:rPr>
              <w:t xml:space="preserve"> c</w:t>
            </w:r>
            <w:r w:rsidR="00567F00" w:rsidRPr="00FF621B">
              <w:rPr>
                <w:rFonts w:ascii="Calibri" w:hAnsi="Calibri" w:cs="Arial"/>
                <w:sz w:val="22"/>
                <w:szCs w:val="22"/>
              </w:rPr>
              <w:t xml:space="preserve">aso </w:t>
            </w:r>
            <w:r w:rsidR="00567F00" w:rsidRPr="00FF621B">
              <w:rPr>
                <w:rFonts w:ascii="Calibri" w:hAnsi="Calibri"/>
                <w:sz w:val="22"/>
                <w:szCs w:val="22"/>
              </w:rPr>
              <w:t xml:space="preserve">o critério de conformidade ao ZAE não seja eliminado por completo, é expresso inserir as exceções já previstas </w:t>
            </w:r>
            <w:r w:rsidR="00781675" w:rsidRPr="00FF621B">
              <w:rPr>
                <w:rFonts w:ascii="Calibri" w:hAnsi="Calibri"/>
                <w:sz w:val="22"/>
                <w:szCs w:val="22"/>
              </w:rPr>
              <w:t>no</w:t>
            </w:r>
            <w:r w:rsidR="00567F00" w:rsidRPr="00FF621B">
              <w:rPr>
                <w:rFonts w:ascii="Calibri" w:hAnsi="Calibri"/>
                <w:sz w:val="22"/>
                <w:szCs w:val="22"/>
              </w:rPr>
              <w:t xml:space="preserve"> texto do Decreto</w:t>
            </w:r>
            <w:r w:rsidR="0073768E" w:rsidRPr="00FF62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81675" w:rsidRPr="00FF621B">
              <w:rPr>
                <w:rFonts w:ascii="Calibri" w:hAnsi="Calibri"/>
                <w:sz w:val="22"/>
                <w:szCs w:val="22"/>
              </w:rPr>
              <w:t>6.961/</w:t>
            </w:r>
            <w:r w:rsidR="0073768E" w:rsidRPr="00FF621B">
              <w:rPr>
                <w:rFonts w:ascii="Calibri" w:hAnsi="Calibri"/>
                <w:sz w:val="22"/>
                <w:szCs w:val="22"/>
              </w:rPr>
              <w:t>2009</w:t>
            </w:r>
            <w:r w:rsidR="00567F00" w:rsidRPr="00FF621B">
              <w:rPr>
                <w:rFonts w:ascii="Calibri" w:hAnsi="Calibri"/>
                <w:sz w:val="22"/>
                <w:szCs w:val="22"/>
              </w:rPr>
              <w:t xml:space="preserve"> e que foram, de forma mais clara, contempladas em normas do BACEN que visaram evitar distorções na aplicação do ZAE.</w:t>
            </w:r>
          </w:p>
        </w:tc>
      </w:tr>
      <w:tr w:rsidR="00FF621B" w:rsidRPr="00FF621B" w:rsidTr="00144366">
        <w:trPr>
          <w:trHeight w:val="636"/>
        </w:trPr>
        <w:tc>
          <w:tcPr>
            <w:tcW w:w="17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F07BD" w:rsidRPr="00FF621B" w:rsidRDefault="001F07BD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Artigo 19, I, b </w:t>
            </w:r>
          </w:p>
        </w:tc>
        <w:tc>
          <w:tcPr>
            <w:tcW w:w="6945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546CA" w:rsidRPr="00FF621B" w:rsidRDefault="004546CA" w:rsidP="00144366">
            <w:pPr>
              <w:rPr>
                <w:rFonts w:ascii="Calibri" w:hAnsi="Calibri"/>
                <w:color w:val="833C0B"/>
                <w:sz w:val="22"/>
                <w:szCs w:val="22"/>
              </w:rPr>
            </w:pPr>
          </w:p>
          <w:p w:rsidR="001F07BD" w:rsidRPr="00952FE2" w:rsidRDefault="004546CA" w:rsidP="00144366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 w:rsidRPr="00952FE2">
              <w:rPr>
                <w:rFonts w:ascii="Calibri" w:hAnsi="Calibri"/>
                <w:color w:val="C00000"/>
                <w:sz w:val="22"/>
                <w:szCs w:val="22"/>
              </w:rPr>
              <w:t>Suprimir</w:t>
            </w:r>
            <w:r w:rsidR="00A60779" w:rsidRPr="00952FE2">
              <w:rPr>
                <w:rFonts w:ascii="Calibri" w:hAnsi="Calibri"/>
                <w:color w:val="C00000"/>
                <w:sz w:val="22"/>
                <w:szCs w:val="22"/>
              </w:rPr>
              <w:t xml:space="preserve"> essa alínea</w:t>
            </w:r>
          </w:p>
        </w:tc>
        <w:tc>
          <w:tcPr>
            <w:tcW w:w="567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F07BD" w:rsidRPr="00FF621B" w:rsidRDefault="00781675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Novamente, a</w:t>
            </w:r>
            <w:r w:rsidR="001F07BD" w:rsidRPr="00FF621B">
              <w:rPr>
                <w:rFonts w:ascii="Calibri" w:hAnsi="Calibri"/>
                <w:sz w:val="22"/>
                <w:szCs w:val="22"/>
              </w:rPr>
              <w:t xml:space="preserve"> aderência ao ZAE já contempla a restrição</w:t>
            </w:r>
            <w:r w:rsidRPr="00FF621B">
              <w:rPr>
                <w:rFonts w:ascii="Calibri" w:hAnsi="Calibri"/>
                <w:sz w:val="22"/>
                <w:szCs w:val="22"/>
              </w:rPr>
              <w:t xml:space="preserve"> de m</w:t>
            </w:r>
            <w:r w:rsidR="008F49B2" w:rsidRPr="00FF621B">
              <w:rPr>
                <w:rFonts w:ascii="Calibri" w:hAnsi="Calibri"/>
                <w:sz w:val="22"/>
                <w:szCs w:val="22"/>
              </w:rPr>
              <w:t>unicípios com áreas aptas, portan</w:t>
            </w:r>
            <w:r w:rsidR="00952FE2">
              <w:rPr>
                <w:rFonts w:ascii="Calibri" w:hAnsi="Calibri"/>
                <w:sz w:val="22"/>
                <w:szCs w:val="22"/>
              </w:rPr>
              <w:t>to, a sugestão do Sindicato</w:t>
            </w:r>
            <w:r w:rsidR="008F49B2" w:rsidRPr="00FF621B">
              <w:rPr>
                <w:rFonts w:ascii="Calibri" w:hAnsi="Calibri"/>
                <w:sz w:val="22"/>
                <w:szCs w:val="22"/>
              </w:rPr>
              <w:t xml:space="preserve"> é </w:t>
            </w:r>
            <w:r w:rsidR="005C34CE" w:rsidRPr="00FF621B">
              <w:rPr>
                <w:rFonts w:ascii="Calibri" w:hAnsi="Calibri"/>
                <w:sz w:val="22"/>
                <w:szCs w:val="22"/>
              </w:rPr>
              <w:t>de que caso</w:t>
            </w:r>
            <w:r w:rsidR="008F49B2" w:rsidRPr="00FF621B">
              <w:rPr>
                <w:rFonts w:ascii="Calibri" w:hAnsi="Calibri"/>
                <w:sz w:val="22"/>
                <w:szCs w:val="22"/>
              </w:rPr>
              <w:t xml:space="preserve"> o critério de conformidade ao ZAE não seja eliminado por completo, é expresso inserir as exceções já previstas dentro do texto do Decreto 6.961, de 17 de setembro de 2009 e que foram, de forma mais clara, contempladas em normas do BACEN que visaram evitar distorções na aplicação do ZAE.</w:t>
            </w:r>
          </w:p>
        </w:tc>
      </w:tr>
      <w:tr w:rsidR="00FF621B" w:rsidRPr="00FF621B" w:rsidTr="00144366">
        <w:trPr>
          <w:trHeight w:val="636"/>
        </w:trPr>
        <w:tc>
          <w:tcPr>
            <w:tcW w:w="1702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F07BD" w:rsidRPr="00FF621B" w:rsidRDefault="001F07BD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Artigo 22, III</w:t>
            </w:r>
          </w:p>
        </w:tc>
        <w:tc>
          <w:tcPr>
            <w:tcW w:w="69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9501E9" w:rsidRPr="00FF621B" w:rsidRDefault="009501E9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067574" w:rsidRPr="00FF621B" w:rsidRDefault="0000064D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Substituir o inciso III pela seguinte redação:</w:t>
            </w:r>
          </w:p>
          <w:p w:rsidR="00067574" w:rsidRPr="00FF621B" w:rsidRDefault="00067574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1F07BD" w:rsidRPr="00952FE2" w:rsidRDefault="0000064D" w:rsidP="00144366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lastRenderedPageBreak/>
              <w:t xml:space="preserve"> </w:t>
            </w:r>
            <w:r w:rsidRPr="00952FE2">
              <w:rPr>
                <w:rFonts w:ascii="Calibri" w:hAnsi="Calibri"/>
                <w:color w:val="C00000"/>
                <w:sz w:val="22"/>
                <w:szCs w:val="22"/>
              </w:rPr>
              <w:t>“</w:t>
            </w:r>
            <w:r w:rsidR="009501E9" w:rsidRPr="00952FE2">
              <w:rPr>
                <w:rFonts w:ascii="Calibri" w:hAnsi="Calibri"/>
                <w:color w:val="C00000"/>
                <w:sz w:val="22"/>
                <w:szCs w:val="22"/>
              </w:rPr>
              <w:t xml:space="preserve">III - </w:t>
            </w:r>
            <w:r w:rsidRPr="00952FE2">
              <w:rPr>
                <w:rFonts w:ascii="Calibri" w:hAnsi="Calibri"/>
                <w:color w:val="C00000"/>
                <w:sz w:val="22"/>
                <w:szCs w:val="22"/>
              </w:rPr>
              <w:t>realizar inspeções por meio de análise de sistema e controles gerenciais de estoque ou nota fiscal”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F07BD" w:rsidRPr="00FF621B" w:rsidRDefault="002D55C3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lastRenderedPageBreak/>
              <w:t>No entendimento da</w:t>
            </w:r>
            <w:r w:rsidR="0048511D" w:rsidRPr="00FF621B">
              <w:rPr>
                <w:rFonts w:ascii="Calibri" w:hAnsi="Calibri"/>
                <w:sz w:val="22"/>
                <w:szCs w:val="22"/>
              </w:rPr>
              <w:t xml:space="preserve"> entidade </w:t>
            </w:r>
            <w:r w:rsidR="00F15E99" w:rsidRPr="00FF621B">
              <w:rPr>
                <w:rFonts w:ascii="Calibri" w:hAnsi="Calibri"/>
                <w:sz w:val="22"/>
                <w:szCs w:val="22"/>
              </w:rPr>
              <w:t>o uso de registros fotográficos no processo de comprovação de estoques não configura</w:t>
            </w:r>
            <w:r w:rsidR="00C84596" w:rsidRPr="00FF62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60779" w:rsidRPr="00FF621B">
              <w:rPr>
                <w:rFonts w:ascii="Calibri" w:hAnsi="Calibri"/>
                <w:sz w:val="22"/>
                <w:szCs w:val="22"/>
              </w:rPr>
              <w:t>evidência</w:t>
            </w:r>
            <w:r w:rsidRPr="00FF621B">
              <w:rPr>
                <w:rFonts w:ascii="Calibri" w:hAnsi="Calibri"/>
                <w:sz w:val="22"/>
                <w:szCs w:val="22"/>
              </w:rPr>
              <w:t>,</w:t>
            </w:r>
            <w:r w:rsidR="00A60779" w:rsidRPr="00FF62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F621B">
              <w:rPr>
                <w:rFonts w:ascii="Calibri" w:hAnsi="Calibri"/>
                <w:sz w:val="22"/>
                <w:szCs w:val="22"/>
              </w:rPr>
              <w:t xml:space="preserve">pois a </w:t>
            </w:r>
            <w:r w:rsidR="00A60779" w:rsidRPr="00FF621B">
              <w:rPr>
                <w:rFonts w:ascii="Calibri" w:hAnsi="Calibri"/>
                <w:sz w:val="22"/>
                <w:szCs w:val="22"/>
              </w:rPr>
              <w:t xml:space="preserve">maioria das empresas não </w:t>
            </w:r>
            <w:r w:rsidR="00C84596" w:rsidRPr="00FF621B">
              <w:rPr>
                <w:rFonts w:ascii="Calibri" w:hAnsi="Calibri"/>
                <w:sz w:val="22"/>
                <w:szCs w:val="22"/>
              </w:rPr>
              <w:lastRenderedPageBreak/>
              <w:t>mantém</w:t>
            </w:r>
            <w:r w:rsidR="00A60779" w:rsidRPr="00FF621B">
              <w:rPr>
                <w:rFonts w:ascii="Calibri" w:hAnsi="Calibri"/>
                <w:sz w:val="22"/>
                <w:szCs w:val="22"/>
              </w:rPr>
              <w:t xml:space="preserve"> estoque</w:t>
            </w:r>
            <w:r w:rsidR="00C84596" w:rsidRPr="00FF621B">
              <w:rPr>
                <w:rFonts w:ascii="Calibri" w:hAnsi="Calibri"/>
                <w:sz w:val="22"/>
                <w:szCs w:val="22"/>
              </w:rPr>
              <w:t>s</w:t>
            </w:r>
            <w:r w:rsidR="00A60779" w:rsidRPr="00FF621B">
              <w:rPr>
                <w:rFonts w:ascii="Calibri" w:hAnsi="Calibri"/>
                <w:sz w:val="22"/>
                <w:szCs w:val="22"/>
              </w:rPr>
              <w:t xml:space="preserve"> físico</w:t>
            </w:r>
            <w:r w:rsidR="00C84596" w:rsidRPr="00FF621B">
              <w:rPr>
                <w:rFonts w:ascii="Calibri" w:hAnsi="Calibri"/>
                <w:sz w:val="22"/>
                <w:szCs w:val="22"/>
              </w:rPr>
              <w:t>s</w:t>
            </w:r>
            <w:r w:rsidR="00A60779" w:rsidRPr="00FF621B">
              <w:rPr>
                <w:rFonts w:ascii="Calibri" w:hAnsi="Calibri"/>
                <w:sz w:val="22"/>
                <w:szCs w:val="22"/>
              </w:rPr>
              <w:t xml:space="preserve">. </w:t>
            </w:r>
            <w:r w:rsidRPr="00FF621B">
              <w:rPr>
                <w:rFonts w:ascii="Calibri" w:hAnsi="Calibri"/>
                <w:sz w:val="22"/>
                <w:szCs w:val="22"/>
              </w:rPr>
              <w:t>Dito isto,</w:t>
            </w:r>
            <w:r w:rsidR="00C84596" w:rsidRPr="00FF621B">
              <w:rPr>
                <w:rFonts w:ascii="Calibri" w:hAnsi="Calibri"/>
                <w:sz w:val="22"/>
                <w:szCs w:val="22"/>
              </w:rPr>
              <w:t xml:space="preserve"> a</w:t>
            </w:r>
            <w:r w:rsidR="001F07BD" w:rsidRPr="00FF621B">
              <w:rPr>
                <w:rFonts w:ascii="Calibri" w:hAnsi="Calibri"/>
                <w:sz w:val="22"/>
                <w:szCs w:val="22"/>
              </w:rPr>
              <w:t xml:space="preserve"> comprovação de estoque deve ser </w:t>
            </w:r>
            <w:r w:rsidR="00F15E99" w:rsidRPr="00FF621B">
              <w:rPr>
                <w:rFonts w:ascii="Calibri" w:hAnsi="Calibri"/>
                <w:sz w:val="22"/>
                <w:szCs w:val="22"/>
              </w:rPr>
              <w:t xml:space="preserve">apurada através de registros em </w:t>
            </w:r>
            <w:r w:rsidR="001F07BD" w:rsidRPr="00FF621B">
              <w:rPr>
                <w:rFonts w:ascii="Calibri" w:hAnsi="Calibri"/>
                <w:sz w:val="22"/>
                <w:szCs w:val="22"/>
              </w:rPr>
              <w:t>sistema</w:t>
            </w:r>
            <w:r w:rsidR="00F15E99" w:rsidRPr="00FF621B">
              <w:rPr>
                <w:rFonts w:ascii="Calibri" w:hAnsi="Calibri"/>
                <w:sz w:val="22"/>
                <w:szCs w:val="22"/>
              </w:rPr>
              <w:t>s</w:t>
            </w:r>
            <w:r w:rsidR="001F07BD" w:rsidRPr="00FF62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15E99" w:rsidRPr="00FF621B">
              <w:rPr>
                <w:rFonts w:ascii="Calibri" w:hAnsi="Calibri"/>
                <w:sz w:val="22"/>
                <w:szCs w:val="22"/>
              </w:rPr>
              <w:t xml:space="preserve">internos específicos </w:t>
            </w:r>
            <w:r w:rsidR="001F07BD" w:rsidRPr="00FF621B">
              <w:rPr>
                <w:rFonts w:ascii="Calibri" w:hAnsi="Calibri"/>
                <w:sz w:val="22"/>
                <w:szCs w:val="22"/>
              </w:rPr>
              <w:t>ou controle gerencial.</w:t>
            </w:r>
          </w:p>
        </w:tc>
      </w:tr>
      <w:tr w:rsidR="00F66A08" w:rsidRPr="00FF621B" w:rsidTr="00144366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A08" w:rsidRPr="002A0DB9" w:rsidRDefault="00F66A08" w:rsidP="00144366">
            <w:pPr>
              <w:spacing w:line="320" w:lineRule="atLeast"/>
              <w:rPr>
                <w:rFonts w:ascii="Calibri" w:eastAsia="Arial Unicode MS" w:hAnsi="Calibri"/>
                <w:b/>
                <w:sz w:val="22"/>
              </w:rPr>
            </w:pPr>
            <w:r w:rsidRPr="002A0DB9">
              <w:rPr>
                <w:rFonts w:ascii="Calibri" w:eastAsia="Arial Unicode MS" w:hAnsi="Calibri"/>
                <w:b/>
                <w:sz w:val="22"/>
              </w:rPr>
              <w:lastRenderedPageBreak/>
              <w:t>Artigo 22, Inciso I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A08" w:rsidRPr="000D7BC1" w:rsidRDefault="00F66A08" w:rsidP="00144366">
            <w:pPr>
              <w:spacing w:line="320" w:lineRule="atLeast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D7BC1">
              <w:rPr>
                <w:rFonts w:ascii="Calibri" w:eastAsia="Arial Unicode MS" w:hAnsi="Calibri" w:cs="Calibri"/>
                <w:sz w:val="22"/>
                <w:szCs w:val="22"/>
              </w:rPr>
              <w:t>Sugere-se a seguinte adequação:</w:t>
            </w:r>
          </w:p>
          <w:p w:rsidR="00F66A08" w:rsidRPr="002A0DB9" w:rsidRDefault="00F66A08" w:rsidP="00144366">
            <w:pPr>
              <w:spacing w:line="320" w:lineRule="atLeast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F66A08" w:rsidRPr="002A0DB9" w:rsidRDefault="00F66A08" w:rsidP="00144366">
            <w:pPr>
              <w:spacing w:line="320" w:lineRule="atLeast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F66A08" w:rsidRPr="007348F7" w:rsidRDefault="00F66A08" w:rsidP="00144366">
            <w:pPr>
              <w:pStyle w:val="Textodecomentrio"/>
              <w:spacing w:after="120" w:line="320" w:lineRule="atLeast"/>
              <w:rPr>
                <w:rFonts w:eastAsia="Arial Unicode MS"/>
                <w:color w:val="000000"/>
                <w:sz w:val="22"/>
                <w:lang w:val="pt-BR" w:eastAsia="pt-BR"/>
              </w:rPr>
            </w:pPr>
            <w:r w:rsidRPr="007348F7">
              <w:rPr>
                <w:sz w:val="22"/>
                <w:lang w:val="pt-BR" w:eastAsia="pt-BR"/>
              </w:rPr>
              <w:t xml:space="preserve">I - </w:t>
            </w:r>
            <w:r w:rsidR="00CC57D3" w:rsidRPr="007348F7">
              <w:rPr>
                <w:sz w:val="22"/>
                <w:lang w:val="pt-BR" w:eastAsia="pt-BR"/>
              </w:rPr>
              <w:t>Verificar e validar</w:t>
            </w:r>
            <w:r w:rsidRPr="007348F7">
              <w:rPr>
                <w:rFonts w:cs="Calibri"/>
                <w:b/>
                <w:sz w:val="22"/>
                <w:szCs w:val="22"/>
                <w:lang w:val="pt-BR" w:eastAsia="pt-BR"/>
              </w:rPr>
              <w:t>,</w:t>
            </w:r>
            <w:r w:rsidRPr="007348F7">
              <w:rPr>
                <w:rFonts w:cs="Calibri"/>
                <w:b/>
                <w:color w:val="FF0000"/>
                <w:sz w:val="22"/>
                <w:szCs w:val="22"/>
                <w:lang w:val="pt-BR" w:eastAsia="pt-BR"/>
              </w:rPr>
              <w:t xml:space="preserve"> </w:t>
            </w:r>
            <w:r w:rsidRPr="007348F7">
              <w:rPr>
                <w:rFonts w:cs="Calibri"/>
                <w:b/>
                <w:color w:val="C00000"/>
                <w:sz w:val="22"/>
                <w:szCs w:val="22"/>
                <w:lang w:val="pt-BR" w:eastAsia="pt-BR"/>
              </w:rPr>
              <w:t>conforme procedimento de amostragem definido pela ANP,</w:t>
            </w:r>
            <w:r w:rsidRPr="007348F7">
              <w:rPr>
                <w:color w:val="C00000"/>
                <w:sz w:val="22"/>
                <w:lang w:val="pt-BR" w:eastAsia="pt-BR"/>
              </w:rPr>
              <w:t xml:space="preserve"> </w:t>
            </w:r>
            <w:r w:rsidRPr="007348F7">
              <w:rPr>
                <w:b/>
                <w:strike/>
                <w:sz w:val="22"/>
                <w:lang w:val="pt-BR" w:eastAsia="pt-BR"/>
              </w:rPr>
              <w:t xml:space="preserve">todos </w:t>
            </w:r>
            <w:r w:rsidRPr="007348F7">
              <w:rPr>
                <w:sz w:val="22"/>
                <w:lang w:val="pt-BR" w:eastAsia="pt-BR"/>
              </w:rPr>
              <w:t>os documentos necessários para comprovação da veracidade das informações necessárias para cálculo da Nota de Eficiência Energético-</w:t>
            </w:r>
            <w:proofErr w:type="gramStart"/>
            <w:r w:rsidRPr="007348F7">
              <w:rPr>
                <w:sz w:val="22"/>
                <w:lang w:val="pt-BR" w:eastAsia="pt-BR"/>
              </w:rPr>
              <w:t>Ambiental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A08" w:rsidRPr="002A0DB9" w:rsidRDefault="00F66A08" w:rsidP="00144366">
            <w:pPr>
              <w:spacing w:line="320" w:lineRule="atLeast"/>
              <w:rPr>
                <w:rFonts w:ascii="Calibri" w:eastAsia="Arial Unicode MS" w:hAnsi="Calibri"/>
                <w:sz w:val="22"/>
              </w:rPr>
            </w:pPr>
            <w:r w:rsidRPr="002A0DB9">
              <w:rPr>
                <w:rFonts w:ascii="Calibri" w:hAnsi="Calibri"/>
                <w:sz w:val="22"/>
              </w:rPr>
              <w:t>Todo processo de certificação realizado pelos produtores, incluindo aqueles exigidos para comprovação de emissões no âmbito do programa de biocombustíveis dos Estados Unidos ou do programa de biocombustíveis da Califórnia, é realizado a partir de amostragem. Trata-se de uma prática consolidada, inclusive para auditorias contábeis, que garante a autenticidade das informações e dados reportados pelos produtores. A exigência de certificação sem amostragem ampliaria substancialmente o custo de transação do programa, sem ganhos significativos no processo de verificação.</w:t>
            </w:r>
          </w:p>
        </w:tc>
      </w:tr>
      <w:tr w:rsidR="00F66A08" w:rsidRPr="00FF621B" w:rsidTr="00144366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Artigo 22</w:t>
            </w:r>
            <w:proofErr w:type="gramStart"/>
            <w:r w:rsidRPr="00FF621B">
              <w:rPr>
                <w:rFonts w:ascii="Calibri" w:hAnsi="Calibri"/>
                <w:sz w:val="22"/>
                <w:szCs w:val="22"/>
              </w:rPr>
              <w:t>, VI</w:t>
            </w:r>
            <w:proofErr w:type="gramEnd"/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08" w:rsidRPr="007348F7" w:rsidRDefault="00F66A08" w:rsidP="00144366">
            <w:pPr>
              <w:pStyle w:val="Textodecomentrio"/>
              <w:spacing w:after="120"/>
              <w:rPr>
                <w:sz w:val="22"/>
                <w:szCs w:val="22"/>
                <w:lang w:val="pt-BR" w:eastAsia="pt-BR"/>
              </w:rPr>
            </w:pPr>
            <w:r w:rsidRPr="007348F7">
              <w:rPr>
                <w:sz w:val="22"/>
                <w:szCs w:val="22"/>
                <w:lang w:val="pt-BR" w:eastAsia="pt-BR"/>
              </w:rPr>
              <w:t>Alterar o texto a fim de delimitar prazo específico para o período de consulta:</w:t>
            </w:r>
          </w:p>
          <w:p w:rsidR="00F66A08" w:rsidRPr="007348F7" w:rsidRDefault="00F66A08" w:rsidP="00144366">
            <w:pPr>
              <w:pStyle w:val="Textodecomentrio"/>
              <w:spacing w:after="120"/>
              <w:rPr>
                <w:color w:val="C00000"/>
                <w:sz w:val="22"/>
                <w:szCs w:val="22"/>
                <w:lang w:val="pt-BR" w:eastAsia="pt-BR"/>
              </w:rPr>
            </w:pPr>
            <w:r w:rsidRPr="007348F7">
              <w:rPr>
                <w:sz w:val="22"/>
                <w:szCs w:val="22"/>
                <w:lang w:val="pt-BR" w:eastAsia="pt-BR"/>
              </w:rPr>
              <w:t>“</w:t>
            </w:r>
            <w:r w:rsidRPr="007348F7">
              <w:rPr>
                <w:color w:val="C00000"/>
                <w:sz w:val="22"/>
                <w:szCs w:val="22"/>
                <w:lang w:val="pt-BR" w:eastAsia="pt-BR"/>
              </w:rPr>
              <w:t xml:space="preserve">VI - Realizar consulta </w:t>
            </w:r>
            <w:proofErr w:type="gramStart"/>
            <w:r w:rsidRPr="007348F7">
              <w:rPr>
                <w:color w:val="C00000"/>
                <w:sz w:val="22"/>
                <w:szCs w:val="22"/>
                <w:lang w:val="pt-BR" w:eastAsia="pt-BR"/>
              </w:rPr>
              <w:t>pública</w:t>
            </w:r>
            <w:proofErr w:type="gramEnd"/>
            <w:r w:rsidRPr="007348F7">
              <w:rPr>
                <w:color w:val="C00000"/>
                <w:sz w:val="22"/>
                <w:szCs w:val="22"/>
                <w:lang w:val="pt-BR" w:eastAsia="pt-BR"/>
              </w:rPr>
              <w:t xml:space="preserve">, </w:t>
            </w:r>
            <w:r w:rsidRPr="007348F7">
              <w:rPr>
                <w:color w:val="C00000"/>
                <w:sz w:val="22"/>
                <w:szCs w:val="22"/>
                <w:u w:val="single"/>
                <w:lang w:val="pt-BR" w:eastAsia="pt-BR"/>
              </w:rPr>
              <w:t>pelo</w:t>
            </w:r>
            <w:r w:rsidRPr="007348F7">
              <w:rPr>
                <w:color w:val="C00000"/>
                <w:sz w:val="22"/>
                <w:szCs w:val="22"/>
                <w:lang w:val="pt-BR" w:eastAsia="pt-BR"/>
              </w:rPr>
              <w:t xml:space="preserve"> prazo de trinta dias, acerca da proposta de certificação, com indicação expressa da proposição da Nota de Eficiência Energético-Ambiental a ser atribuída. ”.</w:t>
            </w:r>
          </w:p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08" w:rsidRPr="00FF621B" w:rsidRDefault="00F66A08" w:rsidP="00952FE2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O texto do inciso estabelece o prazo mínimo para o período de consulta de 30 dias. </w:t>
            </w:r>
            <w:r w:rsidR="00952FE2">
              <w:rPr>
                <w:rFonts w:ascii="Calibri" w:hAnsi="Calibri"/>
                <w:sz w:val="22"/>
                <w:szCs w:val="22"/>
              </w:rPr>
              <w:t>Na visão do SIFAEG,</w:t>
            </w:r>
            <w:r w:rsidRPr="00FF621B">
              <w:rPr>
                <w:rFonts w:ascii="Calibri" w:hAnsi="Calibri"/>
                <w:sz w:val="22"/>
                <w:szCs w:val="22"/>
              </w:rPr>
              <w:t xml:space="preserve"> é importante definir um prazo máximo para a realização da consulta, visando afastar riscos de lentidão no processo de certificação. </w:t>
            </w:r>
          </w:p>
        </w:tc>
      </w:tr>
      <w:tr w:rsidR="00F66A08" w:rsidRPr="00FF621B" w:rsidTr="00144366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Artigo 23, III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Alterar o inciso III para excluir o registro fotográfico de estoque de insumos e matéria primas como evidência:</w:t>
            </w:r>
          </w:p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F66A08" w:rsidRPr="002D50E5" w:rsidRDefault="00F66A08" w:rsidP="00144366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 w:rsidRPr="002D50E5">
              <w:rPr>
                <w:rFonts w:ascii="Calibri" w:hAnsi="Calibri"/>
                <w:color w:val="C00000"/>
                <w:sz w:val="22"/>
                <w:szCs w:val="22"/>
              </w:rPr>
              <w:t>III - evidências da inspeção dos estoques dos insumos dos produtores de biocombustíveis, com apresentação de documentos coletados durante o processo de auditoria, sendo obrigatória a demonstração pela firma inspetora de que houve vistoria in loco;</w:t>
            </w:r>
          </w:p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Conforme já expresso </w:t>
            </w:r>
            <w:r w:rsidR="00952FE2">
              <w:rPr>
                <w:rFonts w:ascii="Calibri" w:hAnsi="Calibri"/>
                <w:sz w:val="22"/>
                <w:szCs w:val="22"/>
              </w:rPr>
              <w:t>em item anterior, O Sindicato defende que</w:t>
            </w:r>
            <w:r w:rsidRPr="00FF621B">
              <w:rPr>
                <w:rFonts w:ascii="Calibri" w:hAnsi="Calibri"/>
                <w:sz w:val="22"/>
                <w:szCs w:val="22"/>
              </w:rPr>
              <w:t xml:space="preserve"> o uso de registros fotográficos no processo de comprovação de estoques não configura evidência, pois a maioria das empresas não mantém estoques físicos. Dito isto, a comprovação de estoque deve ser apurada através de registros em sistemas internos específicos ou controle gerencial.</w:t>
            </w:r>
          </w:p>
        </w:tc>
      </w:tr>
      <w:tr w:rsidR="00F66A08" w:rsidRPr="00FF621B" w:rsidTr="00144366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Artigo 23, V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Substituir o texto pela seguinte redação a fim de limitar o prazo máximo para consulta pública:</w:t>
            </w:r>
          </w:p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F66A08" w:rsidRPr="00FF621B" w:rsidRDefault="00F66A08" w:rsidP="00144366">
            <w:pPr>
              <w:rPr>
                <w:rFonts w:ascii="Calibri" w:hAnsi="Calibri"/>
                <w:color w:val="833C0B"/>
                <w:sz w:val="22"/>
                <w:szCs w:val="22"/>
              </w:rPr>
            </w:pPr>
            <w:r w:rsidRPr="002D50E5">
              <w:rPr>
                <w:rFonts w:ascii="Calibri" w:hAnsi="Calibri"/>
                <w:color w:val="C00000"/>
                <w:sz w:val="22"/>
                <w:szCs w:val="22"/>
              </w:rPr>
              <w:t xml:space="preserve">V - Comprovação de que houve consulta pública </w:t>
            </w:r>
            <w:r w:rsidRPr="002D50E5">
              <w:rPr>
                <w:rFonts w:ascii="Calibri" w:hAnsi="Calibri"/>
                <w:color w:val="C00000"/>
                <w:sz w:val="22"/>
                <w:szCs w:val="22"/>
                <w:u w:val="single"/>
              </w:rPr>
              <w:t>pelo</w:t>
            </w:r>
            <w:r w:rsidRPr="002D50E5">
              <w:rPr>
                <w:rFonts w:ascii="Calibri" w:hAnsi="Calibri"/>
                <w:color w:val="C00000"/>
                <w:sz w:val="22"/>
                <w:szCs w:val="22"/>
              </w:rPr>
              <w:t xml:space="preserve"> prazo de trinta dias,</w:t>
            </w:r>
            <w:r w:rsidRPr="00FF621B">
              <w:rPr>
                <w:rFonts w:ascii="Calibri" w:hAnsi="Calibri"/>
                <w:color w:val="833C0B"/>
                <w:sz w:val="22"/>
                <w:szCs w:val="22"/>
              </w:rPr>
              <w:t xml:space="preserve"> </w:t>
            </w:r>
            <w:r w:rsidRPr="002D50E5">
              <w:rPr>
                <w:rFonts w:ascii="Calibri" w:hAnsi="Calibri"/>
                <w:color w:val="C00000"/>
                <w:sz w:val="22"/>
                <w:szCs w:val="22"/>
              </w:rPr>
              <w:lastRenderedPageBreak/>
              <w:t xml:space="preserve">com a disponibilização de todas as informações obtidas durante o período de auditoria/inspeção, exceto as protegidas por sigilo fiscal </w:t>
            </w:r>
            <w:r w:rsidRPr="002D50E5">
              <w:rPr>
                <w:rFonts w:ascii="Calibri" w:hAnsi="Calibri"/>
                <w:color w:val="C00000"/>
                <w:sz w:val="22"/>
                <w:szCs w:val="22"/>
                <w:u w:val="single"/>
              </w:rPr>
              <w:t xml:space="preserve">ou termo de </w:t>
            </w:r>
            <w:proofErr w:type="gramStart"/>
            <w:r w:rsidRPr="002D50E5">
              <w:rPr>
                <w:rFonts w:ascii="Calibri" w:hAnsi="Calibri"/>
                <w:color w:val="C00000"/>
                <w:sz w:val="22"/>
                <w:szCs w:val="22"/>
                <w:u w:val="single"/>
              </w:rPr>
              <w:t>confidencialidade</w:t>
            </w:r>
            <w:proofErr w:type="gramEnd"/>
            <w:r w:rsidRPr="00FF621B">
              <w:rPr>
                <w:rFonts w:ascii="Calibri" w:hAnsi="Calibri"/>
                <w:color w:val="833C0B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lastRenderedPageBreak/>
              <w:t xml:space="preserve"> O texto do inciso estabelece o prazo mínimo para o período de consul</w:t>
            </w:r>
            <w:r w:rsidR="00952FE2">
              <w:rPr>
                <w:rFonts w:ascii="Calibri" w:hAnsi="Calibri"/>
                <w:sz w:val="22"/>
                <w:szCs w:val="22"/>
              </w:rPr>
              <w:t xml:space="preserve">ta de 30 dias. A entidade </w:t>
            </w:r>
            <w:r w:rsidRPr="00FF621B">
              <w:rPr>
                <w:rFonts w:ascii="Calibri" w:hAnsi="Calibri"/>
                <w:sz w:val="22"/>
                <w:szCs w:val="22"/>
              </w:rPr>
              <w:t xml:space="preserve">entende que é importante definir um prazo máximo para a realização da consulta, visando dirimir riscos de lentidão no processo de </w:t>
            </w:r>
            <w:r w:rsidRPr="00FF621B">
              <w:rPr>
                <w:rFonts w:ascii="Calibri" w:hAnsi="Calibri"/>
                <w:sz w:val="22"/>
                <w:szCs w:val="22"/>
              </w:rPr>
              <w:lastRenderedPageBreak/>
              <w:t>certificação.</w:t>
            </w:r>
            <w:r w:rsidR="00CC57D3">
              <w:rPr>
                <w:rFonts w:ascii="Calibri" w:hAnsi="Calibri"/>
                <w:sz w:val="22"/>
                <w:szCs w:val="22"/>
              </w:rPr>
              <w:t xml:space="preserve"> Além disso, também</w:t>
            </w:r>
            <w:r w:rsidR="00952FE2">
              <w:rPr>
                <w:rFonts w:ascii="Calibri" w:hAnsi="Calibri"/>
                <w:sz w:val="22"/>
                <w:szCs w:val="22"/>
              </w:rPr>
              <w:t xml:space="preserve"> é importante, na visão da SIFAEG</w:t>
            </w:r>
            <w:r w:rsidR="00CC57D3">
              <w:rPr>
                <w:rFonts w:ascii="Calibri" w:hAnsi="Calibri"/>
                <w:sz w:val="22"/>
                <w:szCs w:val="22"/>
              </w:rPr>
              <w:t>, que seja expressa a adoção do t</w:t>
            </w:r>
            <w:r w:rsidRPr="00FF621B">
              <w:rPr>
                <w:rFonts w:ascii="Calibri" w:hAnsi="Calibri"/>
                <w:sz w:val="22"/>
                <w:szCs w:val="22"/>
              </w:rPr>
              <w:t xml:space="preserve">ermo de confidencialidade para que os dados estratégicos das companhias sejam </w:t>
            </w:r>
            <w:proofErr w:type="gramStart"/>
            <w:r w:rsidRPr="00FF621B">
              <w:rPr>
                <w:rFonts w:ascii="Calibri" w:hAnsi="Calibri"/>
                <w:sz w:val="22"/>
                <w:szCs w:val="22"/>
              </w:rPr>
              <w:t>preservados</w:t>
            </w:r>
            <w:proofErr w:type="gramEnd"/>
          </w:p>
        </w:tc>
      </w:tr>
      <w:tr w:rsidR="00F66A08" w:rsidRPr="00FF621B" w:rsidTr="00144366">
        <w:trPr>
          <w:trHeight w:val="636"/>
        </w:trPr>
        <w:tc>
          <w:tcPr>
            <w:tcW w:w="17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lastRenderedPageBreak/>
              <w:t>Artigo 24</w:t>
            </w:r>
          </w:p>
        </w:tc>
        <w:tc>
          <w:tcPr>
            <w:tcW w:w="69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Inserir um novo § no artigo 24 com a seguinte redação: </w:t>
            </w:r>
          </w:p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F66A08" w:rsidRPr="002D50E5" w:rsidRDefault="00F66A08" w:rsidP="00144366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 w:rsidRPr="002D50E5">
              <w:rPr>
                <w:rFonts w:ascii="Calibri" w:hAnsi="Calibri"/>
                <w:color w:val="C00000"/>
                <w:sz w:val="22"/>
                <w:szCs w:val="22"/>
              </w:rPr>
              <w:t>“</w:t>
            </w:r>
            <w:r w:rsidR="00CC57D3" w:rsidRPr="002D50E5">
              <w:rPr>
                <w:rFonts w:ascii="Calibri" w:hAnsi="Calibri"/>
                <w:color w:val="C00000"/>
                <w:sz w:val="22"/>
                <w:szCs w:val="22"/>
              </w:rPr>
              <w:t>A</w:t>
            </w:r>
            <w:r w:rsidRPr="002D50E5">
              <w:rPr>
                <w:rFonts w:ascii="Calibri" w:hAnsi="Calibri"/>
                <w:color w:val="C00000"/>
                <w:sz w:val="22"/>
                <w:szCs w:val="22"/>
              </w:rPr>
              <w:t xml:space="preserve"> decisão da ANP que condiciona a emissão do Certificado da Produção Eficiente de Biocombustíveis deverá ser emitida em 30 dias a contar do recebimento dos documentos elencados no artigo 23”.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É preciso adequar a regulamentação para estabelecer prazo limite para a ANP aprovar o processo para emissão da Nota de Eficiência Energético-Ambiental, contado a partir da entrega dos documentos devidos pela firma inspetora nos termos do artigo 23.</w:t>
            </w:r>
          </w:p>
        </w:tc>
      </w:tr>
      <w:tr w:rsidR="00F66A08" w:rsidRPr="00FF621B" w:rsidTr="00144366">
        <w:trPr>
          <w:trHeight w:val="636"/>
        </w:trPr>
        <w:tc>
          <w:tcPr>
            <w:tcW w:w="17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Artigo 25, II</w:t>
            </w:r>
          </w:p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Eliminar o inciso II do artigo 25.</w:t>
            </w:r>
          </w:p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>Eliminar a hipótese de emissão de novo Certificado da Produção Eficiente de Biocombustíveis prevista no inciso II considerando já estar contemplada no inciso I.</w:t>
            </w:r>
          </w:p>
        </w:tc>
      </w:tr>
      <w:tr w:rsidR="00F66A08" w:rsidRPr="00FF621B" w:rsidTr="00144366">
        <w:trPr>
          <w:trHeight w:val="636"/>
        </w:trPr>
        <w:tc>
          <w:tcPr>
            <w:tcW w:w="17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Anexo da Minuta de Resolução, item </w:t>
            </w:r>
            <w:proofErr w:type="gramStart"/>
            <w:r w:rsidRPr="00FF621B">
              <w:rPr>
                <w:rFonts w:ascii="Calibri" w:hAnsi="Calibri"/>
                <w:sz w:val="22"/>
                <w:szCs w:val="22"/>
              </w:rPr>
              <w:t>3.1.4</w:t>
            </w:r>
            <w:proofErr w:type="gramEnd"/>
          </w:p>
        </w:tc>
        <w:tc>
          <w:tcPr>
            <w:tcW w:w="69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DE0985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DE0985">
              <w:rPr>
                <w:rFonts w:ascii="Calibri" w:hAnsi="Calibri"/>
                <w:sz w:val="22"/>
                <w:szCs w:val="22"/>
              </w:rPr>
              <w:t>Alterar item a fim de explicitar as referências para adoção dos valores típicos apresentados</w:t>
            </w:r>
          </w:p>
          <w:p w:rsidR="00F66A08" w:rsidRPr="00DE0985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F66A08" w:rsidRPr="00DE0985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DE0985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DE0985">
              <w:rPr>
                <w:rFonts w:ascii="Calibri" w:hAnsi="Calibri"/>
                <w:sz w:val="22"/>
                <w:szCs w:val="22"/>
              </w:rPr>
              <w:t xml:space="preserve">Na visão da entidade, os valores típicos apresentados estão incoerentes com a prática agrícola adotada no Brasil. É importante constar na regulamentação a referência técnica utilizada para definição dos valores </w:t>
            </w:r>
            <w:proofErr w:type="gramStart"/>
            <w:r w:rsidRPr="00DE0985">
              <w:rPr>
                <w:rFonts w:ascii="Calibri" w:hAnsi="Calibri"/>
                <w:sz w:val="22"/>
                <w:szCs w:val="22"/>
              </w:rPr>
              <w:t>citados</w:t>
            </w:r>
            <w:proofErr w:type="gramEnd"/>
          </w:p>
        </w:tc>
      </w:tr>
      <w:tr w:rsidR="00F66A08" w:rsidRPr="00FF621B" w:rsidTr="00144366">
        <w:trPr>
          <w:trHeight w:val="636"/>
        </w:trPr>
        <w:tc>
          <w:tcPr>
            <w:tcW w:w="17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Anexo da minuta de Resolução, item </w:t>
            </w:r>
            <w:proofErr w:type="gramStart"/>
            <w:r w:rsidRPr="00FF621B">
              <w:rPr>
                <w:rFonts w:ascii="Calibri" w:hAnsi="Calibri"/>
                <w:sz w:val="22"/>
                <w:szCs w:val="22"/>
              </w:rPr>
              <w:t>3.1.4</w:t>
            </w:r>
            <w:proofErr w:type="gramEnd"/>
          </w:p>
        </w:tc>
        <w:tc>
          <w:tcPr>
            <w:tcW w:w="6945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DE0985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DE0985">
              <w:rPr>
                <w:rFonts w:ascii="Calibri" w:hAnsi="Calibri"/>
                <w:sz w:val="22"/>
                <w:szCs w:val="22"/>
              </w:rPr>
              <w:t xml:space="preserve">Alterar item para estabelecer prazo para revisão dos parâmetros </w:t>
            </w:r>
          </w:p>
        </w:tc>
        <w:tc>
          <w:tcPr>
            <w:tcW w:w="567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DE0985" w:rsidRDefault="002A0DB9" w:rsidP="001443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entidade enxerga ser </w:t>
            </w:r>
            <w:r w:rsidR="00F66A08" w:rsidRPr="00DE0985">
              <w:rPr>
                <w:rFonts w:ascii="Calibri" w:hAnsi="Calibri"/>
                <w:sz w:val="22"/>
                <w:szCs w:val="22"/>
              </w:rPr>
              <w:t xml:space="preserve">fundamental a indicação de prazos de revisão dos parâmetros adotados, de modo a adequar os indicadores e permitir análises mais precisas que reflitam as mudanças no processo ao longo do tempo, bem como para o próprio aperfeiçoamento do </w:t>
            </w:r>
            <w:proofErr w:type="gramStart"/>
            <w:r w:rsidR="00F66A08" w:rsidRPr="00DE0985">
              <w:rPr>
                <w:rFonts w:ascii="Calibri" w:hAnsi="Calibri"/>
                <w:sz w:val="22"/>
                <w:szCs w:val="22"/>
              </w:rPr>
              <w:t>modelo</w:t>
            </w:r>
            <w:proofErr w:type="gramEnd"/>
          </w:p>
        </w:tc>
      </w:tr>
      <w:tr w:rsidR="00F66A08" w:rsidRPr="00FF621B" w:rsidTr="00144366">
        <w:trPr>
          <w:trHeight w:val="636"/>
        </w:trPr>
        <w:tc>
          <w:tcPr>
            <w:tcW w:w="17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Anexo da minuta de Resolução, item </w:t>
            </w:r>
            <w:proofErr w:type="gramStart"/>
            <w:r w:rsidRPr="00FF621B">
              <w:rPr>
                <w:rFonts w:ascii="Calibri" w:hAnsi="Calibri"/>
                <w:sz w:val="22"/>
                <w:szCs w:val="22"/>
              </w:rPr>
              <w:t>4</w:t>
            </w:r>
            <w:proofErr w:type="gramEnd"/>
            <w:r w:rsidRPr="00FF621B">
              <w:rPr>
                <w:rFonts w:ascii="Calibri" w:hAnsi="Calibri"/>
                <w:sz w:val="22"/>
                <w:szCs w:val="22"/>
              </w:rPr>
              <w:t xml:space="preserve"> (tabela 7, parâmetro 3)</w:t>
            </w:r>
          </w:p>
        </w:tc>
        <w:tc>
          <w:tcPr>
            <w:tcW w:w="69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DE0985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DE0985">
              <w:rPr>
                <w:rFonts w:ascii="Calibri" w:hAnsi="Calibri"/>
                <w:sz w:val="22"/>
                <w:szCs w:val="22"/>
              </w:rPr>
              <w:t xml:space="preserve">Modificar item a fim de possibilitar a verificação por meio de outros sistemas de controle gerencial, além do </w:t>
            </w:r>
            <w:proofErr w:type="gramStart"/>
            <w:r w:rsidRPr="00DE0985">
              <w:rPr>
                <w:rFonts w:ascii="Calibri" w:hAnsi="Calibri"/>
                <w:sz w:val="22"/>
                <w:szCs w:val="22"/>
              </w:rPr>
              <w:t>PIMS</w:t>
            </w:r>
            <w:proofErr w:type="gramEnd"/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DE0985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DE0985">
              <w:rPr>
                <w:rFonts w:ascii="Calibri" w:hAnsi="Calibri"/>
                <w:sz w:val="22"/>
                <w:szCs w:val="22"/>
              </w:rPr>
              <w:t>É necessário fornecer outra opção de tecnologia para armazenamento das informações, além do previsto na minuta, visto que a restrição somente ao uso do PIMS</w:t>
            </w:r>
            <w:proofErr w:type="gramStart"/>
            <w:r w:rsidRPr="00DE0985">
              <w:rPr>
                <w:rFonts w:ascii="Calibri" w:hAnsi="Calibri"/>
                <w:sz w:val="22"/>
                <w:szCs w:val="22"/>
              </w:rPr>
              <w:t>, fere</w:t>
            </w:r>
            <w:proofErr w:type="gramEnd"/>
            <w:r w:rsidRPr="00DE0985">
              <w:rPr>
                <w:rFonts w:ascii="Calibri" w:hAnsi="Calibri"/>
                <w:sz w:val="22"/>
                <w:szCs w:val="22"/>
              </w:rPr>
              <w:t xml:space="preserve"> o princípio da livre concorrência </w:t>
            </w:r>
          </w:p>
        </w:tc>
      </w:tr>
      <w:tr w:rsidR="00F66A08" w:rsidRPr="00FF621B" w:rsidTr="00144366">
        <w:trPr>
          <w:trHeight w:val="636"/>
        </w:trPr>
        <w:tc>
          <w:tcPr>
            <w:tcW w:w="17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FF621B" w:rsidRDefault="00F66A08" w:rsidP="00144366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FF621B">
              <w:rPr>
                <w:rFonts w:ascii="Calibri" w:hAnsi="Calibri"/>
                <w:sz w:val="22"/>
                <w:szCs w:val="22"/>
              </w:rPr>
              <w:t xml:space="preserve">Anexo, item </w:t>
            </w:r>
            <w:proofErr w:type="gramStart"/>
            <w:r w:rsidRPr="00FF621B">
              <w:rPr>
                <w:rFonts w:ascii="Calibri" w:hAnsi="Calibri"/>
                <w:sz w:val="22"/>
                <w:szCs w:val="22"/>
              </w:rPr>
              <w:t>4</w:t>
            </w:r>
            <w:proofErr w:type="gramEnd"/>
            <w:r w:rsidRPr="00FF621B">
              <w:rPr>
                <w:rFonts w:ascii="Calibri" w:hAnsi="Calibri"/>
                <w:sz w:val="22"/>
                <w:szCs w:val="22"/>
              </w:rPr>
              <w:t xml:space="preserve"> (tabela 7, parâmetro 2)</w:t>
            </w:r>
          </w:p>
        </w:tc>
        <w:tc>
          <w:tcPr>
            <w:tcW w:w="6945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DE0985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DE0985">
              <w:rPr>
                <w:rFonts w:ascii="Calibri" w:hAnsi="Calibri"/>
                <w:sz w:val="22"/>
                <w:szCs w:val="22"/>
              </w:rPr>
              <w:t>Alterar item para incluir as informações do CAR como uma opção para atender aos requisitos do programa</w:t>
            </w:r>
          </w:p>
          <w:p w:rsidR="00F66A08" w:rsidRPr="00DE0985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</w:p>
          <w:p w:rsidR="00F66A08" w:rsidRPr="00DE0985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DE0985">
              <w:rPr>
                <w:rFonts w:ascii="Calibri" w:hAnsi="Calibri"/>
                <w:sz w:val="22"/>
                <w:szCs w:val="22"/>
              </w:rPr>
              <w:t>Nova redação:</w:t>
            </w:r>
          </w:p>
          <w:p w:rsidR="00F66A08" w:rsidRPr="00DE0985" w:rsidRDefault="00F66A08" w:rsidP="00144366">
            <w:pPr>
              <w:rPr>
                <w:rFonts w:ascii="Calibri" w:hAnsi="Calibri"/>
                <w:sz w:val="22"/>
                <w:szCs w:val="22"/>
              </w:rPr>
            </w:pPr>
            <w:r w:rsidRPr="00DE0985">
              <w:rPr>
                <w:rFonts w:ascii="Calibri" w:hAnsi="Calibri"/>
                <w:sz w:val="22"/>
                <w:szCs w:val="22"/>
              </w:rPr>
              <w:t xml:space="preserve">Verificar por imagens de satélite, de resolução espacial melhor ou igual a 30m, e técnicas de geoprocessamento ou informações do </w:t>
            </w:r>
            <w:proofErr w:type="gramStart"/>
            <w:r w:rsidRPr="00DE0985">
              <w:rPr>
                <w:rFonts w:ascii="Calibri" w:hAnsi="Calibri"/>
                <w:sz w:val="22"/>
                <w:szCs w:val="22"/>
              </w:rPr>
              <w:t>CAR</w:t>
            </w:r>
            <w:proofErr w:type="gramEnd"/>
          </w:p>
        </w:tc>
        <w:tc>
          <w:tcPr>
            <w:tcW w:w="567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66A08" w:rsidRPr="00DE0985" w:rsidRDefault="00952FE2" w:rsidP="001443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entidade consid</w:t>
            </w:r>
            <w:r w:rsidR="00F66A08" w:rsidRPr="00DE0985">
              <w:rPr>
                <w:rFonts w:ascii="Calibri" w:hAnsi="Calibri"/>
                <w:sz w:val="22"/>
                <w:szCs w:val="22"/>
              </w:rPr>
              <w:t xml:space="preserve">era que as imagens captadas para adesão ao CAR também poderão ser usadas para comprovação da área total de produção. </w:t>
            </w:r>
          </w:p>
        </w:tc>
      </w:tr>
      <w:tr w:rsidR="00F66A08" w:rsidRPr="00FF621B" w:rsidTr="00FF621B">
        <w:trPr>
          <w:trHeight w:val="636"/>
        </w:trPr>
        <w:tc>
          <w:tcPr>
            <w:tcW w:w="17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66A08" w:rsidRPr="00FF621B" w:rsidRDefault="00F66A08" w:rsidP="00F66A08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66A08" w:rsidRPr="00FF621B" w:rsidRDefault="00F66A08" w:rsidP="00F66A08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66A08" w:rsidRPr="00FF621B" w:rsidRDefault="00F66A08" w:rsidP="00F66A08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8569BB" w:rsidRPr="00FF621B" w:rsidRDefault="008569BB" w:rsidP="00482A0E">
      <w:pPr>
        <w:rPr>
          <w:rFonts w:ascii="Calibri" w:eastAsia="Arial Unicode MS" w:hAnsi="Calibri" w:cs="Arial"/>
          <w:sz w:val="22"/>
          <w:szCs w:val="22"/>
        </w:rPr>
      </w:pPr>
    </w:p>
    <w:p w:rsidR="008569BB" w:rsidRPr="00FF621B" w:rsidRDefault="008569BB" w:rsidP="00482A0E">
      <w:pPr>
        <w:rPr>
          <w:rFonts w:ascii="Calibri" w:eastAsia="Arial Unicode MS" w:hAnsi="Calibri" w:cs="Arial"/>
          <w:sz w:val="22"/>
          <w:szCs w:val="22"/>
        </w:rPr>
      </w:pPr>
    </w:p>
    <w:p w:rsidR="001F07BD" w:rsidRPr="00534C2E" w:rsidRDefault="00482A0E" w:rsidP="008569BB">
      <w:pPr>
        <w:numPr>
          <w:ilvl w:val="0"/>
          <w:numId w:val="7"/>
        </w:numPr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534C2E">
        <w:rPr>
          <w:rFonts w:ascii="Arial" w:eastAsia="Arial Unicode MS" w:hAnsi="Arial" w:cs="Arial"/>
          <w:b/>
          <w:sz w:val="24"/>
          <w:szCs w:val="24"/>
          <w:u w:val="single"/>
        </w:rPr>
        <w:t>Considerações sobre a Nota Técnica</w:t>
      </w:r>
    </w:p>
    <w:p w:rsidR="00482A0E" w:rsidRDefault="00482A0E" w:rsidP="00482A0E">
      <w:pPr>
        <w:rPr>
          <w:rFonts w:ascii="Arial" w:eastAsia="Arial Unicode MS" w:hAnsi="Arial" w:cs="Arial"/>
          <w:sz w:val="24"/>
          <w:szCs w:val="24"/>
        </w:rPr>
      </w:pPr>
    </w:p>
    <w:p w:rsidR="00482A0E" w:rsidRPr="00534C2E" w:rsidRDefault="00482A0E" w:rsidP="00482A0E">
      <w:pPr>
        <w:rPr>
          <w:rFonts w:ascii="Arial" w:eastAsia="Arial Unicode MS" w:hAnsi="Arial" w:cs="Arial"/>
          <w:sz w:val="24"/>
          <w:szCs w:val="24"/>
        </w:rPr>
      </w:pPr>
      <w:r w:rsidRPr="00534C2E">
        <w:rPr>
          <w:rFonts w:ascii="Arial" w:eastAsia="Arial Unicode MS" w:hAnsi="Arial" w:cs="Arial"/>
          <w:b/>
          <w:sz w:val="24"/>
          <w:szCs w:val="24"/>
        </w:rPr>
        <w:t>Item 5.1.1</w:t>
      </w:r>
      <w:r w:rsidRPr="00534C2E">
        <w:rPr>
          <w:rFonts w:ascii="Arial" w:eastAsia="Arial Unicode MS" w:hAnsi="Arial" w:cs="Arial"/>
          <w:sz w:val="24"/>
          <w:szCs w:val="24"/>
        </w:rPr>
        <w:t>: Incluir a opção de escolha de perfil para cada fornecedor</w:t>
      </w:r>
    </w:p>
    <w:p w:rsidR="00482A0E" w:rsidRPr="00534C2E" w:rsidRDefault="00482A0E" w:rsidP="00482A0E">
      <w:pPr>
        <w:rPr>
          <w:rFonts w:ascii="Arial" w:eastAsia="Arial Unicode MS" w:hAnsi="Arial" w:cs="Arial"/>
          <w:sz w:val="24"/>
          <w:szCs w:val="24"/>
        </w:rPr>
      </w:pPr>
    </w:p>
    <w:p w:rsidR="00144366" w:rsidRDefault="00534C2E" w:rsidP="00482A0E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Situação: </w:t>
      </w:r>
      <w:r w:rsidR="00AD7561" w:rsidRPr="00534C2E">
        <w:rPr>
          <w:rFonts w:ascii="Arial" w:eastAsia="Arial Unicode MS" w:hAnsi="Arial" w:cs="Arial"/>
          <w:sz w:val="24"/>
          <w:szCs w:val="24"/>
        </w:rPr>
        <w:t xml:space="preserve">A entidade considera que as opções descritas na Nota Técnica para os perfis não contemplam a possibilidade de opção para tipos diferentes de fornecedor. </w:t>
      </w:r>
    </w:p>
    <w:p w:rsidR="00144366" w:rsidRDefault="00144366" w:rsidP="00482A0E">
      <w:pPr>
        <w:rPr>
          <w:rFonts w:ascii="Arial" w:eastAsia="Arial Unicode MS" w:hAnsi="Arial" w:cs="Arial"/>
          <w:sz w:val="24"/>
          <w:szCs w:val="24"/>
        </w:rPr>
      </w:pPr>
    </w:p>
    <w:p w:rsidR="00AD7561" w:rsidRPr="00534C2E" w:rsidRDefault="00F10912" w:rsidP="00482A0E">
      <w:pPr>
        <w:rPr>
          <w:rFonts w:ascii="Arial" w:eastAsia="Arial Unicode MS" w:hAnsi="Arial" w:cs="Arial"/>
          <w:sz w:val="24"/>
          <w:szCs w:val="24"/>
        </w:rPr>
      </w:pPr>
      <w:r w:rsidRPr="00534C2E">
        <w:rPr>
          <w:rFonts w:ascii="Arial" w:eastAsia="Arial Unicode MS" w:hAnsi="Arial" w:cs="Arial"/>
          <w:sz w:val="24"/>
          <w:szCs w:val="24"/>
        </w:rPr>
        <w:t xml:space="preserve">Desse modo, a </w:t>
      </w:r>
      <w:r w:rsidR="00144366">
        <w:rPr>
          <w:rFonts w:ascii="Arial" w:eastAsia="Arial Unicode MS" w:hAnsi="Arial" w:cs="Arial"/>
          <w:sz w:val="24"/>
          <w:szCs w:val="24"/>
        </w:rPr>
        <w:t xml:space="preserve">entidade </w:t>
      </w:r>
      <w:r w:rsidRPr="00534C2E">
        <w:rPr>
          <w:rFonts w:ascii="Arial" w:eastAsia="Arial Unicode MS" w:hAnsi="Arial" w:cs="Arial"/>
          <w:sz w:val="24"/>
          <w:szCs w:val="24"/>
        </w:rPr>
        <w:t>sugere que seja incluído novo item, conforme redação abaixo:</w:t>
      </w:r>
    </w:p>
    <w:p w:rsidR="00AD7561" w:rsidRPr="002D50E5" w:rsidRDefault="00AD7561" w:rsidP="00482A0E">
      <w:pPr>
        <w:rPr>
          <w:rFonts w:ascii="Arial" w:eastAsia="Arial Unicode MS" w:hAnsi="Arial" w:cs="Arial"/>
          <w:color w:val="C00000"/>
          <w:sz w:val="24"/>
          <w:szCs w:val="24"/>
        </w:rPr>
      </w:pPr>
    </w:p>
    <w:p w:rsidR="00AD7561" w:rsidRPr="002D50E5" w:rsidRDefault="00F10912" w:rsidP="00482A0E">
      <w:pPr>
        <w:rPr>
          <w:rFonts w:ascii="Arial" w:eastAsia="Arial Unicode MS" w:hAnsi="Arial" w:cs="Arial"/>
          <w:color w:val="C00000"/>
          <w:sz w:val="24"/>
          <w:szCs w:val="24"/>
        </w:rPr>
      </w:pPr>
      <w:proofErr w:type="gramStart"/>
      <w:r w:rsidRPr="002D50E5">
        <w:rPr>
          <w:rFonts w:ascii="Arial" w:eastAsia="Arial Unicode MS" w:hAnsi="Arial" w:cs="Arial"/>
          <w:color w:val="C00000"/>
          <w:sz w:val="24"/>
          <w:szCs w:val="24"/>
        </w:rPr>
        <w:t>e</w:t>
      </w:r>
      <w:proofErr w:type="gramEnd"/>
      <w:r w:rsidRPr="002D50E5">
        <w:rPr>
          <w:rFonts w:ascii="Arial" w:eastAsia="Arial Unicode MS" w:hAnsi="Arial" w:cs="Arial"/>
          <w:color w:val="C00000"/>
          <w:sz w:val="24"/>
          <w:szCs w:val="24"/>
        </w:rPr>
        <w:t>)</w:t>
      </w:r>
      <w:r w:rsidRPr="002D50E5">
        <w:rPr>
          <w:rFonts w:ascii="Arial" w:eastAsia="Arial Unicode MS" w:hAnsi="Arial" w:cs="Arial"/>
          <w:color w:val="C00000"/>
          <w:sz w:val="24"/>
          <w:szCs w:val="24"/>
        </w:rPr>
        <w:tab/>
        <w:t>Perfil de padrão especifico para usina e perfil de produção padrão ou específico para cada fornecedor</w:t>
      </w:r>
    </w:p>
    <w:p w:rsidR="00144366" w:rsidRDefault="00144366" w:rsidP="00482A0E">
      <w:pPr>
        <w:rPr>
          <w:rFonts w:ascii="Arial" w:eastAsia="Arial Unicode MS" w:hAnsi="Arial" w:cs="Arial"/>
          <w:sz w:val="24"/>
          <w:szCs w:val="24"/>
          <w:u w:val="single"/>
        </w:rPr>
      </w:pPr>
    </w:p>
    <w:p w:rsidR="00144366" w:rsidRDefault="00144366" w:rsidP="00482A0E">
      <w:pPr>
        <w:rPr>
          <w:rFonts w:ascii="Arial" w:eastAsia="Arial Unicode MS" w:hAnsi="Arial" w:cs="Arial"/>
          <w:sz w:val="24"/>
          <w:szCs w:val="24"/>
          <w:u w:val="single"/>
        </w:rPr>
      </w:pPr>
    </w:p>
    <w:p w:rsidR="00144366" w:rsidRPr="00534C2E" w:rsidRDefault="00144366" w:rsidP="00482A0E">
      <w:pPr>
        <w:rPr>
          <w:rFonts w:ascii="Arial" w:eastAsia="Arial Unicode MS" w:hAnsi="Arial" w:cs="Arial"/>
          <w:sz w:val="24"/>
          <w:szCs w:val="24"/>
          <w:u w:val="single"/>
        </w:rPr>
      </w:pPr>
    </w:p>
    <w:p w:rsidR="00482A0E" w:rsidRPr="00534C2E" w:rsidRDefault="00AA74B7" w:rsidP="00AA74B7">
      <w:pPr>
        <w:numPr>
          <w:ilvl w:val="0"/>
          <w:numId w:val="7"/>
        </w:numPr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534C2E">
        <w:rPr>
          <w:rFonts w:ascii="Arial" w:eastAsia="Arial Unicode MS" w:hAnsi="Arial" w:cs="Arial"/>
          <w:b/>
          <w:sz w:val="24"/>
          <w:szCs w:val="24"/>
          <w:u w:val="single"/>
        </w:rPr>
        <w:t xml:space="preserve">Considerações sobre a </w:t>
      </w:r>
      <w:proofErr w:type="gramStart"/>
      <w:r w:rsidRPr="00534C2E">
        <w:rPr>
          <w:rFonts w:ascii="Arial" w:eastAsia="Arial Unicode MS" w:hAnsi="Arial" w:cs="Arial"/>
          <w:b/>
          <w:sz w:val="24"/>
          <w:szCs w:val="24"/>
          <w:u w:val="single"/>
        </w:rPr>
        <w:t>RenovaCalc</w:t>
      </w:r>
      <w:proofErr w:type="gramEnd"/>
    </w:p>
    <w:p w:rsidR="00482A0E" w:rsidRPr="00534C2E" w:rsidRDefault="00482A0E" w:rsidP="00482A0E">
      <w:pPr>
        <w:rPr>
          <w:rFonts w:ascii="Arial" w:eastAsia="Arial Unicode MS" w:hAnsi="Arial" w:cs="Arial"/>
          <w:sz w:val="24"/>
          <w:szCs w:val="24"/>
        </w:rPr>
      </w:pPr>
    </w:p>
    <w:p w:rsidR="00482A0E" w:rsidRPr="00534C2E" w:rsidRDefault="00482A0E" w:rsidP="00144366">
      <w:pPr>
        <w:numPr>
          <w:ilvl w:val="0"/>
          <w:numId w:val="9"/>
        </w:numPr>
        <w:rPr>
          <w:rFonts w:ascii="Arial" w:eastAsia="Arial Unicode MS" w:hAnsi="Arial" w:cs="Arial"/>
          <w:b/>
          <w:sz w:val="24"/>
          <w:szCs w:val="24"/>
        </w:rPr>
      </w:pPr>
      <w:r w:rsidRPr="00534C2E">
        <w:rPr>
          <w:rFonts w:ascii="Arial" w:eastAsia="Arial Unicode MS" w:hAnsi="Arial" w:cs="Arial"/>
          <w:b/>
          <w:sz w:val="24"/>
          <w:szCs w:val="24"/>
        </w:rPr>
        <w:t xml:space="preserve">Item 3.3 </w:t>
      </w:r>
      <w:r w:rsidR="00144366">
        <w:rPr>
          <w:rFonts w:ascii="Arial" w:eastAsia="Arial Unicode MS" w:hAnsi="Arial" w:cs="Arial"/>
          <w:b/>
          <w:sz w:val="24"/>
          <w:szCs w:val="24"/>
        </w:rPr>
        <w:t>– Erro no cálculo de emissões dos modais</w:t>
      </w:r>
    </w:p>
    <w:p w:rsidR="00144366" w:rsidRDefault="00482A0E" w:rsidP="00144366">
      <w:pPr>
        <w:rPr>
          <w:rFonts w:ascii="Arial" w:eastAsia="Arial Unicode MS" w:hAnsi="Arial" w:cs="Arial"/>
          <w:sz w:val="24"/>
          <w:szCs w:val="24"/>
        </w:rPr>
      </w:pPr>
      <w:r w:rsidRPr="00AA74B7">
        <w:rPr>
          <w:rFonts w:ascii="Arial" w:eastAsia="Arial Unicode MS" w:hAnsi="Arial" w:cs="Arial"/>
          <w:sz w:val="24"/>
          <w:szCs w:val="24"/>
        </w:rPr>
        <w:t>Para as fases de distribuição, o cálculo</w:t>
      </w:r>
      <w:r w:rsidR="00627A27" w:rsidRPr="00AA74B7">
        <w:rPr>
          <w:rFonts w:ascii="Arial" w:eastAsia="Arial Unicode MS" w:hAnsi="Arial" w:cs="Arial"/>
          <w:sz w:val="24"/>
          <w:szCs w:val="24"/>
        </w:rPr>
        <w:t xml:space="preserve"> da emissão </w:t>
      </w:r>
      <w:r w:rsidR="00AA74B7" w:rsidRPr="00AA74B7">
        <w:rPr>
          <w:rFonts w:ascii="Arial" w:eastAsia="Arial Unicode MS" w:hAnsi="Arial" w:cs="Arial"/>
          <w:sz w:val="24"/>
          <w:szCs w:val="24"/>
        </w:rPr>
        <w:t>dos</w:t>
      </w:r>
      <w:r w:rsidR="00627A27" w:rsidRPr="00AA74B7">
        <w:rPr>
          <w:rFonts w:ascii="Arial" w:eastAsia="Arial Unicode MS" w:hAnsi="Arial" w:cs="Arial"/>
          <w:sz w:val="24"/>
          <w:szCs w:val="24"/>
        </w:rPr>
        <w:t xml:space="preserve"> modais não </w:t>
      </w:r>
      <w:r w:rsidR="00AA74B7" w:rsidRPr="00AA74B7">
        <w:rPr>
          <w:rFonts w:ascii="Arial" w:eastAsia="Arial Unicode MS" w:hAnsi="Arial" w:cs="Arial"/>
          <w:sz w:val="24"/>
          <w:szCs w:val="24"/>
        </w:rPr>
        <w:t>está de acordo com o descritivo</w:t>
      </w:r>
      <w:r w:rsidR="00627A27" w:rsidRPr="00AA74B7">
        <w:rPr>
          <w:rFonts w:ascii="Arial" w:eastAsia="Arial Unicode MS" w:hAnsi="Arial" w:cs="Arial"/>
          <w:sz w:val="24"/>
          <w:szCs w:val="24"/>
        </w:rPr>
        <w:t xml:space="preserve"> do item 3.3 do anexo da minuta de resolução </w:t>
      </w:r>
      <w:r w:rsidR="00AA74B7">
        <w:rPr>
          <w:rFonts w:ascii="Arial" w:eastAsia="Arial Unicode MS" w:hAnsi="Arial" w:cs="Arial"/>
          <w:sz w:val="24"/>
          <w:szCs w:val="24"/>
        </w:rPr>
        <w:t xml:space="preserve">em consulta, que estabelece o modal rodoviário como a maior emissor para biomassa oriunda de fornecedor nacional. </w:t>
      </w:r>
      <w:proofErr w:type="gramStart"/>
      <w:r w:rsidR="00144366">
        <w:rPr>
          <w:rFonts w:ascii="Arial" w:eastAsia="Arial Unicode MS" w:hAnsi="Arial" w:cs="Arial"/>
          <w:sz w:val="24"/>
          <w:szCs w:val="24"/>
        </w:rPr>
        <w:t>A exemplo</w:t>
      </w:r>
      <w:proofErr w:type="gramEnd"/>
      <w:r w:rsidR="00144366">
        <w:rPr>
          <w:rFonts w:ascii="Arial" w:eastAsia="Arial Unicode MS" w:hAnsi="Arial" w:cs="Arial"/>
          <w:sz w:val="24"/>
          <w:szCs w:val="24"/>
        </w:rPr>
        <w:t>, nas</w:t>
      </w:r>
      <w:r w:rsidR="00144366" w:rsidRPr="00144366">
        <w:rPr>
          <w:rFonts w:ascii="Arial" w:eastAsia="Arial Unicode MS" w:hAnsi="Arial" w:cs="Arial"/>
          <w:sz w:val="24"/>
          <w:szCs w:val="24"/>
        </w:rPr>
        <w:t xml:space="preserve"> simulações na ferramenta, ao selecionar a opção de modal “rodoviário” as emissões são menores que a opção pelo modal ferroviário.</w:t>
      </w:r>
    </w:p>
    <w:p w:rsidR="00144366" w:rsidRDefault="00144366" w:rsidP="00144366">
      <w:pPr>
        <w:rPr>
          <w:rFonts w:ascii="Arial" w:eastAsia="Arial Unicode MS" w:hAnsi="Arial" w:cs="Arial"/>
          <w:b/>
          <w:sz w:val="24"/>
          <w:szCs w:val="24"/>
        </w:rPr>
      </w:pPr>
    </w:p>
    <w:p w:rsidR="00144366" w:rsidRDefault="00144366" w:rsidP="00144366">
      <w:pPr>
        <w:numPr>
          <w:ilvl w:val="0"/>
          <w:numId w:val="9"/>
        </w:numPr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Na simulação a calculadora</w:t>
      </w:r>
      <w:r w:rsidR="002D50E5">
        <w:rPr>
          <w:rFonts w:ascii="Arial" w:eastAsia="Arial Unicode MS" w:hAnsi="Arial" w:cs="Arial"/>
          <w:b/>
          <w:sz w:val="24"/>
          <w:szCs w:val="24"/>
        </w:rPr>
        <w:t xml:space="preserve"> não permite a inserção </w:t>
      </w:r>
      <w:r>
        <w:rPr>
          <w:rFonts w:ascii="Arial" w:eastAsia="Arial Unicode MS" w:hAnsi="Arial" w:cs="Arial"/>
          <w:b/>
          <w:sz w:val="24"/>
          <w:szCs w:val="24"/>
        </w:rPr>
        <w:t>de produção zero de anidro</w:t>
      </w:r>
    </w:p>
    <w:p w:rsidR="00132B49" w:rsidRPr="00144366" w:rsidRDefault="00AA74B7" w:rsidP="00144366">
      <w:pPr>
        <w:rPr>
          <w:rFonts w:ascii="Arial" w:eastAsia="Arial Unicode MS" w:hAnsi="Arial" w:cs="Arial"/>
          <w:sz w:val="24"/>
          <w:szCs w:val="24"/>
        </w:rPr>
      </w:pPr>
      <w:r w:rsidRPr="00144366">
        <w:rPr>
          <w:rFonts w:ascii="Arial" w:eastAsia="Arial Unicode MS" w:hAnsi="Arial" w:cs="Arial"/>
          <w:sz w:val="24"/>
          <w:szCs w:val="24"/>
        </w:rPr>
        <w:t>Na simulação</w:t>
      </w:r>
      <w:r w:rsidR="00144366">
        <w:rPr>
          <w:rFonts w:ascii="Arial" w:eastAsia="Arial Unicode MS" w:hAnsi="Arial" w:cs="Arial"/>
          <w:sz w:val="24"/>
          <w:szCs w:val="24"/>
        </w:rPr>
        <w:t xml:space="preserve"> na ferramenta</w:t>
      </w:r>
      <w:r w:rsidR="00132B49" w:rsidRPr="00144366">
        <w:rPr>
          <w:rFonts w:ascii="Arial" w:eastAsia="Arial Unicode MS" w:hAnsi="Arial" w:cs="Arial"/>
          <w:sz w:val="24"/>
          <w:szCs w:val="24"/>
        </w:rPr>
        <w:t xml:space="preserve">, ao considerar a produção de anidro nula, não é possível gerar o cálculo da Nota de Eficiência Energético – Ambiental. </w:t>
      </w:r>
    </w:p>
    <w:p w:rsidR="00AA74B7" w:rsidRPr="00534C2E" w:rsidRDefault="00AA74B7" w:rsidP="004C2572">
      <w:pPr>
        <w:rPr>
          <w:rFonts w:ascii="Arial" w:eastAsia="Arial Unicode MS" w:hAnsi="Arial" w:cs="Arial"/>
          <w:sz w:val="24"/>
          <w:szCs w:val="24"/>
        </w:rPr>
      </w:pPr>
    </w:p>
    <w:p w:rsidR="00AA74B7" w:rsidRPr="00534C2E" w:rsidRDefault="00AA74B7" w:rsidP="00144366">
      <w:pPr>
        <w:numPr>
          <w:ilvl w:val="0"/>
          <w:numId w:val="9"/>
        </w:numPr>
        <w:rPr>
          <w:rFonts w:ascii="Arial" w:eastAsia="Arial Unicode MS" w:hAnsi="Arial" w:cs="Arial"/>
          <w:b/>
          <w:sz w:val="24"/>
          <w:szCs w:val="24"/>
        </w:rPr>
      </w:pPr>
      <w:r w:rsidRPr="00534C2E">
        <w:rPr>
          <w:rFonts w:ascii="Arial" w:eastAsia="Arial Unicode MS" w:hAnsi="Arial" w:cs="Arial"/>
          <w:b/>
          <w:sz w:val="24"/>
          <w:szCs w:val="24"/>
        </w:rPr>
        <w:t xml:space="preserve">Alteração </w:t>
      </w:r>
      <w:r w:rsidR="00144366">
        <w:rPr>
          <w:rFonts w:ascii="Arial" w:eastAsia="Arial Unicode MS" w:hAnsi="Arial" w:cs="Arial"/>
          <w:b/>
          <w:sz w:val="24"/>
          <w:szCs w:val="24"/>
        </w:rPr>
        <w:t xml:space="preserve">no </w:t>
      </w:r>
      <w:r w:rsidRPr="00534C2E">
        <w:rPr>
          <w:rFonts w:ascii="Arial" w:eastAsia="Arial Unicode MS" w:hAnsi="Arial" w:cs="Arial"/>
          <w:b/>
          <w:sz w:val="24"/>
          <w:szCs w:val="24"/>
        </w:rPr>
        <w:t>campo “Número de registro no CAR”</w:t>
      </w:r>
    </w:p>
    <w:p w:rsidR="00D515E7" w:rsidRDefault="00144366" w:rsidP="004C2572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Sugestão: </w:t>
      </w:r>
      <w:r w:rsidR="004C2572" w:rsidRPr="00AA74B7">
        <w:rPr>
          <w:rFonts w:ascii="Arial" w:eastAsia="Arial Unicode MS" w:hAnsi="Arial" w:cs="Arial"/>
          <w:sz w:val="24"/>
          <w:szCs w:val="24"/>
        </w:rPr>
        <w:t>Até que seja disponibilizado um sistema informatizado conforme</w:t>
      </w:r>
      <w:r w:rsidR="00AA74B7" w:rsidRPr="00AA74B7">
        <w:rPr>
          <w:rFonts w:ascii="Arial" w:eastAsia="Arial Unicode MS" w:hAnsi="Arial" w:cs="Arial"/>
          <w:sz w:val="24"/>
          <w:szCs w:val="24"/>
        </w:rPr>
        <w:t xml:space="preserve"> indicado</w:t>
      </w:r>
      <w:r w:rsidR="004C2572" w:rsidRPr="00AA74B7">
        <w:rPr>
          <w:rFonts w:ascii="Arial" w:eastAsia="Arial Unicode MS" w:hAnsi="Arial" w:cs="Arial"/>
          <w:sz w:val="24"/>
          <w:szCs w:val="24"/>
        </w:rPr>
        <w:t xml:space="preserve"> inciso III do artigo 20º da minuta (Capitulo VI), </w:t>
      </w:r>
      <w:r>
        <w:rPr>
          <w:rFonts w:ascii="Arial" w:eastAsia="Arial Unicode MS" w:hAnsi="Arial" w:cs="Arial"/>
          <w:sz w:val="24"/>
          <w:szCs w:val="24"/>
        </w:rPr>
        <w:t xml:space="preserve">o campo </w:t>
      </w:r>
      <w:r w:rsidR="004C2572" w:rsidRPr="00AA74B7">
        <w:rPr>
          <w:rFonts w:ascii="Arial" w:eastAsia="Arial Unicode MS" w:hAnsi="Arial" w:cs="Arial"/>
          <w:sz w:val="24"/>
          <w:szCs w:val="24"/>
        </w:rPr>
        <w:t>“Número de registro no CAR” da calculadora</w:t>
      </w:r>
      <w:r w:rsidR="00D515E7" w:rsidRPr="00AA74B7">
        <w:rPr>
          <w:rFonts w:ascii="Arial" w:eastAsia="Arial Unicode MS" w:hAnsi="Arial" w:cs="Arial"/>
          <w:sz w:val="24"/>
          <w:szCs w:val="24"/>
        </w:rPr>
        <w:t xml:space="preserve"> deve ser substituído por um arquivo anexo</w:t>
      </w:r>
      <w:r w:rsidR="000E5AA9">
        <w:rPr>
          <w:rFonts w:ascii="Arial" w:eastAsia="Arial Unicode MS" w:hAnsi="Arial" w:cs="Arial"/>
          <w:sz w:val="24"/>
          <w:szCs w:val="24"/>
        </w:rPr>
        <w:t>,</w:t>
      </w:r>
      <w:r w:rsidR="00D515E7" w:rsidRPr="00AA74B7">
        <w:rPr>
          <w:rFonts w:ascii="Arial" w:eastAsia="Arial Unicode MS" w:hAnsi="Arial" w:cs="Arial"/>
          <w:sz w:val="24"/>
          <w:szCs w:val="24"/>
        </w:rPr>
        <w:t xml:space="preserve"> considerando a grande quantidade de CAR </w:t>
      </w:r>
      <w:r w:rsidR="000E5AA9">
        <w:rPr>
          <w:rFonts w:ascii="Arial" w:eastAsia="Arial Unicode MS" w:hAnsi="Arial" w:cs="Arial"/>
          <w:sz w:val="24"/>
          <w:szCs w:val="24"/>
        </w:rPr>
        <w:t xml:space="preserve">existente </w:t>
      </w:r>
      <w:r w:rsidR="00D515E7" w:rsidRPr="00AA74B7">
        <w:rPr>
          <w:rFonts w:ascii="Arial" w:eastAsia="Arial Unicode MS" w:hAnsi="Arial" w:cs="Arial"/>
          <w:sz w:val="24"/>
          <w:szCs w:val="24"/>
        </w:rPr>
        <w:t>para cada usina.</w:t>
      </w:r>
      <w:r w:rsidR="00D515E7">
        <w:rPr>
          <w:rFonts w:ascii="Arial" w:eastAsia="Arial Unicode MS" w:hAnsi="Arial" w:cs="Arial"/>
          <w:sz w:val="24"/>
          <w:szCs w:val="24"/>
        </w:rPr>
        <w:t xml:space="preserve"> </w:t>
      </w:r>
    </w:p>
    <w:p w:rsidR="000E5AA9" w:rsidRDefault="000E5AA9" w:rsidP="004C2572">
      <w:pPr>
        <w:rPr>
          <w:rFonts w:ascii="Arial" w:eastAsia="Arial Unicode MS" w:hAnsi="Arial" w:cs="Arial"/>
          <w:sz w:val="24"/>
          <w:szCs w:val="24"/>
        </w:rPr>
      </w:pPr>
    </w:p>
    <w:p w:rsidR="000E5AA9" w:rsidRDefault="000E5AA9" w:rsidP="004C2572">
      <w:pPr>
        <w:rPr>
          <w:rFonts w:ascii="Arial" w:eastAsia="Arial Unicode MS" w:hAnsi="Arial" w:cs="Arial"/>
          <w:sz w:val="24"/>
          <w:szCs w:val="24"/>
        </w:rPr>
      </w:pPr>
    </w:p>
    <w:p w:rsidR="004C2572" w:rsidRDefault="004C2572" w:rsidP="004C2572">
      <w:pPr>
        <w:rPr>
          <w:rFonts w:ascii="Arial" w:eastAsia="Arial Unicode MS" w:hAnsi="Arial" w:cs="Arial"/>
          <w:sz w:val="24"/>
          <w:szCs w:val="24"/>
        </w:rPr>
      </w:pPr>
    </w:p>
    <w:p w:rsidR="00FF621B" w:rsidRDefault="00FF621B" w:rsidP="004C2572">
      <w:pPr>
        <w:rPr>
          <w:rFonts w:ascii="Arial" w:eastAsia="Arial Unicode MS" w:hAnsi="Arial" w:cs="Arial"/>
          <w:sz w:val="24"/>
          <w:szCs w:val="24"/>
        </w:rPr>
      </w:pPr>
    </w:p>
    <w:p w:rsidR="00144366" w:rsidRDefault="00144366" w:rsidP="004C2572">
      <w:pPr>
        <w:rPr>
          <w:rFonts w:ascii="Arial" w:eastAsia="Arial Unicode MS" w:hAnsi="Arial" w:cs="Arial"/>
          <w:sz w:val="24"/>
          <w:szCs w:val="24"/>
        </w:rPr>
      </w:pPr>
    </w:p>
    <w:p w:rsidR="00144366" w:rsidRDefault="00144366" w:rsidP="004C2572">
      <w:pPr>
        <w:rPr>
          <w:rFonts w:ascii="Arial" w:eastAsia="Arial Unicode MS" w:hAnsi="Arial" w:cs="Arial"/>
          <w:sz w:val="24"/>
          <w:szCs w:val="24"/>
        </w:rPr>
      </w:pPr>
    </w:p>
    <w:p w:rsidR="00144366" w:rsidRDefault="00144366" w:rsidP="004C2572">
      <w:pPr>
        <w:rPr>
          <w:rFonts w:ascii="Arial" w:eastAsia="Arial Unicode MS" w:hAnsi="Arial" w:cs="Arial"/>
          <w:sz w:val="24"/>
          <w:szCs w:val="24"/>
        </w:rPr>
      </w:pPr>
    </w:p>
    <w:p w:rsidR="00144366" w:rsidRDefault="00144366" w:rsidP="004C2572">
      <w:pPr>
        <w:rPr>
          <w:rFonts w:ascii="Arial" w:eastAsia="Arial Unicode MS" w:hAnsi="Arial" w:cs="Arial"/>
          <w:sz w:val="24"/>
          <w:szCs w:val="24"/>
        </w:rPr>
      </w:pPr>
    </w:p>
    <w:p w:rsidR="00144366" w:rsidRDefault="00144366" w:rsidP="004C2572">
      <w:pPr>
        <w:rPr>
          <w:rFonts w:ascii="Arial" w:eastAsia="Arial Unicode MS" w:hAnsi="Arial" w:cs="Arial"/>
          <w:sz w:val="24"/>
          <w:szCs w:val="24"/>
        </w:rPr>
      </w:pPr>
    </w:p>
    <w:p w:rsidR="00144366" w:rsidRDefault="00144366" w:rsidP="004C2572">
      <w:pPr>
        <w:rPr>
          <w:rFonts w:ascii="Arial" w:eastAsia="Arial Unicode MS" w:hAnsi="Arial" w:cs="Arial"/>
          <w:sz w:val="24"/>
          <w:szCs w:val="24"/>
        </w:rPr>
      </w:pPr>
    </w:p>
    <w:p w:rsidR="00144366" w:rsidRDefault="00144366" w:rsidP="004C2572">
      <w:pPr>
        <w:rPr>
          <w:rFonts w:ascii="Arial" w:eastAsia="Arial Unicode MS" w:hAnsi="Arial" w:cs="Arial"/>
          <w:sz w:val="24"/>
          <w:szCs w:val="24"/>
        </w:rPr>
      </w:pPr>
    </w:p>
    <w:p w:rsidR="00144366" w:rsidRDefault="00144366" w:rsidP="004C2572">
      <w:pPr>
        <w:rPr>
          <w:rFonts w:ascii="Arial" w:eastAsia="Arial Unicode MS" w:hAnsi="Arial" w:cs="Arial"/>
          <w:sz w:val="24"/>
          <w:szCs w:val="24"/>
        </w:rPr>
      </w:pPr>
    </w:p>
    <w:p w:rsidR="00144366" w:rsidRDefault="00144366" w:rsidP="004C2572">
      <w:pPr>
        <w:rPr>
          <w:rFonts w:ascii="Arial" w:eastAsia="Arial Unicode MS" w:hAnsi="Arial" w:cs="Arial"/>
          <w:sz w:val="24"/>
          <w:szCs w:val="24"/>
        </w:rPr>
      </w:pPr>
    </w:p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C501A6" w:rsidRPr="00C501A6">
        <w:rPr>
          <w:rFonts w:ascii="Arial" w:eastAsia="Arial Unicode MS" w:hAnsi="Arial" w:cs="Arial"/>
          <w:sz w:val="24"/>
          <w:szCs w:val="24"/>
        </w:rPr>
        <w:t>conspub_qualidade@anp.gov.br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C501A6">
        <w:rPr>
          <w:rFonts w:ascii="Arial" w:eastAsia="Arial Unicode MS" w:hAnsi="Arial" w:cs="Arial"/>
          <w:sz w:val="24"/>
          <w:szCs w:val="24"/>
        </w:rPr>
        <w:t>2112</w:t>
      </w:r>
      <w:r w:rsidR="00BF7D73" w:rsidRPr="00C501A6">
        <w:rPr>
          <w:rFonts w:ascii="Arial" w:eastAsia="Arial Unicode MS" w:hAnsi="Arial" w:cs="Arial"/>
          <w:sz w:val="24"/>
          <w:szCs w:val="24"/>
        </w:rPr>
        <w:t>-</w:t>
      </w:r>
      <w:r w:rsidR="00C501A6" w:rsidRPr="00C501A6">
        <w:rPr>
          <w:rFonts w:ascii="Arial" w:eastAsia="Arial Unicode MS" w:hAnsi="Arial" w:cs="Arial"/>
          <w:sz w:val="24"/>
          <w:szCs w:val="24"/>
        </w:rPr>
        <w:t>8669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D4C60"/>
    <w:multiLevelType w:val="hybridMultilevel"/>
    <w:tmpl w:val="D558236C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A385F"/>
    <w:multiLevelType w:val="hybridMultilevel"/>
    <w:tmpl w:val="BFEE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976B5"/>
    <w:multiLevelType w:val="hybridMultilevel"/>
    <w:tmpl w:val="1BD4FD4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44919"/>
    <w:multiLevelType w:val="hybridMultilevel"/>
    <w:tmpl w:val="974CA868"/>
    <w:lvl w:ilvl="0" w:tplc="81CC10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94531FA"/>
    <w:multiLevelType w:val="hybridMultilevel"/>
    <w:tmpl w:val="D152D4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67BFA"/>
    <w:multiLevelType w:val="hybridMultilevel"/>
    <w:tmpl w:val="8C7C0D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91D9E"/>
    <w:multiLevelType w:val="hybridMultilevel"/>
    <w:tmpl w:val="BE16D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742C"/>
    <w:rsid w:val="0000064D"/>
    <w:rsid w:val="000303C4"/>
    <w:rsid w:val="00032B0B"/>
    <w:rsid w:val="00067574"/>
    <w:rsid w:val="0007581B"/>
    <w:rsid w:val="00083473"/>
    <w:rsid w:val="000873C6"/>
    <w:rsid w:val="000C44CC"/>
    <w:rsid w:val="000C742C"/>
    <w:rsid w:val="000D0378"/>
    <w:rsid w:val="000E2A0D"/>
    <w:rsid w:val="000E37D1"/>
    <w:rsid w:val="000E5607"/>
    <w:rsid w:val="000E5AA9"/>
    <w:rsid w:val="000F43D7"/>
    <w:rsid w:val="000F597D"/>
    <w:rsid w:val="00100689"/>
    <w:rsid w:val="00102456"/>
    <w:rsid w:val="00132B49"/>
    <w:rsid w:val="00144366"/>
    <w:rsid w:val="001C2AE0"/>
    <w:rsid w:val="001C353D"/>
    <w:rsid w:val="001C77E8"/>
    <w:rsid w:val="001F07BD"/>
    <w:rsid w:val="001F74A0"/>
    <w:rsid w:val="002109D6"/>
    <w:rsid w:val="0026582D"/>
    <w:rsid w:val="002808DC"/>
    <w:rsid w:val="00287B41"/>
    <w:rsid w:val="002A0DB9"/>
    <w:rsid w:val="002D50E5"/>
    <w:rsid w:val="002D55C3"/>
    <w:rsid w:val="002E099A"/>
    <w:rsid w:val="00301BA8"/>
    <w:rsid w:val="00373B20"/>
    <w:rsid w:val="003941B1"/>
    <w:rsid w:val="003A3402"/>
    <w:rsid w:val="003D1124"/>
    <w:rsid w:val="00425E7B"/>
    <w:rsid w:val="004269E2"/>
    <w:rsid w:val="004546CA"/>
    <w:rsid w:val="004602FD"/>
    <w:rsid w:val="004652C9"/>
    <w:rsid w:val="00471814"/>
    <w:rsid w:val="00482A0E"/>
    <w:rsid w:val="00482F43"/>
    <w:rsid w:val="0048511D"/>
    <w:rsid w:val="004C2572"/>
    <w:rsid w:val="004D19E8"/>
    <w:rsid w:val="004D2BD3"/>
    <w:rsid w:val="004E36E8"/>
    <w:rsid w:val="004E7982"/>
    <w:rsid w:val="00501DA7"/>
    <w:rsid w:val="00534C2E"/>
    <w:rsid w:val="00563991"/>
    <w:rsid w:val="00567F00"/>
    <w:rsid w:val="00570C4C"/>
    <w:rsid w:val="00586DD3"/>
    <w:rsid w:val="00592173"/>
    <w:rsid w:val="00593EC1"/>
    <w:rsid w:val="005C34CE"/>
    <w:rsid w:val="005D66E3"/>
    <w:rsid w:val="005F0450"/>
    <w:rsid w:val="00627A27"/>
    <w:rsid w:val="00665ABA"/>
    <w:rsid w:val="006A6272"/>
    <w:rsid w:val="006C7878"/>
    <w:rsid w:val="007348F7"/>
    <w:rsid w:val="00735912"/>
    <w:rsid w:val="0073768E"/>
    <w:rsid w:val="00762754"/>
    <w:rsid w:val="00781675"/>
    <w:rsid w:val="00787353"/>
    <w:rsid w:val="00791031"/>
    <w:rsid w:val="007922BE"/>
    <w:rsid w:val="007E2803"/>
    <w:rsid w:val="008216F7"/>
    <w:rsid w:val="00833326"/>
    <w:rsid w:val="0085243A"/>
    <w:rsid w:val="00852D24"/>
    <w:rsid w:val="008569BB"/>
    <w:rsid w:val="00890486"/>
    <w:rsid w:val="00893BE0"/>
    <w:rsid w:val="008C0A6C"/>
    <w:rsid w:val="008C6FFA"/>
    <w:rsid w:val="008D152A"/>
    <w:rsid w:val="008E1D4F"/>
    <w:rsid w:val="008F49B2"/>
    <w:rsid w:val="00902444"/>
    <w:rsid w:val="0091452B"/>
    <w:rsid w:val="0091621A"/>
    <w:rsid w:val="00924B63"/>
    <w:rsid w:val="009501E9"/>
    <w:rsid w:val="00952FE2"/>
    <w:rsid w:val="009A4F78"/>
    <w:rsid w:val="009A7203"/>
    <w:rsid w:val="009B4300"/>
    <w:rsid w:val="009E3194"/>
    <w:rsid w:val="009E5AD5"/>
    <w:rsid w:val="00A11333"/>
    <w:rsid w:val="00A60779"/>
    <w:rsid w:val="00A73F75"/>
    <w:rsid w:val="00A82BF1"/>
    <w:rsid w:val="00A94E85"/>
    <w:rsid w:val="00AA30E1"/>
    <w:rsid w:val="00AA74B7"/>
    <w:rsid w:val="00AD7561"/>
    <w:rsid w:val="00AF1D1E"/>
    <w:rsid w:val="00B079FA"/>
    <w:rsid w:val="00B23517"/>
    <w:rsid w:val="00B52A8E"/>
    <w:rsid w:val="00B74C89"/>
    <w:rsid w:val="00B865EF"/>
    <w:rsid w:val="00BB004F"/>
    <w:rsid w:val="00BB2157"/>
    <w:rsid w:val="00BD5993"/>
    <w:rsid w:val="00BE7E80"/>
    <w:rsid w:val="00BF7D73"/>
    <w:rsid w:val="00BF7FF1"/>
    <w:rsid w:val="00C13A89"/>
    <w:rsid w:val="00C13AAD"/>
    <w:rsid w:val="00C501A6"/>
    <w:rsid w:val="00C52447"/>
    <w:rsid w:val="00C6564E"/>
    <w:rsid w:val="00C7517C"/>
    <w:rsid w:val="00C84596"/>
    <w:rsid w:val="00C92292"/>
    <w:rsid w:val="00CC57D3"/>
    <w:rsid w:val="00CD7D9E"/>
    <w:rsid w:val="00CE349E"/>
    <w:rsid w:val="00CF2605"/>
    <w:rsid w:val="00CF534B"/>
    <w:rsid w:val="00D060D3"/>
    <w:rsid w:val="00D123FC"/>
    <w:rsid w:val="00D34171"/>
    <w:rsid w:val="00D44D1E"/>
    <w:rsid w:val="00D515E7"/>
    <w:rsid w:val="00D931D9"/>
    <w:rsid w:val="00DE0985"/>
    <w:rsid w:val="00E42068"/>
    <w:rsid w:val="00E51418"/>
    <w:rsid w:val="00E64581"/>
    <w:rsid w:val="00ED7714"/>
    <w:rsid w:val="00F10912"/>
    <w:rsid w:val="00F145FF"/>
    <w:rsid w:val="00F15E99"/>
    <w:rsid w:val="00F3349D"/>
    <w:rsid w:val="00F34D30"/>
    <w:rsid w:val="00F66A08"/>
    <w:rsid w:val="00FD1A2D"/>
    <w:rsid w:val="00FD2C11"/>
    <w:rsid w:val="00FF495F"/>
    <w:rsid w:val="00FF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  <w:lang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table" w:customStyle="1" w:styleId="TabelaSimples2">
    <w:name w:val="Tabela Simples 2"/>
    <w:basedOn w:val="Tabelanormal"/>
    <w:uiPriority w:val="42"/>
    <w:rsid w:val="00AA30E1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comentrio">
    <w:name w:val="annotation text"/>
    <w:basedOn w:val="Normal"/>
    <w:link w:val="TextodecomentrioChar"/>
    <w:uiPriority w:val="99"/>
    <w:unhideWhenUsed/>
    <w:rsid w:val="00A73F75"/>
    <w:pPr>
      <w:spacing w:after="200"/>
    </w:pPr>
    <w:rPr>
      <w:rFonts w:ascii="Calibri" w:hAnsi="Calibri"/>
      <w:lang/>
    </w:rPr>
  </w:style>
  <w:style w:type="character" w:customStyle="1" w:styleId="TextodecomentrioChar">
    <w:name w:val="Texto de comentário Char"/>
    <w:link w:val="Textodecomentrio"/>
    <w:uiPriority w:val="99"/>
    <w:rsid w:val="00A73F75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2381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JOSÉ MAURO</cp:lastModifiedBy>
  <cp:revision>2</cp:revision>
  <cp:lastPrinted>2018-05-25T12:51:00Z</cp:lastPrinted>
  <dcterms:created xsi:type="dcterms:W3CDTF">2018-05-25T13:04:00Z</dcterms:created>
  <dcterms:modified xsi:type="dcterms:W3CDTF">2018-05-25T13:04:00Z</dcterms:modified>
</cp:coreProperties>
</file>