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62" w:rsidRPr="009A1B41" w:rsidRDefault="00A46262" w:rsidP="00A462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A46262" w:rsidRPr="009A1B41" w:rsidRDefault="00A46262" w:rsidP="00A4626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6262" w:rsidRPr="009A1B41" w:rsidRDefault="00A46262" w:rsidP="00A4626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CONSULTA PÚBLICA E AUDIÊNCIA PÚBLICA Nº </w:t>
      </w:r>
      <w:r w:rsidR="005E3241">
        <w:rPr>
          <w:sz w:val="24"/>
          <w:szCs w:val="24"/>
        </w:rPr>
        <w:t>13/2017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0D4BE6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A579E" w:rsidRPr="00DA579E">
        <w:rPr>
          <w:sz w:val="24"/>
          <w:szCs w:val="24"/>
        </w:rPr>
        <w:t xml:space="preserve"> DIRETOR-GERAL da AGÊNCIA NACIONAL DO PETRÓLEO, GÁS NATURAL E BIOCOMBUSTÍVEIS - ANP, no uso de suas atribuições legais e com base na Resolução de Diretoria </w:t>
      </w:r>
      <w:r w:rsidR="00DA579E" w:rsidRPr="005E3241">
        <w:rPr>
          <w:sz w:val="24"/>
          <w:szCs w:val="24"/>
        </w:rPr>
        <w:t xml:space="preserve">nº </w:t>
      </w:r>
      <w:r w:rsidR="005E3241">
        <w:rPr>
          <w:sz w:val="24"/>
          <w:szCs w:val="24"/>
        </w:rPr>
        <w:t>325</w:t>
      </w:r>
      <w:r w:rsidR="00DA579E" w:rsidRPr="005E3241">
        <w:rPr>
          <w:sz w:val="24"/>
          <w:szCs w:val="24"/>
        </w:rPr>
        <w:t xml:space="preserve">, de </w:t>
      </w:r>
      <w:r w:rsidR="005E3241">
        <w:rPr>
          <w:sz w:val="24"/>
          <w:szCs w:val="24"/>
        </w:rPr>
        <w:t>1º</w:t>
      </w:r>
      <w:r w:rsidR="00DA579E" w:rsidRPr="005E3241">
        <w:rPr>
          <w:sz w:val="24"/>
          <w:szCs w:val="24"/>
        </w:rPr>
        <w:t xml:space="preserve"> de </w:t>
      </w:r>
      <w:r w:rsidR="005E3241">
        <w:rPr>
          <w:sz w:val="24"/>
          <w:szCs w:val="24"/>
        </w:rPr>
        <w:t>junho</w:t>
      </w:r>
      <w:r w:rsidR="00A727D7" w:rsidRPr="005E3241">
        <w:rPr>
          <w:sz w:val="24"/>
          <w:szCs w:val="24"/>
        </w:rPr>
        <w:t xml:space="preserve"> de 201</w:t>
      </w:r>
      <w:r w:rsidR="00CD4192" w:rsidRPr="005E3241">
        <w:rPr>
          <w:sz w:val="24"/>
          <w:szCs w:val="24"/>
        </w:rPr>
        <w:t>7</w:t>
      </w:r>
      <w:r w:rsidR="00DA579E" w:rsidRPr="005E3241">
        <w:rPr>
          <w:sz w:val="24"/>
          <w:szCs w:val="24"/>
        </w:rPr>
        <w:t>,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EF580F" w:rsidRPr="009A1B41" w:rsidRDefault="00EF580F" w:rsidP="00EF58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que</w:t>
      </w:r>
      <w:r w:rsidR="00786C95">
        <w:rPr>
          <w:sz w:val="24"/>
          <w:szCs w:val="24"/>
        </w:rPr>
        <w:t xml:space="preserve"> será</w:t>
      </w:r>
      <w:r w:rsidRPr="009A1B41">
        <w:rPr>
          <w:sz w:val="24"/>
          <w:szCs w:val="24"/>
        </w:rPr>
        <w:t xml:space="preserve"> realiza</w:t>
      </w:r>
      <w:r w:rsidR="00786C95">
        <w:rPr>
          <w:sz w:val="24"/>
          <w:szCs w:val="24"/>
        </w:rPr>
        <w:t>da</w:t>
      </w:r>
      <w:r w:rsidRPr="009A1B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Audiência Pública </w:t>
      </w:r>
      <w:r w:rsidRPr="00A822CB">
        <w:rPr>
          <w:sz w:val="24"/>
          <w:szCs w:val="24"/>
        </w:rPr>
        <w:t xml:space="preserve">no dia </w:t>
      </w:r>
      <w:r w:rsidR="009278D4">
        <w:rPr>
          <w:sz w:val="24"/>
          <w:szCs w:val="24"/>
        </w:rPr>
        <w:t>19 de julho</w:t>
      </w:r>
      <w:r w:rsidRPr="00B23F25">
        <w:rPr>
          <w:sz w:val="24"/>
          <w:szCs w:val="24"/>
        </w:rPr>
        <w:t xml:space="preserve"> de 2017, das </w:t>
      </w:r>
      <w:r w:rsidR="00E74081">
        <w:rPr>
          <w:sz w:val="24"/>
          <w:szCs w:val="24"/>
        </w:rPr>
        <w:t>14</w:t>
      </w:r>
      <w:r w:rsidR="006F6B14">
        <w:rPr>
          <w:sz w:val="24"/>
          <w:szCs w:val="24"/>
        </w:rPr>
        <w:t>:30</w:t>
      </w:r>
      <w:r w:rsidR="009278D4">
        <w:rPr>
          <w:sz w:val="24"/>
          <w:szCs w:val="24"/>
        </w:rPr>
        <w:t xml:space="preserve"> </w:t>
      </w:r>
      <w:r w:rsidRPr="00B23F25">
        <w:rPr>
          <w:sz w:val="24"/>
          <w:szCs w:val="24"/>
        </w:rPr>
        <w:t xml:space="preserve">às </w:t>
      </w:r>
      <w:r w:rsidR="00B23F25" w:rsidRPr="00B23F25">
        <w:rPr>
          <w:sz w:val="24"/>
          <w:szCs w:val="24"/>
        </w:rPr>
        <w:t>17</w:t>
      </w:r>
      <w:r w:rsidR="006F6B14">
        <w:rPr>
          <w:sz w:val="24"/>
          <w:szCs w:val="24"/>
        </w:rPr>
        <w:t>:30 h</w:t>
      </w:r>
      <w:r w:rsidRPr="00B23F25">
        <w:rPr>
          <w:sz w:val="24"/>
          <w:szCs w:val="24"/>
        </w:rPr>
        <w:t>, no Escritório Central da ANP, na Avenida Rio Branco, 65, 13º andar, Centro</w:t>
      </w:r>
      <w:r w:rsidRPr="00C03640">
        <w:rPr>
          <w:sz w:val="24"/>
          <w:szCs w:val="24"/>
        </w:rPr>
        <w:t>, Rio de Janeiro/RJ, precedida de Consulta Pública</w:t>
      </w:r>
      <w:r w:rsidRPr="0099397E">
        <w:rPr>
          <w:sz w:val="24"/>
          <w:szCs w:val="24"/>
        </w:rPr>
        <w:t xml:space="preserve"> no período de </w:t>
      </w:r>
      <w:r>
        <w:rPr>
          <w:sz w:val="24"/>
          <w:szCs w:val="24"/>
        </w:rPr>
        <w:t>30 (trinta)</w:t>
      </w:r>
      <w:r w:rsidRPr="0099397E">
        <w:rPr>
          <w:sz w:val="24"/>
          <w:szCs w:val="24"/>
        </w:rPr>
        <w:t xml:space="preserve"> dias, contados a partir da publicação deste Aviso no Diário Oficial da União, </w:t>
      </w:r>
      <w:r w:rsidRPr="0099397E">
        <w:rPr>
          <w:color w:val="000000"/>
          <w:sz w:val="24"/>
          <w:szCs w:val="24"/>
        </w:rPr>
        <w:t>excluindo-se da contagem o dia do começo e incluindo-se o do vencimento</w:t>
      </w:r>
      <w:r w:rsidRPr="0099397E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F3C88" w:rsidRPr="00614C2B" w:rsidRDefault="00EF580F" w:rsidP="009278D4">
      <w:pPr>
        <w:pStyle w:val="Texto"/>
        <w:ind w:firstLine="0"/>
        <w:rPr>
          <w:sz w:val="24"/>
          <w:szCs w:val="24"/>
        </w:rPr>
      </w:pPr>
      <w:r w:rsidRPr="00614C2B">
        <w:rPr>
          <w:sz w:val="24"/>
          <w:szCs w:val="24"/>
        </w:rPr>
        <w:t xml:space="preserve">OBJETIVO: </w:t>
      </w:r>
      <w:r w:rsidRPr="00AD3FF7">
        <w:rPr>
          <w:sz w:val="24"/>
          <w:szCs w:val="24"/>
        </w:rPr>
        <w:t xml:space="preserve">Divulgar </w:t>
      </w:r>
      <w:r>
        <w:rPr>
          <w:sz w:val="24"/>
          <w:szCs w:val="24"/>
        </w:rPr>
        <w:t xml:space="preserve">a proposta de </w:t>
      </w:r>
      <w:r w:rsidR="009278D4">
        <w:rPr>
          <w:sz w:val="24"/>
          <w:szCs w:val="24"/>
        </w:rPr>
        <w:t>alteração da Resolução ANP nº 3</w:t>
      </w:r>
      <w:r w:rsidR="00862857">
        <w:rPr>
          <w:sz w:val="24"/>
          <w:szCs w:val="24"/>
        </w:rPr>
        <w:t>,</w:t>
      </w:r>
      <w:r w:rsidR="009278D4">
        <w:rPr>
          <w:sz w:val="24"/>
          <w:szCs w:val="24"/>
        </w:rPr>
        <w:t xml:space="preserve"> de 19 de janeiro de 2011</w:t>
      </w:r>
      <w:r w:rsidRPr="00A47BB1">
        <w:rPr>
          <w:sz w:val="24"/>
          <w:szCs w:val="24"/>
        </w:rPr>
        <w:t xml:space="preserve"> - </w:t>
      </w:r>
      <w:r w:rsidR="009278D4" w:rsidRPr="009278D4">
        <w:rPr>
          <w:sz w:val="24"/>
          <w:szCs w:val="24"/>
        </w:rPr>
        <w:t>que institui o Programa de Marcação Compulsória de Produtos e determina a identificação mediante marcação dos hidrocarbonetos líquidos não destinados à formul</w:t>
      </w:r>
      <w:r w:rsidR="009278D4">
        <w:rPr>
          <w:sz w:val="24"/>
          <w:szCs w:val="24"/>
        </w:rPr>
        <w:t>ação de gasolina ou óleo diesel, e</w:t>
      </w:r>
      <w:r w:rsidR="007F3C88">
        <w:rPr>
          <w:sz w:val="24"/>
          <w:szCs w:val="24"/>
        </w:rPr>
        <w:t xml:space="preserve"> </w:t>
      </w:r>
      <w:r w:rsidR="007F3C88" w:rsidRPr="00614C2B">
        <w:rPr>
          <w:sz w:val="24"/>
          <w:szCs w:val="24"/>
        </w:rPr>
        <w:t xml:space="preserve">obter subsídios para a redação final da nova Resolução. </w:t>
      </w:r>
    </w:p>
    <w:p w:rsidR="00EF580F" w:rsidRDefault="00EF580F" w:rsidP="0098070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EF580F" w:rsidRPr="009A1B41" w:rsidRDefault="00EF580F" w:rsidP="00EF58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14C2B">
        <w:rPr>
          <w:sz w:val="24"/>
          <w:szCs w:val="24"/>
        </w:rPr>
        <w:t>Os documentos relacionados a esta Consulta e Audiências Públicas, assim como os procedimentos para envio de comentários e sugestões no período de Consulta e participação nas Audiências, estarão disponíveis, na íntegra, no sítio http://www.anp.gov.br/conheca/audiencias_publicas.asp.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91B50" w:rsidRDefault="00F91B5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E3241" w:rsidRDefault="005E324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91B50" w:rsidRDefault="00F91B5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EC03DB" w:rsidRPr="001C71BC" w:rsidRDefault="00EC03DB" w:rsidP="00EC03DB">
      <w:pPr>
        <w:jc w:val="center"/>
        <w:rPr>
          <w:sz w:val="24"/>
          <w:szCs w:val="24"/>
        </w:rPr>
      </w:pPr>
      <w:r>
        <w:rPr>
          <w:sz w:val="24"/>
          <w:szCs w:val="24"/>
        </w:rPr>
        <w:t>DÉCIO FABRICIO ODDONE</w:t>
      </w:r>
      <w:r w:rsidR="00806F10">
        <w:rPr>
          <w:sz w:val="24"/>
          <w:szCs w:val="24"/>
        </w:rPr>
        <w:t xml:space="preserve"> DA COSTA</w:t>
      </w:r>
    </w:p>
    <w:p w:rsid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E3241" w:rsidRDefault="005E324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06F10" w:rsidRDefault="00806F1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Publique-se:</w:t>
      </w: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E3241" w:rsidRDefault="005E324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5E3241" w:rsidRPr="006E20DC" w:rsidRDefault="005E324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F34996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C03364" w:rsidRPr="006E092A" w:rsidRDefault="006571EA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0D4BE6">
        <w:rPr>
          <w:sz w:val="24"/>
          <w:szCs w:val="24"/>
        </w:rPr>
        <w:t xml:space="preserve"> Executivo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9E" w:rsidRDefault="0049509E" w:rsidP="006E092A">
      <w:r>
        <w:separator/>
      </w:r>
    </w:p>
  </w:endnote>
  <w:endnote w:type="continuationSeparator" w:id="0">
    <w:p w:rsidR="0049509E" w:rsidRDefault="0049509E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9E" w:rsidRDefault="0049509E" w:rsidP="006E092A">
      <w:r>
        <w:separator/>
      </w:r>
    </w:p>
  </w:footnote>
  <w:footnote w:type="continuationSeparator" w:id="0">
    <w:p w:rsidR="0049509E" w:rsidRDefault="0049509E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5F26"/>
    <w:rsid w:val="000125C0"/>
    <w:rsid w:val="00020666"/>
    <w:rsid w:val="00091E43"/>
    <w:rsid w:val="000C64F8"/>
    <w:rsid w:val="000D1543"/>
    <w:rsid w:val="000D4BE6"/>
    <w:rsid w:val="000E5734"/>
    <w:rsid w:val="00100517"/>
    <w:rsid w:val="00143FF9"/>
    <w:rsid w:val="0019227C"/>
    <w:rsid w:val="001A0DB4"/>
    <w:rsid w:val="001B5A54"/>
    <w:rsid w:val="001D57EC"/>
    <w:rsid w:val="001E6E46"/>
    <w:rsid w:val="001F0460"/>
    <w:rsid w:val="00217FD7"/>
    <w:rsid w:val="00223D9C"/>
    <w:rsid w:val="00231B65"/>
    <w:rsid w:val="00236134"/>
    <w:rsid w:val="00245B31"/>
    <w:rsid w:val="00291174"/>
    <w:rsid w:val="002C7430"/>
    <w:rsid w:val="002D084B"/>
    <w:rsid w:val="002D2A51"/>
    <w:rsid w:val="002D387C"/>
    <w:rsid w:val="002F68C8"/>
    <w:rsid w:val="00323EA9"/>
    <w:rsid w:val="00330112"/>
    <w:rsid w:val="0036004C"/>
    <w:rsid w:val="00366DAE"/>
    <w:rsid w:val="003A5522"/>
    <w:rsid w:val="003B4646"/>
    <w:rsid w:val="003C56E7"/>
    <w:rsid w:val="003D448B"/>
    <w:rsid w:val="003D5D69"/>
    <w:rsid w:val="003F2D36"/>
    <w:rsid w:val="0040335E"/>
    <w:rsid w:val="004872B3"/>
    <w:rsid w:val="0049509E"/>
    <w:rsid w:val="004A0159"/>
    <w:rsid w:val="004A44DF"/>
    <w:rsid w:val="004A7FF7"/>
    <w:rsid w:val="004C7202"/>
    <w:rsid w:val="004E57A1"/>
    <w:rsid w:val="004F5218"/>
    <w:rsid w:val="00505EC9"/>
    <w:rsid w:val="00524759"/>
    <w:rsid w:val="00537D67"/>
    <w:rsid w:val="00541BCE"/>
    <w:rsid w:val="00553D98"/>
    <w:rsid w:val="005779B3"/>
    <w:rsid w:val="005932B6"/>
    <w:rsid w:val="005D7197"/>
    <w:rsid w:val="005E3241"/>
    <w:rsid w:val="0060436B"/>
    <w:rsid w:val="006043DC"/>
    <w:rsid w:val="00636938"/>
    <w:rsid w:val="006571EA"/>
    <w:rsid w:val="00664E4A"/>
    <w:rsid w:val="00687607"/>
    <w:rsid w:val="00687F8A"/>
    <w:rsid w:val="00695E7A"/>
    <w:rsid w:val="006A0541"/>
    <w:rsid w:val="006E092A"/>
    <w:rsid w:val="006E20DC"/>
    <w:rsid w:val="006F6B14"/>
    <w:rsid w:val="0077300B"/>
    <w:rsid w:val="00786C95"/>
    <w:rsid w:val="00793C38"/>
    <w:rsid w:val="007D1685"/>
    <w:rsid w:val="007D4F3A"/>
    <w:rsid w:val="007F2D98"/>
    <w:rsid w:val="007F3C88"/>
    <w:rsid w:val="00806F10"/>
    <w:rsid w:val="00851ABA"/>
    <w:rsid w:val="00852823"/>
    <w:rsid w:val="00862857"/>
    <w:rsid w:val="008B4381"/>
    <w:rsid w:val="008B4B90"/>
    <w:rsid w:val="008B7872"/>
    <w:rsid w:val="008C4347"/>
    <w:rsid w:val="008D2E42"/>
    <w:rsid w:val="009028F6"/>
    <w:rsid w:val="00910D7C"/>
    <w:rsid w:val="009249A9"/>
    <w:rsid w:val="009278D4"/>
    <w:rsid w:val="009319CB"/>
    <w:rsid w:val="00954EE6"/>
    <w:rsid w:val="00967E26"/>
    <w:rsid w:val="009707BD"/>
    <w:rsid w:val="009737E9"/>
    <w:rsid w:val="0098070D"/>
    <w:rsid w:val="0099076D"/>
    <w:rsid w:val="0099730C"/>
    <w:rsid w:val="009E5076"/>
    <w:rsid w:val="009F0233"/>
    <w:rsid w:val="00A1155C"/>
    <w:rsid w:val="00A46262"/>
    <w:rsid w:val="00A47BB1"/>
    <w:rsid w:val="00A52589"/>
    <w:rsid w:val="00A70C1D"/>
    <w:rsid w:val="00A727D7"/>
    <w:rsid w:val="00A83A56"/>
    <w:rsid w:val="00AA741E"/>
    <w:rsid w:val="00AB2EC8"/>
    <w:rsid w:val="00AB6BA6"/>
    <w:rsid w:val="00B15B4D"/>
    <w:rsid w:val="00B2269E"/>
    <w:rsid w:val="00B23F25"/>
    <w:rsid w:val="00B9295D"/>
    <w:rsid w:val="00BB25D6"/>
    <w:rsid w:val="00BB6725"/>
    <w:rsid w:val="00BC4CA0"/>
    <w:rsid w:val="00BD0AE5"/>
    <w:rsid w:val="00BE4CEB"/>
    <w:rsid w:val="00BF4F94"/>
    <w:rsid w:val="00C03364"/>
    <w:rsid w:val="00C11200"/>
    <w:rsid w:val="00C534C8"/>
    <w:rsid w:val="00C67D0C"/>
    <w:rsid w:val="00C70FCA"/>
    <w:rsid w:val="00C84513"/>
    <w:rsid w:val="00CA3CBD"/>
    <w:rsid w:val="00CD4192"/>
    <w:rsid w:val="00CE721B"/>
    <w:rsid w:val="00D06981"/>
    <w:rsid w:val="00D20619"/>
    <w:rsid w:val="00D42944"/>
    <w:rsid w:val="00D5666D"/>
    <w:rsid w:val="00D77900"/>
    <w:rsid w:val="00D92003"/>
    <w:rsid w:val="00DA3BD3"/>
    <w:rsid w:val="00DA579E"/>
    <w:rsid w:val="00DB2C74"/>
    <w:rsid w:val="00DC13F5"/>
    <w:rsid w:val="00DD3C7A"/>
    <w:rsid w:val="00DE2B6D"/>
    <w:rsid w:val="00DF621E"/>
    <w:rsid w:val="00E00897"/>
    <w:rsid w:val="00E21938"/>
    <w:rsid w:val="00E3206D"/>
    <w:rsid w:val="00E4038A"/>
    <w:rsid w:val="00E4162F"/>
    <w:rsid w:val="00E465CB"/>
    <w:rsid w:val="00E60A59"/>
    <w:rsid w:val="00E74081"/>
    <w:rsid w:val="00E85F12"/>
    <w:rsid w:val="00E860C0"/>
    <w:rsid w:val="00EB6C43"/>
    <w:rsid w:val="00EB6DCD"/>
    <w:rsid w:val="00EC03DB"/>
    <w:rsid w:val="00ED7A9B"/>
    <w:rsid w:val="00EF580F"/>
    <w:rsid w:val="00F1609D"/>
    <w:rsid w:val="00F20B92"/>
    <w:rsid w:val="00F31703"/>
    <w:rsid w:val="00F34996"/>
    <w:rsid w:val="00F44632"/>
    <w:rsid w:val="00F65020"/>
    <w:rsid w:val="00F66E9A"/>
    <w:rsid w:val="00F8453E"/>
    <w:rsid w:val="00F87764"/>
    <w:rsid w:val="00F91B50"/>
    <w:rsid w:val="00F97DA0"/>
    <w:rsid w:val="00FA52EF"/>
    <w:rsid w:val="00FE00EE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2EBFE1-54EA-4583-BF56-77CDC7EE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customStyle="1" w:styleId="Texto">
    <w:name w:val="Texto"/>
    <w:basedOn w:val="Normal"/>
    <w:autoRedefine/>
    <w:rsid w:val="009278D4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2014-09-22T17:55:00Z</cp:lastPrinted>
  <dcterms:created xsi:type="dcterms:W3CDTF">2017-06-07T14:28:00Z</dcterms:created>
  <dcterms:modified xsi:type="dcterms:W3CDTF">2017-06-07T15:16:00Z</dcterms:modified>
</cp:coreProperties>
</file>