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5C" w:rsidRPr="0075411E" w:rsidRDefault="00156F5C" w:rsidP="00156F5C">
      <w:pPr>
        <w:keepNext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z w:val="18"/>
          <w:szCs w:val="24"/>
          <w:lang w:eastAsia="pt-BR"/>
        </w:rPr>
      </w:pPr>
      <w:r w:rsidRPr="0075411E">
        <w:rPr>
          <w:rFonts w:ascii="Arial" w:eastAsia="Times New Roman" w:hAnsi="Arial" w:cs="Arial"/>
          <w:b/>
          <w:bCs/>
          <w:color w:val="000000" w:themeColor="text1"/>
          <w:sz w:val="18"/>
          <w:szCs w:val="24"/>
          <w:lang w:eastAsia="pt-BR"/>
        </w:rPr>
        <w:t>AGÊNCIA NACIONAL DO PETRÓLEO, GÁS NATURAL E BIOCOMBUSTÍVEIS</w:t>
      </w:r>
    </w:p>
    <w:p w:rsidR="00156F5C" w:rsidRPr="0075411E" w:rsidRDefault="00156F5C" w:rsidP="00156F5C">
      <w:pPr>
        <w:pBdr>
          <w:top w:val="single" w:sz="2" w:space="0" w:color="000080"/>
          <w:bottom w:val="single" w:sz="2" w:space="0" w:color="000080"/>
        </w:pBdr>
        <w:suppressAutoHyphens/>
        <w:spacing w:after="0" w:line="240" w:lineRule="auto"/>
        <w:jc w:val="center"/>
        <w:rPr>
          <w:rFonts w:ascii="Arial" w:eastAsia="Times New Roman" w:hAnsi="Arial"/>
          <w:b/>
          <w:color w:val="000000" w:themeColor="text1"/>
          <w:sz w:val="26"/>
          <w:szCs w:val="20"/>
          <w:lang w:eastAsia="pt-BR"/>
        </w:rPr>
      </w:pPr>
      <w:r w:rsidRPr="0075411E">
        <w:rPr>
          <w:rFonts w:ascii="Arial" w:eastAsia="Times New Roman" w:hAnsi="Arial"/>
          <w:b/>
          <w:color w:val="000000" w:themeColor="text1"/>
          <w:sz w:val="26"/>
          <w:szCs w:val="20"/>
          <w:lang w:eastAsia="pt-BR"/>
        </w:rPr>
        <w:t xml:space="preserve">RESOLUÇÃO ANP Nº XX, DE XX.XX.2017 - DOU XX.XXXX.2017 </w:t>
      </w:r>
    </w:p>
    <w:p w:rsidR="00495C32" w:rsidRPr="00495C32" w:rsidRDefault="00156F5C" w:rsidP="00495C3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75411E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 </w:t>
      </w:r>
      <w:r w:rsidR="00495C32"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Estabelece o registro de terminais e dutos de movimentação e armazenamento de metanol </w:t>
      </w:r>
    </w:p>
    <w:p w:rsidR="009A5426" w:rsidRPr="00495C32" w:rsidRDefault="00156F5C" w:rsidP="00495C3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O DIRETOR-GERAL da AGÊNCIA NACIONAL DO PETRÓLEO GÁS NATURAL E BIOCOMBUSTÍVEIS – ANP, no uso de suas atribuições, tendo em vista o disposto nos incisos I e XVIII, do art.8°, da Lei nº 9.478, de 6 de agosto de 1997, alterada pela Lei nº 11.097, de 13 de janeiro 2005 e com base na Resolução de Diretoria nº XX, de X de XXX de 2017</w:t>
      </w:r>
    </w:p>
    <w:p w:rsidR="004C4D3B" w:rsidRPr="00156F5C" w:rsidRDefault="004C4D3B" w:rsidP="00156F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Considerando que compete à ANP </w:t>
      </w:r>
      <w:r w:rsid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regular e fiscalizar os produtos que possam</w:t>
      </w:r>
      <w:r w:rsidR="00D46CBF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ser utilizados para adulterar ou alterar a qualidade de combustíveis, nos termos dos §§ 3º e 4º do art. 1º da Lei nº 9.847, de 26 de outubro de 1999</w:t>
      </w:r>
      <w:r w:rsidR="002031F9"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;</w:t>
      </w:r>
    </w:p>
    <w:p w:rsidR="00D46CBF" w:rsidRDefault="00207DAE" w:rsidP="00156F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Considerando que</w:t>
      </w:r>
      <w:r w:rsidR="00D46CBF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o metanol tem potencial adulterante da gasolina C e do etanol hidratado combustível;</w:t>
      </w:r>
    </w:p>
    <w:p w:rsidR="00495C32" w:rsidRPr="00C65E95" w:rsidRDefault="00495C32" w:rsidP="00495C32">
      <w:pPr>
        <w:spacing w:before="240" w:after="240" w:line="240" w:lineRule="auto"/>
        <w:ind w:firstLine="567"/>
        <w:jc w:val="both"/>
        <w:rPr>
          <w:sz w:val="24"/>
          <w:szCs w:val="24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Considerando a necessidade de obtenção de informações referentes à movimentação e armazenamento de metanol de forma a permitir à ANP o acompanhamento desse produto para fins de combate à adulteração de combustíveis</w:t>
      </w:r>
      <w:r w:rsidRPr="00C65E95">
        <w:rPr>
          <w:sz w:val="24"/>
          <w:szCs w:val="24"/>
        </w:rPr>
        <w:t>;</w:t>
      </w:r>
    </w:p>
    <w:p w:rsidR="007424C0" w:rsidRPr="00156F5C" w:rsidRDefault="007424C0" w:rsidP="00156F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156F5C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Resolve: </w:t>
      </w: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Art. 1º Fica estabelecido o registro obrigatório dos dutos e terminais que movimentem metanol, o qual deverá ser obtido nos seguintes casos:</w:t>
      </w: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I - operação de novas instalações de movimentação ou armazenamento de metanol;</w:t>
      </w: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II - alteração da capacidade de instalações existentes que movimentem ou armazenem metanol;</w:t>
      </w:r>
    </w:p>
    <w:p w:rsidR="00495C32" w:rsidRDefault="00BA4290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III -</w:t>
      </w:r>
      <w:r w:rsidR="00495C32"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quando ocorrer adaptação, conversão, alteração, reclassificação, regularização ou reativação de instalações existentes que operem ou passem a operar com metanol.</w:t>
      </w:r>
    </w:p>
    <w:p w:rsidR="00BA4290" w:rsidRPr="00495C32" w:rsidRDefault="00BA4290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Parágrafo Único: </w:t>
      </w:r>
      <w:r w:rsidR="00BA4290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As i</w:t>
      </w: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nstalações </w:t>
      </w:r>
      <w:r w:rsidR="00BA4290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utilizadas para</w:t>
      </w: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movimentação e armazenamento exclusivo de metanol em terminais e dutos não estão sujeitas a autorização de construção e operação.</w:t>
      </w:r>
    </w:p>
    <w:p w:rsidR="00BA4290" w:rsidRDefault="00BA4290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Art. 2º Para obtenção do registro, a empresa deverá encaminhar à ANP:</w:t>
      </w: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I - memorial descritivo das instalações, do serviço envolvido, do processo, das capacidades de movimentação e de armazenagem, incluindo dimensões de tanques de armazenagem e dos dutos de movimentação;</w:t>
      </w: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II - planta geral de locação, contendo a disposição dos equipamentos, edificações, divisas, arruamentos, instalações de recebimento e entrega de produtos (modais </w:t>
      </w:r>
      <w:proofErr w:type="spellStart"/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aquaviário</w:t>
      </w:r>
      <w:proofErr w:type="spellEnd"/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, dutoviário, ferroviário e rodoviário), bem como as respectivas cotas, que deverá guardar coerência com o memorial descritivo apresentado para atendimento ao inciso I do presente artigo.</w:t>
      </w: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III - cadastro dos dados básicos da instalação, preenchido por meio do sistema disponível no sitio eletrônico </w:t>
      </w:r>
      <w:hyperlink r:id="rId8" w:history="1">
        <w:r w:rsidRPr="00495C32">
          <w:rPr>
            <w:rFonts w:ascii="Arial" w:eastAsia="Times New Roman" w:hAnsi="Arial"/>
            <w:color w:val="000000" w:themeColor="text1"/>
            <w:sz w:val="20"/>
            <w:szCs w:val="20"/>
            <w:lang w:eastAsia="pt-BR"/>
          </w:rPr>
          <w:t>http://www.anp.gov.br</w:t>
        </w:r>
      </w:hyperlink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, cujas informações deverão guardar coerênc</w:t>
      </w:r>
      <w:r w:rsidR="00D84C45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ia com o memorial descritivo e com a planta geral apresentado</w:t>
      </w: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s para atendimento aos incisos I e II do presente artigo.</w:t>
      </w:r>
    </w:p>
    <w:p w:rsidR="00495C32" w:rsidRPr="00495C32" w:rsidRDefault="00EC6A20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IV – l</w:t>
      </w:r>
      <w:r w:rsidR="00495C32"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icença de operação do empreendimento expedida pelo órgão ambiental competente;</w:t>
      </w: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V - cópia autenticada do ato constitutivo da empresa, com as respectivas alterações sociais;</w:t>
      </w: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VI - comprovante de eleição </w:t>
      </w:r>
      <w:r w:rsidR="005F79AF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ou designação </w:t>
      </w: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dos administradores ou diretores, nos casos em que s</w:t>
      </w:r>
      <w:r w:rsidR="005F79AF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eus poderes</w:t>
      </w: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não estejam expressamente </w:t>
      </w:r>
      <w:r w:rsidR="005F79AF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previstos</w:t>
      </w: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 no ato constitutivo;</w:t>
      </w: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lastRenderedPageBreak/>
        <w:t>VII - comprovação de inscrição nas Fazendas Federal e Estadual da matriz e da(s) filial(is) envolvidas na movimentação ou armazenamento de metanol.</w:t>
      </w: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Art. 3º A desativação temporária ou permanente de instalações que movimentem ou armazenem metanol deverá ser comunicada a ANP </w:t>
      </w:r>
      <w:r w:rsidR="001D42D3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com antecedência mínima de 60 dias </w:t>
      </w: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para fins de atualização cadastral.</w:t>
      </w: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Art. 4º As empresas operadoras de dutos e terminais de metanol já estabelecidas deverão encaminhar as informações solicitadas nos artigos 2º e 3º para fins de registro em até 180 (cento e oitenta) dias contado</w:t>
      </w:r>
      <w:r w:rsidR="002F1015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s a partir da publicação desta R</w:t>
      </w: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esolução.</w:t>
      </w:r>
    </w:p>
    <w:p w:rsidR="005F79AF" w:rsidRPr="0075411E" w:rsidRDefault="00495C32" w:rsidP="005F79A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 xml:space="preserve">Art. 5º </w:t>
      </w:r>
      <w:r w:rsidR="005F79AF" w:rsidRPr="0075411E">
        <w:rPr>
          <w:rFonts w:ascii="Arial" w:hAnsi="Arial" w:cs="Arial"/>
          <w:color w:val="000000" w:themeColor="text1"/>
          <w:sz w:val="20"/>
          <w:szCs w:val="20"/>
        </w:rPr>
        <w:t>O não atendimento ao disposto nesta Resolução sujeita os infratores às penalidades previstas na Lei nº </w:t>
      </w:r>
      <w:hyperlink r:id="rId9" w:history="1">
        <w:r w:rsidR="005F79AF" w:rsidRPr="0075411E">
          <w:rPr>
            <w:rFonts w:ascii="Arial" w:hAnsi="Arial" w:cs="Arial"/>
            <w:i/>
            <w:iCs/>
            <w:color w:val="000000" w:themeColor="text1"/>
            <w:sz w:val="20"/>
            <w:szCs w:val="20"/>
            <w:u w:val="single"/>
          </w:rPr>
          <w:t>9.847</w:t>
        </w:r>
      </w:hyperlink>
      <w:r w:rsidR="005F79AF" w:rsidRPr="0075411E">
        <w:rPr>
          <w:rFonts w:ascii="Arial" w:hAnsi="Arial" w:cs="Arial"/>
          <w:color w:val="000000" w:themeColor="text1"/>
          <w:sz w:val="20"/>
          <w:szCs w:val="20"/>
        </w:rPr>
        <w:t>, de 26 de outubro de 1999, sem prejuízo das penalidades de natureza civil e penal.</w:t>
      </w:r>
    </w:p>
    <w:p w:rsidR="00495C32" w:rsidRPr="00495C32" w:rsidRDefault="00495C32" w:rsidP="00495C32">
      <w:pPr>
        <w:spacing w:before="81" w:after="40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495C32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Art. 6º. Esta Resolução entra em vigor na data de sua publicação.</w:t>
      </w:r>
    </w:p>
    <w:p w:rsidR="00136C86" w:rsidRPr="0075411E" w:rsidRDefault="00136C86" w:rsidP="00495C3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</w:pPr>
      <w:r w:rsidRPr="0075411E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 </w:t>
      </w:r>
    </w:p>
    <w:p w:rsidR="002F1015" w:rsidRPr="0075411E" w:rsidRDefault="002F1015" w:rsidP="002F1015">
      <w:pPr>
        <w:snapToGrid w:val="0"/>
        <w:spacing w:before="261" w:after="40" w:line="240" w:lineRule="auto"/>
        <w:ind w:firstLine="357"/>
        <w:jc w:val="center"/>
        <w:rPr>
          <w:rFonts w:ascii="Arial" w:eastAsia="Times New Roman" w:hAnsi="Arial"/>
          <w:i/>
          <w:caps/>
          <w:color w:val="000000" w:themeColor="text1"/>
          <w:sz w:val="20"/>
          <w:szCs w:val="24"/>
          <w:lang w:eastAsia="pt-BR"/>
        </w:rPr>
      </w:pPr>
      <w:r w:rsidRPr="0075411E">
        <w:rPr>
          <w:rFonts w:ascii="Arial" w:eastAsia="Times New Roman" w:hAnsi="Arial"/>
          <w:i/>
          <w:caps/>
          <w:color w:val="000000" w:themeColor="text1"/>
          <w:sz w:val="20"/>
          <w:szCs w:val="24"/>
          <w:lang w:eastAsia="pt-BR"/>
        </w:rPr>
        <w:t>Décio FABRÍCIO Oddone DA COSTA</w:t>
      </w:r>
    </w:p>
    <w:p w:rsidR="00B05089" w:rsidRPr="00495C32" w:rsidRDefault="00B05089" w:rsidP="00495C32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09"/>
        <w:rPr>
          <w:rFonts w:ascii="Arial" w:hAnsi="Arial"/>
          <w:color w:val="000000" w:themeColor="text1"/>
          <w:sz w:val="20"/>
        </w:rPr>
      </w:pPr>
    </w:p>
    <w:sectPr w:rsidR="00B05089" w:rsidRPr="00495C32" w:rsidSect="00044D4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596" w:rsidRDefault="00766596">
      <w:pPr>
        <w:spacing w:after="0" w:line="240" w:lineRule="auto"/>
      </w:pPr>
      <w:r>
        <w:separator/>
      </w:r>
    </w:p>
  </w:endnote>
  <w:endnote w:type="continuationSeparator" w:id="0">
    <w:p w:rsidR="00766596" w:rsidRDefault="0076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B1" w:rsidRDefault="008678A6">
    <w:pPr>
      <w:pStyle w:val="Rodap"/>
      <w:jc w:val="center"/>
      <w:rPr>
        <w:rFonts w:ascii="Arial" w:hAnsi="Arial"/>
        <w:sz w:val="20"/>
      </w:rPr>
    </w:pPr>
    <w:r>
      <w:rPr>
        <w:rFonts w:ascii="Arial" w:hAnsi="Arial" w:cs="Arial"/>
        <w:sz w:val="20"/>
        <w:szCs w:val="20"/>
      </w:rPr>
      <w:fldChar w:fldCharType="begin"/>
    </w:r>
    <w:r w:rsidR="00742EB1"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CD2DBF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596" w:rsidRDefault="00766596">
      <w:pPr>
        <w:spacing w:after="0" w:line="240" w:lineRule="auto"/>
      </w:pPr>
      <w:r>
        <w:separator/>
      </w:r>
    </w:p>
  </w:footnote>
  <w:footnote w:type="continuationSeparator" w:id="0">
    <w:p w:rsidR="00766596" w:rsidRDefault="00766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B1" w:rsidRPr="00574D5F" w:rsidRDefault="00742EB1" w:rsidP="00574D5F">
    <w:pPr>
      <w:pStyle w:val="Cabealho"/>
      <w:tabs>
        <w:tab w:val="clear" w:pos="8504"/>
        <w:tab w:val="right" w:pos="8789"/>
      </w:tabs>
      <w:spacing w:after="0" w:line="240" w:lineRule="auto"/>
      <w:ind w:left="4111" w:right="-285"/>
      <w:rPr>
        <w:rFonts w:ascii="Times New Roman" w:hAnsi="Times New Roman"/>
        <w:color w:val="FF0000"/>
        <w:sz w:val="18"/>
        <w:szCs w:val="18"/>
      </w:rPr>
    </w:pPr>
    <w:r>
      <w:tab/>
    </w:r>
    <w:r w:rsidRPr="00574D5F">
      <w:rPr>
        <w:rFonts w:ascii="Times New Roman" w:hAnsi="Times New Roman"/>
        <w:color w:val="FF000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3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136138"/>
    <w:multiLevelType w:val="multilevel"/>
    <w:tmpl w:val="8612D32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Arial" w:hAnsi="Arial" w:cs="Arial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ascii="Arial" w:hAnsi="Arial" w:cs="Arial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Arial" w:hAnsi="Arial" w:cs="Arial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">
    <w:nsid w:val="06494743"/>
    <w:multiLevelType w:val="multilevel"/>
    <w:tmpl w:val="AF1683B2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>
    <w:nsid w:val="09AB24E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EAF133B"/>
    <w:multiLevelType w:val="multilevel"/>
    <w:tmpl w:val="5E1CB9F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5">
    <w:nsid w:val="0F9D39D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12D29CE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>
    <w:nsid w:val="129A47D2"/>
    <w:multiLevelType w:val="multilevel"/>
    <w:tmpl w:val="B0C2A868"/>
    <w:lvl w:ilvl="0">
      <w:start w:val="1"/>
      <w:numFmt w:val="decimal"/>
      <w:suff w:val="space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18C208A7"/>
    <w:multiLevelType w:val="multilevel"/>
    <w:tmpl w:val="682019FA"/>
    <w:lvl w:ilvl="0">
      <w:start w:val="1"/>
      <w:numFmt w:val="decimal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D3C4B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D92510"/>
    <w:multiLevelType w:val="multilevel"/>
    <w:tmpl w:val="11B470B0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11">
    <w:nsid w:val="23147147"/>
    <w:multiLevelType w:val="hybridMultilevel"/>
    <w:tmpl w:val="1F9030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635EB"/>
    <w:multiLevelType w:val="multilevel"/>
    <w:tmpl w:val="5E1CB9F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13">
    <w:nsid w:val="339B0333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>
    <w:nsid w:val="34903234"/>
    <w:multiLevelType w:val="multilevel"/>
    <w:tmpl w:val="E7F8B0B8"/>
    <w:lvl w:ilvl="0">
      <w:start w:val="1"/>
      <w:numFmt w:val="ordinal"/>
      <w:suff w:val="space"/>
      <w:lvlText w:val="Art. %1"/>
      <w:lvlJc w:val="left"/>
      <w:pPr>
        <w:ind w:left="0" w:firstLine="567"/>
      </w:pPr>
      <w:rPr>
        <w:rFonts w:hint="default"/>
        <w:b/>
        <w:color w:val="0D0D0D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1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>
    <w:nsid w:val="366E67B3"/>
    <w:multiLevelType w:val="multilevel"/>
    <w:tmpl w:val="B8DE8F6A"/>
    <w:lvl w:ilvl="0">
      <w:start w:val="1"/>
      <w:numFmt w:val="ordin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>
    <w:nsid w:val="3C054CE2"/>
    <w:multiLevelType w:val="multilevel"/>
    <w:tmpl w:val="967A3180"/>
    <w:lvl w:ilvl="0">
      <w:start w:val="1"/>
      <w:numFmt w:val="ordin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7">
    <w:nsid w:val="3EB14AA3"/>
    <w:multiLevelType w:val="multilevel"/>
    <w:tmpl w:val="11B470B0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18">
    <w:nsid w:val="43025541"/>
    <w:multiLevelType w:val="multilevel"/>
    <w:tmpl w:val="B0C2A868"/>
    <w:lvl w:ilvl="0">
      <w:start w:val="1"/>
      <w:numFmt w:val="decimal"/>
      <w:suff w:val="space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4BDA2905"/>
    <w:multiLevelType w:val="multilevel"/>
    <w:tmpl w:val="33000F8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20">
    <w:nsid w:val="4E0A287F"/>
    <w:multiLevelType w:val="multilevel"/>
    <w:tmpl w:val="C36A4462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4.%3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21">
    <w:nsid w:val="51FD1552"/>
    <w:multiLevelType w:val="multilevel"/>
    <w:tmpl w:val="B8DE8F6A"/>
    <w:lvl w:ilvl="0">
      <w:start w:val="1"/>
      <w:numFmt w:val="ordin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>
    <w:nsid w:val="5570678F"/>
    <w:multiLevelType w:val="multilevel"/>
    <w:tmpl w:val="EA545DFA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AFE7C83"/>
    <w:multiLevelType w:val="hybridMultilevel"/>
    <w:tmpl w:val="714ABE5C"/>
    <w:lvl w:ilvl="0" w:tplc="47C01BE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E8559D4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5">
    <w:nsid w:val="5F411164"/>
    <w:multiLevelType w:val="multilevel"/>
    <w:tmpl w:val="A31259DC"/>
    <w:lvl w:ilvl="0">
      <w:start w:val="10"/>
      <w:numFmt w:val="decimal"/>
      <w:suff w:val="space"/>
      <w:lvlText w:val="Art. %1."/>
      <w:lvlJc w:val="left"/>
      <w:pPr>
        <w:ind w:left="143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143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43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143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143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143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9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3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7" w:hanging="144"/>
      </w:pPr>
      <w:rPr>
        <w:rFonts w:hint="default"/>
      </w:rPr>
    </w:lvl>
  </w:abstractNum>
  <w:abstractNum w:abstractNumId="26">
    <w:nsid w:val="60D75F3F"/>
    <w:multiLevelType w:val="multilevel"/>
    <w:tmpl w:val="33000F8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27">
    <w:nsid w:val="615370C7"/>
    <w:multiLevelType w:val="multilevel"/>
    <w:tmpl w:val="4FFE29D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8">
    <w:nsid w:val="63A746CE"/>
    <w:multiLevelType w:val="multilevel"/>
    <w:tmpl w:val="BDBEC3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9">
    <w:nsid w:val="63EB0959"/>
    <w:multiLevelType w:val="hybridMultilevel"/>
    <w:tmpl w:val="7528032C"/>
    <w:lvl w:ilvl="0" w:tplc="F38CE43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56B71"/>
    <w:multiLevelType w:val="multilevel"/>
    <w:tmpl w:val="2424C6F8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6E091A0D"/>
    <w:multiLevelType w:val="multilevel"/>
    <w:tmpl w:val="682019FA"/>
    <w:lvl w:ilvl="0">
      <w:start w:val="1"/>
      <w:numFmt w:val="decimal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>
    <w:nsid w:val="715F20EE"/>
    <w:multiLevelType w:val="multilevel"/>
    <w:tmpl w:val="744870BA"/>
    <w:lvl w:ilvl="0">
      <w:start w:val="15"/>
      <w:numFmt w:val="decimal"/>
      <w:suff w:val="space"/>
      <w:lvlText w:val="Art. %1."/>
      <w:lvlJc w:val="left"/>
      <w:pPr>
        <w:ind w:left="143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143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43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143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143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143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9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3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7" w:hanging="144"/>
      </w:pPr>
      <w:rPr>
        <w:rFonts w:hint="default"/>
      </w:rPr>
    </w:lvl>
  </w:abstractNum>
  <w:abstractNum w:abstractNumId="33">
    <w:nsid w:val="7ECB7A41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8"/>
  </w:num>
  <w:num w:numId="4">
    <w:abstractNumId w:val="14"/>
  </w:num>
  <w:num w:numId="5">
    <w:abstractNumId w:val="15"/>
  </w:num>
  <w:num w:numId="6">
    <w:abstractNumId w:val="21"/>
  </w:num>
  <w:num w:numId="7">
    <w:abstractNumId w:val="16"/>
  </w:num>
  <w:num w:numId="8">
    <w:abstractNumId w:val="13"/>
  </w:num>
  <w:num w:numId="9">
    <w:abstractNumId w:val="27"/>
  </w:num>
  <w:num w:numId="10">
    <w:abstractNumId w:val="24"/>
  </w:num>
  <w:num w:numId="11">
    <w:abstractNumId w:val="6"/>
  </w:num>
  <w:num w:numId="12">
    <w:abstractNumId w:val="33"/>
  </w:num>
  <w:num w:numId="13">
    <w:abstractNumId w:val="31"/>
  </w:num>
  <w:num w:numId="14">
    <w:abstractNumId w:val="10"/>
  </w:num>
  <w:num w:numId="15">
    <w:abstractNumId w:val="17"/>
  </w:num>
  <w:num w:numId="16">
    <w:abstractNumId w:val="4"/>
  </w:num>
  <w:num w:numId="17">
    <w:abstractNumId w:val="12"/>
  </w:num>
  <w:num w:numId="18">
    <w:abstractNumId w:val="19"/>
  </w:num>
  <w:num w:numId="19">
    <w:abstractNumId w:val="26"/>
  </w:num>
  <w:num w:numId="20">
    <w:abstractNumId w:val="18"/>
  </w:num>
  <w:num w:numId="21">
    <w:abstractNumId w:val="7"/>
  </w:num>
  <w:num w:numId="22">
    <w:abstractNumId w:val="5"/>
  </w:num>
  <w:num w:numId="23">
    <w:abstractNumId w:val="28"/>
  </w:num>
  <w:num w:numId="24">
    <w:abstractNumId w:val="30"/>
  </w:num>
  <w:num w:numId="25">
    <w:abstractNumId w:val="20"/>
  </w:num>
  <w:num w:numId="26">
    <w:abstractNumId w:val="3"/>
  </w:num>
  <w:num w:numId="27">
    <w:abstractNumId w:val="1"/>
  </w:num>
  <w:num w:numId="28">
    <w:abstractNumId w:val="25"/>
  </w:num>
  <w:num w:numId="29">
    <w:abstractNumId w:val="9"/>
  </w:num>
  <w:num w:numId="30">
    <w:abstractNumId w:val="0"/>
  </w:num>
  <w:num w:numId="31">
    <w:abstractNumId w:val="32"/>
  </w:num>
  <w:num w:numId="32">
    <w:abstractNumId w:val="2"/>
  </w:num>
  <w:num w:numId="33">
    <w:abstractNumId w:val="22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oNotTrackFormatting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F6250B"/>
    <w:rsid w:val="000124CE"/>
    <w:rsid w:val="00017C42"/>
    <w:rsid w:val="000210DD"/>
    <w:rsid w:val="00021E0A"/>
    <w:rsid w:val="00022DEA"/>
    <w:rsid w:val="00023333"/>
    <w:rsid w:val="00023A24"/>
    <w:rsid w:val="0002485D"/>
    <w:rsid w:val="0002551A"/>
    <w:rsid w:val="00026838"/>
    <w:rsid w:val="000317E0"/>
    <w:rsid w:val="00031F99"/>
    <w:rsid w:val="00044D40"/>
    <w:rsid w:val="00056E46"/>
    <w:rsid w:val="000619F4"/>
    <w:rsid w:val="00062F4E"/>
    <w:rsid w:val="00064EA9"/>
    <w:rsid w:val="00071D4A"/>
    <w:rsid w:val="00072F78"/>
    <w:rsid w:val="00073BAF"/>
    <w:rsid w:val="00073EAF"/>
    <w:rsid w:val="000767EC"/>
    <w:rsid w:val="00080155"/>
    <w:rsid w:val="00080997"/>
    <w:rsid w:val="00082CE1"/>
    <w:rsid w:val="00090C34"/>
    <w:rsid w:val="00097D18"/>
    <w:rsid w:val="000B0E0A"/>
    <w:rsid w:val="000B0F92"/>
    <w:rsid w:val="000B5449"/>
    <w:rsid w:val="000B6D18"/>
    <w:rsid w:val="000C210A"/>
    <w:rsid w:val="000D1253"/>
    <w:rsid w:val="000E30BF"/>
    <w:rsid w:val="000E5BC6"/>
    <w:rsid w:val="000E7725"/>
    <w:rsid w:val="000F02F6"/>
    <w:rsid w:val="0010331C"/>
    <w:rsid w:val="00103AD9"/>
    <w:rsid w:val="0010411B"/>
    <w:rsid w:val="00105246"/>
    <w:rsid w:val="0010722D"/>
    <w:rsid w:val="001104E8"/>
    <w:rsid w:val="00121B7F"/>
    <w:rsid w:val="001313C5"/>
    <w:rsid w:val="001321A8"/>
    <w:rsid w:val="0013284F"/>
    <w:rsid w:val="00136C86"/>
    <w:rsid w:val="001417DE"/>
    <w:rsid w:val="001517B1"/>
    <w:rsid w:val="001539E6"/>
    <w:rsid w:val="00154F90"/>
    <w:rsid w:val="001559D1"/>
    <w:rsid w:val="00156F5C"/>
    <w:rsid w:val="00167E69"/>
    <w:rsid w:val="001707E7"/>
    <w:rsid w:val="00176076"/>
    <w:rsid w:val="001770E9"/>
    <w:rsid w:val="00183075"/>
    <w:rsid w:val="0018337A"/>
    <w:rsid w:val="0018751F"/>
    <w:rsid w:val="00192EE2"/>
    <w:rsid w:val="001938E9"/>
    <w:rsid w:val="001967DA"/>
    <w:rsid w:val="001B4D35"/>
    <w:rsid w:val="001B59A9"/>
    <w:rsid w:val="001B7E2C"/>
    <w:rsid w:val="001C32B2"/>
    <w:rsid w:val="001C486B"/>
    <w:rsid w:val="001C5B6D"/>
    <w:rsid w:val="001D21DD"/>
    <w:rsid w:val="001D42D3"/>
    <w:rsid w:val="001D7E7C"/>
    <w:rsid w:val="001E0E0C"/>
    <w:rsid w:val="001F3D02"/>
    <w:rsid w:val="001F7DA8"/>
    <w:rsid w:val="002031F9"/>
    <w:rsid w:val="00207DAE"/>
    <w:rsid w:val="00212DE9"/>
    <w:rsid w:val="00212E0F"/>
    <w:rsid w:val="00215D35"/>
    <w:rsid w:val="00216A3E"/>
    <w:rsid w:val="00220EA0"/>
    <w:rsid w:val="00221E97"/>
    <w:rsid w:val="0023156B"/>
    <w:rsid w:val="00233B58"/>
    <w:rsid w:val="00234630"/>
    <w:rsid w:val="002356BE"/>
    <w:rsid w:val="00235E68"/>
    <w:rsid w:val="00241B01"/>
    <w:rsid w:val="00243945"/>
    <w:rsid w:val="00247C06"/>
    <w:rsid w:val="0025069F"/>
    <w:rsid w:val="002523BC"/>
    <w:rsid w:val="0026633A"/>
    <w:rsid w:val="00266F85"/>
    <w:rsid w:val="002701A4"/>
    <w:rsid w:val="0027140E"/>
    <w:rsid w:val="00275D51"/>
    <w:rsid w:val="00292BD4"/>
    <w:rsid w:val="00297F7E"/>
    <w:rsid w:val="002A0D0F"/>
    <w:rsid w:val="002C2B2F"/>
    <w:rsid w:val="002C32DD"/>
    <w:rsid w:val="002C6E3B"/>
    <w:rsid w:val="002E58C6"/>
    <w:rsid w:val="002F1015"/>
    <w:rsid w:val="002F46BD"/>
    <w:rsid w:val="002F62B6"/>
    <w:rsid w:val="002F64BC"/>
    <w:rsid w:val="00307570"/>
    <w:rsid w:val="00311665"/>
    <w:rsid w:val="00316FA3"/>
    <w:rsid w:val="00320ACD"/>
    <w:rsid w:val="003232AC"/>
    <w:rsid w:val="00326C3A"/>
    <w:rsid w:val="00334A96"/>
    <w:rsid w:val="0033732E"/>
    <w:rsid w:val="003435F7"/>
    <w:rsid w:val="00343BF8"/>
    <w:rsid w:val="00347A16"/>
    <w:rsid w:val="003560B4"/>
    <w:rsid w:val="003659F8"/>
    <w:rsid w:val="003711DF"/>
    <w:rsid w:val="003716A1"/>
    <w:rsid w:val="00373AD0"/>
    <w:rsid w:val="003843BB"/>
    <w:rsid w:val="00386C32"/>
    <w:rsid w:val="00391253"/>
    <w:rsid w:val="00397077"/>
    <w:rsid w:val="003A7103"/>
    <w:rsid w:val="003A7DA1"/>
    <w:rsid w:val="003B1530"/>
    <w:rsid w:val="003C1960"/>
    <w:rsid w:val="003E0E76"/>
    <w:rsid w:val="003E5A52"/>
    <w:rsid w:val="004027FB"/>
    <w:rsid w:val="00405704"/>
    <w:rsid w:val="00405942"/>
    <w:rsid w:val="00426B43"/>
    <w:rsid w:val="00431228"/>
    <w:rsid w:val="00437499"/>
    <w:rsid w:val="004411EF"/>
    <w:rsid w:val="0044283D"/>
    <w:rsid w:val="00443092"/>
    <w:rsid w:val="00451A9C"/>
    <w:rsid w:val="004549B8"/>
    <w:rsid w:val="00471108"/>
    <w:rsid w:val="004712F9"/>
    <w:rsid w:val="00471612"/>
    <w:rsid w:val="00475DB3"/>
    <w:rsid w:val="004766B8"/>
    <w:rsid w:val="00490805"/>
    <w:rsid w:val="00495C32"/>
    <w:rsid w:val="0049603F"/>
    <w:rsid w:val="00497CCF"/>
    <w:rsid w:val="004A02BC"/>
    <w:rsid w:val="004A160A"/>
    <w:rsid w:val="004B517A"/>
    <w:rsid w:val="004B5EBB"/>
    <w:rsid w:val="004B76C6"/>
    <w:rsid w:val="004C2DFC"/>
    <w:rsid w:val="004C4306"/>
    <w:rsid w:val="004C4550"/>
    <w:rsid w:val="004C4A1D"/>
    <w:rsid w:val="004C4D3B"/>
    <w:rsid w:val="004C5A50"/>
    <w:rsid w:val="004C6054"/>
    <w:rsid w:val="004D4353"/>
    <w:rsid w:val="004E1ED2"/>
    <w:rsid w:val="004E7AE5"/>
    <w:rsid w:val="004F0CB5"/>
    <w:rsid w:val="004F1B1C"/>
    <w:rsid w:val="004F62E5"/>
    <w:rsid w:val="00506CD0"/>
    <w:rsid w:val="005077C4"/>
    <w:rsid w:val="00510B19"/>
    <w:rsid w:val="0051274E"/>
    <w:rsid w:val="0051622B"/>
    <w:rsid w:val="00520B34"/>
    <w:rsid w:val="00521C7C"/>
    <w:rsid w:val="00526EBD"/>
    <w:rsid w:val="00527BB2"/>
    <w:rsid w:val="005360AA"/>
    <w:rsid w:val="0053638E"/>
    <w:rsid w:val="0053763A"/>
    <w:rsid w:val="00555DFF"/>
    <w:rsid w:val="00561984"/>
    <w:rsid w:val="005649DF"/>
    <w:rsid w:val="005674E1"/>
    <w:rsid w:val="00574D5F"/>
    <w:rsid w:val="0057623C"/>
    <w:rsid w:val="0058429F"/>
    <w:rsid w:val="0059388E"/>
    <w:rsid w:val="005A3CC5"/>
    <w:rsid w:val="005A6B7C"/>
    <w:rsid w:val="005A72A9"/>
    <w:rsid w:val="005B343D"/>
    <w:rsid w:val="005B4237"/>
    <w:rsid w:val="005E5FF0"/>
    <w:rsid w:val="005E70FA"/>
    <w:rsid w:val="005F0A51"/>
    <w:rsid w:val="005F3444"/>
    <w:rsid w:val="005F5071"/>
    <w:rsid w:val="005F79AF"/>
    <w:rsid w:val="005F7D50"/>
    <w:rsid w:val="00605793"/>
    <w:rsid w:val="00610B32"/>
    <w:rsid w:val="006116AF"/>
    <w:rsid w:val="00611CC3"/>
    <w:rsid w:val="0062267B"/>
    <w:rsid w:val="00630DB4"/>
    <w:rsid w:val="00634536"/>
    <w:rsid w:val="00635A9C"/>
    <w:rsid w:val="00644D93"/>
    <w:rsid w:val="006536C6"/>
    <w:rsid w:val="00655594"/>
    <w:rsid w:val="0066410A"/>
    <w:rsid w:val="00676BAC"/>
    <w:rsid w:val="00684FD8"/>
    <w:rsid w:val="006916F2"/>
    <w:rsid w:val="006968EB"/>
    <w:rsid w:val="006A7791"/>
    <w:rsid w:val="006B102F"/>
    <w:rsid w:val="006B6013"/>
    <w:rsid w:val="006B736C"/>
    <w:rsid w:val="006C0F22"/>
    <w:rsid w:val="006C19C5"/>
    <w:rsid w:val="006C3248"/>
    <w:rsid w:val="006E4DA0"/>
    <w:rsid w:val="0070361A"/>
    <w:rsid w:val="00704094"/>
    <w:rsid w:val="007050DE"/>
    <w:rsid w:val="00707783"/>
    <w:rsid w:val="00713655"/>
    <w:rsid w:val="007177EE"/>
    <w:rsid w:val="00727B75"/>
    <w:rsid w:val="00731386"/>
    <w:rsid w:val="00733838"/>
    <w:rsid w:val="00734899"/>
    <w:rsid w:val="00740366"/>
    <w:rsid w:val="00741855"/>
    <w:rsid w:val="007424C0"/>
    <w:rsid w:val="00742EB1"/>
    <w:rsid w:val="00752D24"/>
    <w:rsid w:val="0075537C"/>
    <w:rsid w:val="00766596"/>
    <w:rsid w:val="00767531"/>
    <w:rsid w:val="00771C71"/>
    <w:rsid w:val="00774C9D"/>
    <w:rsid w:val="007763F0"/>
    <w:rsid w:val="00791C4F"/>
    <w:rsid w:val="007A2339"/>
    <w:rsid w:val="007B14CA"/>
    <w:rsid w:val="007B17DF"/>
    <w:rsid w:val="007B399F"/>
    <w:rsid w:val="007B54F3"/>
    <w:rsid w:val="007D010B"/>
    <w:rsid w:val="007D223D"/>
    <w:rsid w:val="007D22F3"/>
    <w:rsid w:val="007D53F7"/>
    <w:rsid w:val="007E58EF"/>
    <w:rsid w:val="007E72E7"/>
    <w:rsid w:val="007E738C"/>
    <w:rsid w:val="007F3591"/>
    <w:rsid w:val="007F5725"/>
    <w:rsid w:val="008107A3"/>
    <w:rsid w:val="0081084B"/>
    <w:rsid w:val="00813D9E"/>
    <w:rsid w:val="008200F1"/>
    <w:rsid w:val="00827B83"/>
    <w:rsid w:val="00837653"/>
    <w:rsid w:val="00853992"/>
    <w:rsid w:val="008563BF"/>
    <w:rsid w:val="00864770"/>
    <w:rsid w:val="00866D49"/>
    <w:rsid w:val="008678A6"/>
    <w:rsid w:val="0087566B"/>
    <w:rsid w:val="0088003E"/>
    <w:rsid w:val="008838E7"/>
    <w:rsid w:val="0088485B"/>
    <w:rsid w:val="0089121B"/>
    <w:rsid w:val="0089360B"/>
    <w:rsid w:val="008A5411"/>
    <w:rsid w:val="008B0E53"/>
    <w:rsid w:val="008B5594"/>
    <w:rsid w:val="008C08AC"/>
    <w:rsid w:val="008C14DB"/>
    <w:rsid w:val="008C3506"/>
    <w:rsid w:val="008C5D6D"/>
    <w:rsid w:val="008D0845"/>
    <w:rsid w:val="008D66A9"/>
    <w:rsid w:val="008E3C42"/>
    <w:rsid w:val="008E4A27"/>
    <w:rsid w:val="008F64F1"/>
    <w:rsid w:val="008F6FA8"/>
    <w:rsid w:val="00905E85"/>
    <w:rsid w:val="00914B17"/>
    <w:rsid w:val="00923A5A"/>
    <w:rsid w:val="00944CF1"/>
    <w:rsid w:val="00950DF2"/>
    <w:rsid w:val="00954D8B"/>
    <w:rsid w:val="009602C8"/>
    <w:rsid w:val="00976206"/>
    <w:rsid w:val="00982D76"/>
    <w:rsid w:val="00993DCD"/>
    <w:rsid w:val="009A05F1"/>
    <w:rsid w:val="009A168C"/>
    <w:rsid w:val="009A5426"/>
    <w:rsid w:val="009C24DF"/>
    <w:rsid w:val="009C5886"/>
    <w:rsid w:val="009C7A98"/>
    <w:rsid w:val="009D5436"/>
    <w:rsid w:val="009D71D4"/>
    <w:rsid w:val="009E0F5E"/>
    <w:rsid w:val="009E396D"/>
    <w:rsid w:val="009E4D4C"/>
    <w:rsid w:val="009F3D1E"/>
    <w:rsid w:val="009F4BDE"/>
    <w:rsid w:val="00A05224"/>
    <w:rsid w:val="00A116BD"/>
    <w:rsid w:val="00A11EF6"/>
    <w:rsid w:val="00A341C5"/>
    <w:rsid w:val="00A3704A"/>
    <w:rsid w:val="00A4118B"/>
    <w:rsid w:val="00A437E5"/>
    <w:rsid w:val="00A45E72"/>
    <w:rsid w:val="00A52DF9"/>
    <w:rsid w:val="00A57B1D"/>
    <w:rsid w:val="00A61CAD"/>
    <w:rsid w:val="00A624E6"/>
    <w:rsid w:val="00A62920"/>
    <w:rsid w:val="00A62C36"/>
    <w:rsid w:val="00A6683E"/>
    <w:rsid w:val="00A71AC6"/>
    <w:rsid w:val="00A830B7"/>
    <w:rsid w:val="00A83856"/>
    <w:rsid w:val="00A84C9C"/>
    <w:rsid w:val="00AA2DFC"/>
    <w:rsid w:val="00AA4D6C"/>
    <w:rsid w:val="00AB6346"/>
    <w:rsid w:val="00AB6AAB"/>
    <w:rsid w:val="00AC03AD"/>
    <w:rsid w:val="00AD00FC"/>
    <w:rsid w:val="00AD6DCD"/>
    <w:rsid w:val="00AE0D79"/>
    <w:rsid w:val="00AE0DA0"/>
    <w:rsid w:val="00AE45AF"/>
    <w:rsid w:val="00AE510B"/>
    <w:rsid w:val="00AF4296"/>
    <w:rsid w:val="00AF4EAF"/>
    <w:rsid w:val="00B05089"/>
    <w:rsid w:val="00B12813"/>
    <w:rsid w:val="00B1303F"/>
    <w:rsid w:val="00B1333D"/>
    <w:rsid w:val="00B1483E"/>
    <w:rsid w:val="00B16B66"/>
    <w:rsid w:val="00B24BC7"/>
    <w:rsid w:val="00B25800"/>
    <w:rsid w:val="00B25B4E"/>
    <w:rsid w:val="00B30D55"/>
    <w:rsid w:val="00B333E6"/>
    <w:rsid w:val="00B33853"/>
    <w:rsid w:val="00B34800"/>
    <w:rsid w:val="00B35C59"/>
    <w:rsid w:val="00B36E6C"/>
    <w:rsid w:val="00B36FB8"/>
    <w:rsid w:val="00B417C1"/>
    <w:rsid w:val="00B447B3"/>
    <w:rsid w:val="00B54C59"/>
    <w:rsid w:val="00B605CC"/>
    <w:rsid w:val="00B6795C"/>
    <w:rsid w:val="00B67BD6"/>
    <w:rsid w:val="00B7110D"/>
    <w:rsid w:val="00B7364C"/>
    <w:rsid w:val="00B75283"/>
    <w:rsid w:val="00B83109"/>
    <w:rsid w:val="00B84851"/>
    <w:rsid w:val="00BA4290"/>
    <w:rsid w:val="00BA5BE6"/>
    <w:rsid w:val="00BA77A0"/>
    <w:rsid w:val="00BB1DCA"/>
    <w:rsid w:val="00BB4063"/>
    <w:rsid w:val="00BB5419"/>
    <w:rsid w:val="00BC35EC"/>
    <w:rsid w:val="00BC428C"/>
    <w:rsid w:val="00BC7972"/>
    <w:rsid w:val="00BD11F5"/>
    <w:rsid w:val="00BD2358"/>
    <w:rsid w:val="00BD4372"/>
    <w:rsid w:val="00BF57F5"/>
    <w:rsid w:val="00C00636"/>
    <w:rsid w:val="00C13A03"/>
    <w:rsid w:val="00C1597A"/>
    <w:rsid w:val="00C15D87"/>
    <w:rsid w:val="00C2076C"/>
    <w:rsid w:val="00C3017A"/>
    <w:rsid w:val="00C33483"/>
    <w:rsid w:val="00C40780"/>
    <w:rsid w:val="00C442E1"/>
    <w:rsid w:val="00C449E5"/>
    <w:rsid w:val="00C47EB8"/>
    <w:rsid w:val="00C516BE"/>
    <w:rsid w:val="00C51DA4"/>
    <w:rsid w:val="00C53FD9"/>
    <w:rsid w:val="00C620B4"/>
    <w:rsid w:val="00C71BB0"/>
    <w:rsid w:val="00C73810"/>
    <w:rsid w:val="00C74D78"/>
    <w:rsid w:val="00C80E5D"/>
    <w:rsid w:val="00C90887"/>
    <w:rsid w:val="00C912FA"/>
    <w:rsid w:val="00C92CC3"/>
    <w:rsid w:val="00C95745"/>
    <w:rsid w:val="00CA09D2"/>
    <w:rsid w:val="00CA1A41"/>
    <w:rsid w:val="00CA2176"/>
    <w:rsid w:val="00CA7E17"/>
    <w:rsid w:val="00CB150B"/>
    <w:rsid w:val="00CB4600"/>
    <w:rsid w:val="00CB5880"/>
    <w:rsid w:val="00CB6325"/>
    <w:rsid w:val="00CC6FD6"/>
    <w:rsid w:val="00CC7CBC"/>
    <w:rsid w:val="00CD05AA"/>
    <w:rsid w:val="00CD2DBF"/>
    <w:rsid w:val="00CD62D4"/>
    <w:rsid w:val="00CE54D2"/>
    <w:rsid w:val="00CF2F2A"/>
    <w:rsid w:val="00D008C5"/>
    <w:rsid w:val="00D23C0F"/>
    <w:rsid w:val="00D23EEC"/>
    <w:rsid w:val="00D24725"/>
    <w:rsid w:val="00D24D23"/>
    <w:rsid w:val="00D2630B"/>
    <w:rsid w:val="00D34ECB"/>
    <w:rsid w:val="00D36A4D"/>
    <w:rsid w:val="00D46CBF"/>
    <w:rsid w:val="00D62593"/>
    <w:rsid w:val="00D80FCE"/>
    <w:rsid w:val="00D817CE"/>
    <w:rsid w:val="00D821BA"/>
    <w:rsid w:val="00D83857"/>
    <w:rsid w:val="00D84C45"/>
    <w:rsid w:val="00D85322"/>
    <w:rsid w:val="00D85D4C"/>
    <w:rsid w:val="00D86C29"/>
    <w:rsid w:val="00D92361"/>
    <w:rsid w:val="00D94333"/>
    <w:rsid w:val="00D972F7"/>
    <w:rsid w:val="00DA044E"/>
    <w:rsid w:val="00DB3772"/>
    <w:rsid w:val="00DB47C3"/>
    <w:rsid w:val="00DC3321"/>
    <w:rsid w:val="00DC3863"/>
    <w:rsid w:val="00DC3AFE"/>
    <w:rsid w:val="00DC4847"/>
    <w:rsid w:val="00DD12EF"/>
    <w:rsid w:val="00DD1F8F"/>
    <w:rsid w:val="00DD381E"/>
    <w:rsid w:val="00DE0D70"/>
    <w:rsid w:val="00DE1F13"/>
    <w:rsid w:val="00DE2B04"/>
    <w:rsid w:val="00DF129B"/>
    <w:rsid w:val="00E00D8F"/>
    <w:rsid w:val="00E0410D"/>
    <w:rsid w:val="00E107C4"/>
    <w:rsid w:val="00E2617A"/>
    <w:rsid w:val="00E31C4D"/>
    <w:rsid w:val="00E33728"/>
    <w:rsid w:val="00E35CC3"/>
    <w:rsid w:val="00E35FDC"/>
    <w:rsid w:val="00E44288"/>
    <w:rsid w:val="00E45316"/>
    <w:rsid w:val="00E46E0B"/>
    <w:rsid w:val="00E50479"/>
    <w:rsid w:val="00E5765F"/>
    <w:rsid w:val="00E62731"/>
    <w:rsid w:val="00E63998"/>
    <w:rsid w:val="00E717DC"/>
    <w:rsid w:val="00E7236A"/>
    <w:rsid w:val="00E755AA"/>
    <w:rsid w:val="00E75758"/>
    <w:rsid w:val="00E821BD"/>
    <w:rsid w:val="00E908A0"/>
    <w:rsid w:val="00E92967"/>
    <w:rsid w:val="00E930CB"/>
    <w:rsid w:val="00EA3C81"/>
    <w:rsid w:val="00EA42A0"/>
    <w:rsid w:val="00EA69E4"/>
    <w:rsid w:val="00EC3FC3"/>
    <w:rsid w:val="00EC407D"/>
    <w:rsid w:val="00EC6A20"/>
    <w:rsid w:val="00ED7880"/>
    <w:rsid w:val="00EE3BB7"/>
    <w:rsid w:val="00F028C3"/>
    <w:rsid w:val="00F03D47"/>
    <w:rsid w:val="00F04406"/>
    <w:rsid w:val="00F0485E"/>
    <w:rsid w:val="00F10E7D"/>
    <w:rsid w:val="00F2540E"/>
    <w:rsid w:val="00F26459"/>
    <w:rsid w:val="00F315AE"/>
    <w:rsid w:val="00F34AF8"/>
    <w:rsid w:val="00F37781"/>
    <w:rsid w:val="00F432F8"/>
    <w:rsid w:val="00F441E8"/>
    <w:rsid w:val="00F45AE6"/>
    <w:rsid w:val="00F5024B"/>
    <w:rsid w:val="00F55A29"/>
    <w:rsid w:val="00F56867"/>
    <w:rsid w:val="00F6078F"/>
    <w:rsid w:val="00F6250B"/>
    <w:rsid w:val="00F62630"/>
    <w:rsid w:val="00F6462C"/>
    <w:rsid w:val="00F7508F"/>
    <w:rsid w:val="00F759ED"/>
    <w:rsid w:val="00F75FA7"/>
    <w:rsid w:val="00F85D78"/>
    <w:rsid w:val="00F94584"/>
    <w:rsid w:val="00FA7486"/>
    <w:rsid w:val="00FB5A4B"/>
    <w:rsid w:val="00FC6504"/>
    <w:rsid w:val="00FC7E17"/>
    <w:rsid w:val="00FD3716"/>
    <w:rsid w:val="00FE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4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B7364C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B7364C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B7364C"/>
    <w:pPr>
      <w:keepNext/>
      <w:keepLines/>
      <w:numPr>
        <w:ilvl w:val="2"/>
        <w:numId w:val="25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B7364C"/>
    <w:pPr>
      <w:keepNext/>
      <w:keepLines/>
      <w:numPr>
        <w:ilvl w:val="3"/>
        <w:numId w:val="25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B7364C"/>
    <w:pPr>
      <w:keepNext/>
      <w:keepLines/>
      <w:numPr>
        <w:ilvl w:val="4"/>
        <w:numId w:val="23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qFormat/>
    <w:rsid w:val="00B7364C"/>
    <w:pPr>
      <w:keepNext/>
      <w:keepLines/>
      <w:numPr>
        <w:ilvl w:val="5"/>
        <w:numId w:val="23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B7364C"/>
    <w:pPr>
      <w:keepNext/>
      <w:keepLines/>
      <w:numPr>
        <w:ilvl w:val="6"/>
        <w:numId w:val="23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B7364C"/>
    <w:pPr>
      <w:keepNext/>
      <w:keepLines/>
      <w:numPr>
        <w:ilvl w:val="7"/>
        <w:numId w:val="23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B7364C"/>
    <w:pPr>
      <w:keepNext/>
      <w:keepLines/>
      <w:numPr>
        <w:ilvl w:val="8"/>
        <w:numId w:val="23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unhideWhenUsed/>
    <w:rsid w:val="00B7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B7364C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B736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abealho">
    <w:name w:val="header"/>
    <w:basedOn w:val="Normal"/>
    <w:semiHidden/>
    <w:unhideWhenUsed/>
    <w:rsid w:val="00B736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semiHidden/>
    <w:rsid w:val="00B7364C"/>
    <w:rPr>
      <w:sz w:val="22"/>
      <w:szCs w:val="22"/>
      <w:lang w:eastAsia="en-US"/>
    </w:rPr>
  </w:style>
  <w:style w:type="paragraph" w:styleId="Rodap">
    <w:name w:val="footer"/>
    <w:basedOn w:val="Normal"/>
    <w:semiHidden/>
    <w:unhideWhenUsed/>
    <w:rsid w:val="00B736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B7364C"/>
    <w:rPr>
      <w:sz w:val="22"/>
      <w:szCs w:val="22"/>
      <w:lang w:eastAsia="en-US"/>
    </w:rPr>
  </w:style>
  <w:style w:type="paragraph" w:customStyle="1" w:styleId="A210107">
    <w:name w:val="_A210107"/>
    <w:rsid w:val="00B7364C"/>
    <w:pPr>
      <w:ind w:left="144" w:firstLine="2880"/>
      <w:jc w:val="both"/>
    </w:pPr>
    <w:rPr>
      <w:rFonts w:ascii="Times New Roman" w:eastAsia="Times New Roman" w:hAnsi="Times New Roman"/>
      <w:color w:val="000000"/>
      <w:sz w:val="24"/>
    </w:rPr>
  </w:style>
  <w:style w:type="character" w:styleId="Hyperlink">
    <w:name w:val="Hyperlink"/>
    <w:basedOn w:val="Fontepargpadro"/>
    <w:unhideWhenUsed/>
    <w:rsid w:val="00B7364C"/>
    <w:rPr>
      <w:color w:val="0000FF"/>
      <w:u w:val="single"/>
    </w:rPr>
  </w:style>
  <w:style w:type="character" w:customStyle="1" w:styleId="Ttulo1Char">
    <w:name w:val="Título 1 Char"/>
    <w:basedOn w:val="Fontepargpadro"/>
    <w:rsid w:val="00B7364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basedOn w:val="Fontepargpadro"/>
    <w:semiHidden/>
    <w:rsid w:val="00B7364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basedOn w:val="Fontepargpadro"/>
    <w:semiHidden/>
    <w:rsid w:val="00B7364C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tulo4Char">
    <w:name w:val="Título 4 Char"/>
    <w:basedOn w:val="Fontepargpadro"/>
    <w:semiHidden/>
    <w:rsid w:val="00B7364C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tulo5Char">
    <w:name w:val="Título 5 Char"/>
    <w:basedOn w:val="Fontepargpadro"/>
    <w:semiHidden/>
    <w:rsid w:val="00B7364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tulo6Char">
    <w:name w:val="Título 6 Char"/>
    <w:basedOn w:val="Fontepargpadro"/>
    <w:semiHidden/>
    <w:rsid w:val="00B7364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Ttulo7Char">
    <w:name w:val="Título 7 Char"/>
    <w:basedOn w:val="Fontepargpadro"/>
    <w:semiHidden/>
    <w:rsid w:val="00B7364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tulo8Char">
    <w:name w:val="Título 8 Char"/>
    <w:basedOn w:val="Fontepargpadro"/>
    <w:semiHidden/>
    <w:rsid w:val="00B7364C"/>
    <w:rPr>
      <w:rFonts w:ascii="Cambria" w:eastAsia="Times New Roman" w:hAnsi="Cambria" w:cs="Times New Roman"/>
      <w:color w:val="404040"/>
      <w:lang w:eastAsia="en-US"/>
    </w:rPr>
  </w:style>
  <w:style w:type="character" w:customStyle="1" w:styleId="Ttulo9Char">
    <w:name w:val="Título 9 Char"/>
    <w:basedOn w:val="Fontepargpadro"/>
    <w:semiHidden/>
    <w:rsid w:val="00B7364C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HiperlinkVisitado">
    <w:name w:val="FollowedHyperlink"/>
    <w:basedOn w:val="Fontepargpadro"/>
    <w:semiHidden/>
    <w:rsid w:val="00B7364C"/>
    <w:rPr>
      <w:color w:val="800080"/>
      <w:u w:val="single"/>
    </w:rPr>
  </w:style>
  <w:style w:type="table" w:styleId="Tabelacomgrade">
    <w:name w:val="Table Grid"/>
    <w:basedOn w:val="Tabelanormal"/>
    <w:uiPriority w:val="59"/>
    <w:rsid w:val="00F62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autoRedefine/>
    <w:rsid w:val="00521C7C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97F7E"/>
    <w:pPr>
      <w:widowControl w:val="0"/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97F7E"/>
    <w:rPr>
      <w:rFonts w:ascii="Arial" w:eastAsia="Times New Roman" w:hAnsi="Arial"/>
      <w:sz w:val="22"/>
    </w:rPr>
  </w:style>
  <w:style w:type="paragraph" w:styleId="Reviso">
    <w:name w:val="Revision"/>
    <w:hidden/>
    <w:uiPriority w:val="99"/>
    <w:semiHidden/>
    <w:rsid w:val="00AD6DCD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56F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56F5C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6F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6F5C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6F5C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64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64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3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4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606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xt.anp.gov.br/nxt/gateway.dll/leg/leis//nxt/gateway.dll?f=id$id=Lei%209.847%20-%20199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C5CFF-EC6C-430B-8535-AD4C1162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3419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mnobre</dc:creator>
  <cp:lastModifiedBy>DANIELLE MACHADO E SILVA CONDE</cp:lastModifiedBy>
  <cp:revision>2</cp:revision>
  <cp:lastPrinted>2014-07-23T19:56:00Z</cp:lastPrinted>
  <dcterms:created xsi:type="dcterms:W3CDTF">2017-06-02T21:21:00Z</dcterms:created>
  <dcterms:modified xsi:type="dcterms:W3CDTF">2017-06-02T21:21:00Z</dcterms:modified>
</cp:coreProperties>
</file>