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AGÊNCIA NACIONAL DO PETRÓLEO, GÁS NATURAL E BIOCOMBUSTÍVEIS – ANP</w:t>
      </w: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AVISO DE CONSULTA PÚBLICA E AUDIÊNCIA PÚBLICA Nº</w:t>
      </w:r>
      <w:r w:rsidR="00F01735">
        <w:rPr>
          <w:sz w:val="24"/>
          <w:szCs w:val="24"/>
        </w:rPr>
        <w:t xml:space="preserve"> </w:t>
      </w:r>
      <w:r w:rsidR="00F01735" w:rsidRPr="00F01735">
        <w:rPr>
          <w:sz w:val="24"/>
          <w:szCs w:val="24"/>
        </w:rPr>
        <w:t>9</w:t>
      </w:r>
      <w:r w:rsidRPr="002C5219">
        <w:rPr>
          <w:sz w:val="24"/>
          <w:szCs w:val="24"/>
        </w:rPr>
        <w:t>/</w:t>
      </w:r>
      <w:r w:rsidR="008B3CD1" w:rsidRPr="002C5219">
        <w:rPr>
          <w:sz w:val="24"/>
          <w:szCs w:val="24"/>
        </w:rPr>
        <w:t>201</w:t>
      </w:r>
      <w:r w:rsidR="002C5219" w:rsidRPr="002C5219">
        <w:rPr>
          <w:sz w:val="24"/>
          <w:szCs w:val="24"/>
        </w:rPr>
        <w:t>7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3A30FB" w:rsidRDefault="005700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0089">
        <w:rPr>
          <w:sz w:val="24"/>
          <w:szCs w:val="24"/>
        </w:rPr>
        <w:t xml:space="preserve">O DIRETOR-GERAL da AGÊNCIA NACIONAL DO PETRÓLEO, GÁS NATURAL E BIOCOMBUSTÍVEIS - ANP, no uso de suas atribuições legais, com base na Resolução de Diretoria nº </w:t>
      </w:r>
      <w:r w:rsidR="00F01735" w:rsidRPr="00F01735">
        <w:rPr>
          <w:sz w:val="24"/>
          <w:szCs w:val="24"/>
        </w:rPr>
        <w:t>296</w:t>
      </w:r>
      <w:r w:rsidRPr="00F01735">
        <w:rPr>
          <w:sz w:val="24"/>
          <w:szCs w:val="24"/>
        </w:rPr>
        <w:t>,</w:t>
      </w:r>
      <w:bookmarkStart w:id="0" w:name="_GoBack"/>
      <w:bookmarkEnd w:id="0"/>
      <w:r w:rsidRPr="00570089">
        <w:rPr>
          <w:sz w:val="24"/>
          <w:szCs w:val="24"/>
        </w:rPr>
        <w:t xml:space="preserve"> de 17 de maio de 2017, e no que consta no processo nº 48610.005141/2017-13,</w:t>
      </w:r>
      <w:r>
        <w:rPr>
          <w:sz w:val="24"/>
          <w:szCs w:val="24"/>
        </w:rPr>
        <w:t xml:space="preserve"> </w:t>
      </w:r>
      <w:r w:rsidR="00C03364"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 xml:space="preserve">os agentes econômicos do setor de petróleo e gás natural </w:t>
      </w:r>
      <w:r w:rsidRPr="003A30FB">
        <w:rPr>
          <w:sz w:val="24"/>
          <w:szCs w:val="24"/>
        </w:rPr>
        <w:t xml:space="preserve">e aos demais interessados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1.1 Obter subsídios e informações adicionais sobre </w:t>
      </w:r>
      <w:r w:rsidR="00153391">
        <w:rPr>
          <w:sz w:val="24"/>
          <w:szCs w:val="24"/>
        </w:rPr>
        <w:t xml:space="preserve">o pré-edital e a </w:t>
      </w:r>
      <w:r w:rsidR="00E62722" w:rsidRPr="003A30FB">
        <w:rPr>
          <w:sz w:val="24"/>
          <w:szCs w:val="24"/>
        </w:rPr>
        <w:t>minuta</w:t>
      </w:r>
      <w:r w:rsidR="00421DDD" w:rsidRPr="003A30FB">
        <w:rPr>
          <w:sz w:val="24"/>
          <w:szCs w:val="24"/>
        </w:rPr>
        <w:t xml:space="preserve"> do </w:t>
      </w:r>
      <w:r w:rsidR="00E62722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 xml:space="preserve">ontrato </w:t>
      </w:r>
      <w:r w:rsidR="00153391">
        <w:rPr>
          <w:sz w:val="24"/>
          <w:szCs w:val="24"/>
        </w:rPr>
        <w:t xml:space="preserve">de concessão </w:t>
      </w:r>
      <w:r w:rsidR="00E62722" w:rsidRPr="003A30FB">
        <w:rPr>
          <w:sz w:val="24"/>
          <w:szCs w:val="24"/>
        </w:rPr>
        <w:t xml:space="preserve">da </w:t>
      </w:r>
      <w:r w:rsidR="00153391">
        <w:rPr>
          <w:sz w:val="24"/>
          <w:szCs w:val="24"/>
        </w:rPr>
        <w:t>1</w:t>
      </w:r>
      <w:r w:rsidR="00570089">
        <w:rPr>
          <w:sz w:val="24"/>
          <w:szCs w:val="24"/>
        </w:rPr>
        <w:t>4</w:t>
      </w:r>
      <w:r w:rsidR="00153391">
        <w:rPr>
          <w:sz w:val="24"/>
          <w:szCs w:val="24"/>
        </w:rPr>
        <w:t>ª Rodada de Licitações</w:t>
      </w:r>
      <w:r w:rsidR="00570089">
        <w:rPr>
          <w:sz w:val="24"/>
          <w:szCs w:val="24"/>
        </w:rPr>
        <w:t xml:space="preserve"> </w:t>
      </w:r>
      <w:r w:rsidR="00570089" w:rsidRPr="00570089">
        <w:rPr>
          <w:sz w:val="24"/>
          <w:szCs w:val="24"/>
        </w:rPr>
        <w:t>de blocos para exploração e pro</w:t>
      </w:r>
      <w:r w:rsidR="00570089">
        <w:rPr>
          <w:sz w:val="24"/>
          <w:szCs w:val="24"/>
        </w:rPr>
        <w:t>dução de petróleo e gás natural</w:t>
      </w:r>
      <w:r w:rsidR="00E62722" w:rsidRPr="003A30FB">
        <w:rPr>
          <w:sz w:val="24"/>
          <w:szCs w:val="24"/>
        </w:rPr>
        <w:t xml:space="preserve">;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>ria objeto da A</w:t>
      </w:r>
      <w:r w:rsidR="003E6929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153391">
        <w:rPr>
          <w:sz w:val="24"/>
          <w:szCs w:val="24"/>
        </w:rPr>
        <w:t xml:space="preserve">O pré-edital e a minuta do </w:t>
      </w:r>
      <w:r w:rsidR="009150C9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>ontrato</w:t>
      </w:r>
      <w:r w:rsidR="00153391">
        <w:rPr>
          <w:sz w:val="24"/>
          <w:szCs w:val="24"/>
        </w:rPr>
        <w:t xml:space="preserve"> de concessão</w:t>
      </w:r>
      <w:r w:rsidR="00421DDD" w:rsidRPr="003A30FB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 xml:space="preserve">da </w:t>
      </w:r>
      <w:r w:rsidR="00A84B36">
        <w:rPr>
          <w:sz w:val="24"/>
          <w:szCs w:val="24"/>
        </w:rPr>
        <w:t>1</w:t>
      </w:r>
      <w:r w:rsidR="00570089">
        <w:rPr>
          <w:sz w:val="24"/>
          <w:szCs w:val="24"/>
        </w:rPr>
        <w:t>4</w:t>
      </w:r>
      <w:r w:rsidR="00153391">
        <w:rPr>
          <w:sz w:val="24"/>
          <w:szCs w:val="24"/>
        </w:rPr>
        <w:t>ª Rodada de Licitações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>s desta Audiência, estarão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EB4B39" w:rsidRPr="003A30FB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</w:t>
      </w:r>
      <w:r w:rsidR="00C03364" w:rsidRPr="00293F7B">
        <w:rPr>
          <w:sz w:val="24"/>
          <w:szCs w:val="24"/>
        </w:rPr>
        <w:t xml:space="preserve">de </w:t>
      </w:r>
      <w:r w:rsidR="00570089">
        <w:rPr>
          <w:sz w:val="24"/>
          <w:szCs w:val="24"/>
        </w:rPr>
        <w:t>30</w:t>
      </w:r>
      <w:r w:rsidR="006E092A" w:rsidRPr="00293F7B">
        <w:rPr>
          <w:sz w:val="24"/>
          <w:szCs w:val="24"/>
        </w:rPr>
        <w:t xml:space="preserve"> (</w:t>
      </w:r>
      <w:r w:rsidR="00570089">
        <w:rPr>
          <w:sz w:val="24"/>
          <w:szCs w:val="24"/>
        </w:rPr>
        <w:t>trinta</w:t>
      </w:r>
      <w:r w:rsidR="006E092A" w:rsidRPr="00293F7B">
        <w:rPr>
          <w:sz w:val="24"/>
          <w:szCs w:val="24"/>
        </w:rPr>
        <w:t>)</w:t>
      </w:r>
      <w:r w:rsidR="00C03364" w:rsidRPr="00293F7B">
        <w:rPr>
          <w:sz w:val="24"/>
          <w:szCs w:val="24"/>
        </w:rPr>
        <w:t xml:space="preserve"> dias, contados a partir da publicação deste </w:t>
      </w:r>
      <w:r w:rsidR="0099375B" w:rsidRPr="00293F7B">
        <w:rPr>
          <w:sz w:val="24"/>
          <w:szCs w:val="24"/>
        </w:rPr>
        <w:t>A</w:t>
      </w:r>
      <w:r w:rsidR="00C03364" w:rsidRPr="00293F7B">
        <w:rPr>
          <w:sz w:val="24"/>
          <w:szCs w:val="24"/>
        </w:rPr>
        <w:t>viso no Diário Oficial da União,</w:t>
      </w:r>
      <w:r w:rsidR="008B3CD1" w:rsidRPr="00293F7B">
        <w:rPr>
          <w:sz w:val="24"/>
          <w:szCs w:val="24"/>
        </w:rPr>
        <w:t xml:space="preserve"> </w:t>
      </w:r>
      <w:r w:rsidR="00EF29FC" w:rsidRPr="00293F7B">
        <w:rPr>
          <w:sz w:val="24"/>
          <w:szCs w:val="24"/>
        </w:rPr>
        <w:t xml:space="preserve">encerrando-se </w:t>
      </w:r>
      <w:r w:rsidR="0088118A">
        <w:rPr>
          <w:sz w:val="24"/>
          <w:szCs w:val="24"/>
        </w:rPr>
        <w:t>às 17 horas d</w:t>
      </w:r>
      <w:r w:rsidR="00EF29FC" w:rsidRPr="00293F7B">
        <w:rPr>
          <w:sz w:val="24"/>
          <w:szCs w:val="24"/>
        </w:rPr>
        <w:t xml:space="preserve">o dia </w:t>
      </w:r>
      <w:r w:rsidR="00570089">
        <w:rPr>
          <w:sz w:val="24"/>
          <w:szCs w:val="24"/>
        </w:rPr>
        <w:t>19</w:t>
      </w:r>
      <w:r w:rsidR="00EF29FC" w:rsidRPr="00293F7B">
        <w:rPr>
          <w:sz w:val="24"/>
          <w:szCs w:val="24"/>
        </w:rPr>
        <w:t xml:space="preserve"> de ju</w:t>
      </w:r>
      <w:r w:rsidR="00570089">
        <w:rPr>
          <w:sz w:val="24"/>
          <w:szCs w:val="24"/>
        </w:rPr>
        <w:t>n</w:t>
      </w:r>
      <w:r w:rsidR="00EF29FC" w:rsidRPr="00293F7B">
        <w:rPr>
          <w:sz w:val="24"/>
          <w:szCs w:val="24"/>
        </w:rPr>
        <w:t>ho de 201</w:t>
      </w:r>
      <w:r w:rsidR="00570089">
        <w:rPr>
          <w:sz w:val="24"/>
          <w:szCs w:val="24"/>
        </w:rPr>
        <w:t>7</w:t>
      </w:r>
      <w:r w:rsidR="00EF29FC" w:rsidRPr="00293F7B">
        <w:rPr>
          <w:sz w:val="24"/>
          <w:szCs w:val="24"/>
        </w:rPr>
        <w:t>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</w:t>
      </w:r>
      <w:r w:rsidR="0088118A">
        <w:rPr>
          <w:sz w:val="24"/>
          <w:szCs w:val="24"/>
        </w:rPr>
        <w:t xml:space="preserve">Os comentários/sugestões ao </w:t>
      </w:r>
      <w:r w:rsidR="00153391">
        <w:rPr>
          <w:sz w:val="24"/>
          <w:szCs w:val="24"/>
        </w:rPr>
        <w:t xml:space="preserve">pré-edital e </w:t>
      </w:r>
      <w:r w:rsidR="00F92116">
        <w:rPr>
          <w:sz w:val="24"/>
          <w:szCs w:val="24"/>
        </w:rPr>
        <w:t>à</w:t>
      </w:r>
      <w:r w:rsidR="00153391">
        <w:rPr>
          <w:sz w:val="24"/>
          <w:szCs w:val="24"/>
        </w:rPr>
        <w:t xml:space="preserve"> minuta do </w:t>
      </w:r>
      <w:r w:rsidR="00153391" w:rsidRPr="003A30FB">
        <w:rPr>
          <w:sz w:val="24"/>
          <w:szCs w:val="24"/>
        </w:rPr>
        <w:t>contrato</w:t>
      </w:r>
      <w:r w:rsidR="00153391">
        <w:rPr>
          <w:sz w:val="24"/>
          <w:szCs w:val="24"/>
        </w:rPr>
        <w:t xml:space="preserve"> de concessão</w:t>
      </w:r>
      <w:r w:rsidR="00153391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deverão ser encaminhad</w:t>
      </w:r>
      <w:r w:rsidR="0088118A">
        <w:rPr>
          <w:sz w:val="24"/>
          <w:szCs w:val="24"/>
        </w:rPr>
        <w:t>o</w:t>
      </w:r>
      <w:r w:rsidRPr="003A30FB">
        <w:rPr>
          <w:sz w:val="24"/>
          <w:szCs w:val="24"/>
        </w:rPr>
        <w:t>s</w:t>
      </w:r>
      <w:r w:rsidR="00123485" w:rsidRPr="003A30FB">
        <w:rPr>
          <w:sz w:val="24"/>
          <w:szCs w:val="24"/>
        </w:rPr>
        <w:t xml:space="preserve"> por meio de formulário próprio disponibilizado no sítio eletrônico http://www.brasil-rounds.gov.br</w:t>
      </w:r>
      <w:r w:rsidRPr="003A30FB">
        <w:rPr>
          <w:sz w:val="24"/>
          <w:szCs w:val="24"/>
        </w:rPr>
        <w:t xml:space="preserve"> para o endereço eletrônico</w:t>
      </w:r>
      <w:r w:rsidR="00C81EDB" w:rsidRPr="003A30FB">
        <w:rPr>
          <w:sz w:val="24"/>
          <w:szCs w:val="24"/>
        </w:rPr>
        <w:t xml:space="preserve"> rodadas</w:t>
      </w:r>
      <w:r w:rsidR="00506BB6" w:rsidRPr="003A30FB">
        <w:rPr>
          <w:sz w:val="24"/>
          <w:szCs w:val="24"/>
        </w:rPr>
        <w:t>@anp.gov.br</w:t>
      </w:r>
      <w:r w:rsidR="00123485" w:rsidRPr="003A30FB">
        <w:rPr>
          <w:sz w:val="24"/>
          <w:szCs w:val="24"/>
        </w:rPr>
        <w:t>.</w:t>
      </w:r>
    </w:p>
    <w:p w:rsidR="00F2346B" w:rsidRPr="003A30F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</w:t>
      </w:r>
      <w:r w:rsidR="00D03AED">
        <w:rPr>
          <w:sz w:val="24"/>
          <w:szCs w:val="24"/>
        </w:rPr>
        <w:t xml:space="preserve">, </w:t>
      </w:r>
      <w:r w:rsidR="00236076" w:rsidRPr="003A30FB">
        <w:rPr>
          <w:sz w:val="24"/>
          <w:szCs w:val="24"/>
        </w:rPr>
        <w:t>LOCAL</w:t>
      </w:r>
      <w:r w:rsidR="00D03AED">
        <w:rPr>
          <w:sz w:val="24"/>
          <w:szCs w:val="24"/>
        </w:rPr>
        <w:t xml:space="preserve"> E PROGRAMAÇÃO</w:t>
      </w:r>
      <w:r w:rsidR="009A660E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118A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5.1 A </w:t>
      </w:r>
      <w:r w:rsidR="00400313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ocorrerá </w:t>
      </w:r>
      <w:r w:rsidR="00E4100C" w:rsidRPr="003A30FB">
        <w:rPr>
          <w:sz w:val="24"/>
          <w:szCs w:val="24"/>
        </w:rPr>
        <w:t>n</w:t>
      </w:r>
      <w:r w:rsidR="00C03364" w:rsidRPr="003A30FB">
        <w:rPr>
          <w:sz w:val="24"/>
          <w:szCs w:val="24"/>
        </w:rPr>
        <w:t xml:space="preserve">o dia </w:t>
      </w:r>
      <w:r w:rsidR="00F92116">
        <w:rPr>
          <w:sz w:val="24"/>
          <w:szCs w:val="24"/>
        </w:rPr>
        <w:t>27</w:t>
      </w:r>
      <w:r w:rsidR="00C03364" w:rsidRPr="00293F7B">
        <w:rPr>
          <w:sz w:val="24"/>
          <w:szCs w:val="24"/>
        </w:rPr>
        <w:t xml:space="preserve"> de </w:t>
      </w:r>
      <w:r w:rsidR="00EF29FC" w:rsidRPr="00293F7B">
        <w:rPr>
          <w:sz w:val="24"/>
          <w:szCs w:val="24"/>
        </w:rPr>
        <w:t>ju</w:t>
      </w:r>
      <w:r w:rsidR="00F92116">
        <w:rPr>
          <w:sz w:val="24"/>
          <w:szCs w:val="24"/>
        </w:rPr>
        <w:t>n</w:t>
      </w:r>
      <w:r w:rsidR="00EF29FC" w:rsidRPr="00293F7B">
        <w:rPr>
          <w:sz w:val="24"/>
          <w:szCs w:val="24"/>
        </w:rPr>
        <w:t>ho</w:t>
      </w:r>
      <w:r w:rsidR="00C03364" w:rsidRPr="00293F7B">
        <w:rPr>
          <w:sz w:val="24"/>
          <w:szCs w:val="24"/>
        </w:rPr>
        <w:t xml:space="preserve"> de </w:t>
      </w:r>
      <w:r w:rsidR="008C0543" w:rsidRPr="00293F7B">
        <w:rPr>
          <w:sz w:val="24"/>
          <w:szCs w:val="24"/>
        </w:rPr>
        <w:t>201</w:t>
      </w:r>
      <w:r w:rsidR="00F92116">
        <w:rPr>
          <w:sz w:val="24"/>
          <w:szCs w:val="24"/>
        </w:rPr>
        <w:t>7</w:t>
      </w:r>
      <w:r w:rsidR="0088118A">
        <w:rPr>
          <w:sz w:val="24"/>
          <w:szCs w:val="24"/>
        </w:rPr>
        <w:t xml:space="preserve">. </w:t>
      </w:r>
    </w:p>
    <w:p w:rsidR="009954AD" w:rsidRDefault="0088118A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5.2 O local e a programação da Audiência</w:t>
      </w:r>
      <w:r w:rsidR="009B3E89">
        <w:rPr>
          <w:sz w:val="24"/>
          <w:szCs w:val="24"/>
        </w:rPr>
        <w:t xml:space="preserve"> Pública</w:t>
      </w:r>
      <w:r>
        <w:rPr>
          <w:sz w:val="24"/>
          <w:szCs w:val="24"/>
        </w:rPr>
        <w:t xml:space="preserve"> serão divulgados oportunamente nos sítios eletrônicos </w:t>
      </w:r>
      <w:r w:rsidRPr="0088118A">
        <w:rPr>
          <w:sz w:val="24"/>
          <w:szCs w:val="24"/>
        </w:rPr>
        <w:t>http://www.brasil-rounds.gov.br e http://www.anp.gov.br</w:t>
      </w:r>
      <w:r>
        <w:rPr>
          <w:sz w:val="24"/>
          <w:szCs w:val="24"/>
        </w:rPr>
        <w:t>.</w:t>
      </w:r>
    </w:p>
    <w:p w:rsidR="00153391" w:rsidRPr="003A30FB" w:rsidRDefault="0015339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3A30F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 FORMA DE PARTICIPAÇÃO</w:t>
      </w:r>
      <w:r w:rsidR="00EF4E66" w:rsidRPr="003A30FB">
        <w:rPr>
          <w:sz w:val="24"/>
          <w:szCs w:val="24"/>
        </w:rPr>
        <w:t xml:space="preserve">: </w:t>
      </w:r>
    </w:p>
    <w:p w:rsidR="00EF4E66" w:rsidRPr="003A30F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.1 As inscrições de expositores interessados em se manifestar verbalmente durante a Audiência </w:t>
      </w:r>
      <w:r w:rsidRPr="003A30FB">
        <w:rPr>
          <w:sz w:val="24"/>
          <w:szCs w:val="24"/>
        </w:rPr>
        <w:t>deverão ser realizadas até às 1</w:t>
      </w:r>
      <w:r w:rsidR="00153391">
        <w:rPr>
          <w:sz w:val="24"/>
          <w:szCs w:val="24"/>
        </w:rPr>
        <w:t>7</w:t>
      </w:r>
      <w:r w:rsidR="00A65047" w:rsidRPr="003A30FB">
        <w:rPr>
          <w:sz w:val="24"/>
          <w:szCs w:val="24"/>
        </w:rPr>
        <w:t xml:space="preserve"> horas </w:t>
      </w:r>
      <w:r w:rsidR="00A65047" w:rsidRPr="00293F7B">
        <w:rPr>
          <w:sz w:val="24"/>
          <w:szCs w:val="24"/>
        </w:rPr>
        <w:t xml:space="preserve">do dia </w:t>
      </w:r>
      <w:r w:rsidR="0088118A">
        <w:rPr>
          <w:sz w:val="24"/>
          <w:szCs w:val="24"/>
        </w:rPr>
        <w:t>23</w:t>
      </w:r>
      <w:r w:rsidRPr="00293F7B">
        <w:rPr>
          <w:sz w:val="24"/>
          <w:szCs w:val="24"/>
        </w:rPr>
        <w:t xml:space="preserve"> </w:t>
      </w:r>
      <w:r w:rsidR="00A65047" w:rsidRPr="00293F7B">
        <w:rPr>
          <w:sz w:val="24"/>
          <w:szCs w:val="24"/>
        </w:rPr>
        <w:t xml:space="preserve">de </w:t>
      </w:r>
      <w:r w:rsidR="00B02641" w:rsidRPr="00293F7B">
        <w:rPr>
          <w:sz w:val="24"/>
          <w:szCs w:val="24"/>
        </w:rPr>
        <w:t>ju</w:t>
      </w:r>
      <w:r w:rsidR="0088118A">
        <w:rPr>
          <w:sz w:val="24"/>
          <w:szCs w:val="24"/>
        </w:rPr>
        <w:t>n</w:t>
      </w:r>
      <w:r w:rsidR="00B02641" w:rsidRPr="00293F7B">
        <w:rPr>
          <w:sz w:val="24"/>
          <w:szCs w:val="24"/>
        </w:rPr>
        <w:t>ho</w:t>
      </w:r>
      <w:r w:rsidRPr="00293F7B">
        <w:rPr>
          <w:sz w:val="24"/>
          <w:szCs w:val="24"/>
        </w:rPr>
        <w:t xml:space="preserve"> </w:t>
      </w:r>
      <w:r w:rsidR="00A65047" w:rsidRPr="00293F7B">
        <w:rPr>
          <w:sz w:val="24"/>
          <w:szCs w:val="24"/>
        </w:rPr>
        <w:t>de 201</w:t>
      </w:r>
      <w:r w:rsidR="0088118A">
        <w:rPr>
          <w:sz w:val="24"/>
          <w:szCs w:val="24"/>
        </w:rPr>
        <w:t>7</w:t>
      </w:r>
      <w:r w:rsidR="00A65047" w:rsidRPr="003A30FB">
        <w:rPr>
          <w:sz w:val="24"/>
          <w:szCs w:val="24"/>
        </w:rPr>
        <w:t>, por meio de formulário próprio disponibilizado no sítio eletrônico http://www.brasil-rounds.gov.br.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.3 Para otimizar a logística do evento, os inscritos que pretenderem fazer sua exposição utilizando recursos de informática deverão encaminhar a cópia da apresentação à ANP para o e</w:t>
      </w:r>
      <w:r w:rsidR="00F01735">
        <w:rPr>
          <w:sz w:val="24"/>
          <w:szCs w:val="24"/>
        </w:rPr>
        <w:t>-</w:t>
      </w:r>
      <w:r w:rsidR="00A65047" w:rsidRPr="003A30FB">
        <w:rPr>
          <w:sz w:val="24"/>
          <w:szCs w:val="24"/>
        </w:rPr>
        <w:t>mail rodadas@anp.gov.br</w:t>
      </w:r>
      <w:r w:rsidR="00E17E8F" w:rsidRPr="003A30FB">
        <w:rPr>
          <w:sz w:val="24"/>
          <w:szCs w:val="24"/>
        </w:rPr>
        <w:t xml:space="preserve"> até às 1</w:t>
      </w:r>
      <w:r w:rsidR="00026F75">
        <w:rPr>
          <w:sz w:val="24"/>
          <w:szCs w:val="24"/>
        </w:rPr>
        <w:t>7</w:t>
      </w:r>
      <w:r w:rsidR="00E17E8F" w:rsidRPr="003A30FB">
        <w:rPr>
          <w:sz w:val="24"/>
          <w:szCs w:val="24"/>
        </w:rPr>
        <w:t xml:space="preserve"> </w:t>
      </w:r>
      <w:r w:rsidR="00A65047" w:rsidRPr="003A30FB">
        <w:rPr>
          <w:sz w:val="24"/>
          <w:szCs w:val="24"/>
        </w:rPr>
        <w:t xml:space="preserve">horas do </w:t>
      </w:r>
      <w:r w:rsidR="00E41E75">
        <w:rPr>
          <w:sz w:val="24"/>
          <w:szCs w:val="24"/>
        </w:rPr>
        <w:t xml:space="preserve">dia </w:t>
      </w:r>
      <w:r w:rsidR="006A6671">
        <w:rPr>
          <w:sz w:val="24"/>
          <w:szCs w:val="24"/>
        </w:rPr>
        <w:t>2</w:t>
      </w:r>
      <w:r w:rsidR="00B02641" w:rsidRPr="00293F7B">
        <w:rPr>
          <w:sz w:val="24"/>
          <w:szCs w:val="24"/>
        </w:rPr>
        <w:t>3 de ju</w:t>
      </w:r>
      <w:r w:rsidR="006A6671">
        <w:rPr>
          <w:sz w:val="24"/>
          <w:szCs w:val="24"/>
        </w:rPr>
        <w:t>n</w:t>
      </w:r>
      <w:r w:rsidR="00B02641" w:rsidRPr="00293F7B">
        <w:rPr>
          <w:sz w:val="24"/>
          <w:szCs w:val="24"/>
        </w:rPr>
        <w:t>ho de 201</w:t>
      </w:r>
      <w:r w:rsidR="006A6671">
        <w:rPr>
          <w:sz w:val="24"/>
          <w:szCs w:val="24"/>
        </w:rPr>
        <w:t>7</w:t>
      </w:r>
      <w:r w:rsidR="00A65047" w:rsidRPr="003A30FB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</w:t>
      </w:r>
      <w:r w:rsidR="001420C3">
        <w:rPr>
          <w:sz w:val="24"/>
          <w:szCs w:val="24"/>
        </w:rPr>
        <w:t>mitada ao tempo determinado pel</w:t>
      </w:r>
      <w:r w:rsidR="00D03AED">
        <w:rPr>
          <w:sz w:val="24"/>
          <w:szCs w:val="24"/>
        </w:rPr>
        <w:t>o</w:t>
      </w:r>
      <w:r w:rsidR="00216F3E">
        <w:rPr>
          <w:sz w:val="24"/>
          <w:szCs w:val="24"/>
        </w:rPr>
        <w:t xml:space="preserve"> Presid</w:t>
      </w:r>
      <w:r w:rsidR="00D03AED">
        <w:rPr>
          <w:sz w:val="24"/>
          <w:szCs w:val="24"/>
        </w:rPr>
        <w:t>e</w:t>
      </w:r>
      <w:r w:rsidR="00216F3E">
        <w:rPr>
          <w:sz w:val="24"/>
          <w:szCs w:val="24"/>
        </w:rPr>
        <w:t>n</w:t>
      </w:r>
      <w:r w:rsidR="00D03AED">
        <w:rPr>
          <w:sz w:val="24"/>
          <w:szCs w:val="24"/>
        </w:rPr>
        <w:t>te</w:t>
      </w:r>
      <w:r w:rsidR="00A65047" w:rsidRPr="003A30FB">
        <w:rPr>
          <w:sz w:val="24"/>
          <w:szCs w:val="24"/>
        </w:rPr>
        <w:t xml:space="preserve">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.5 Inicialmente, será permitida a manifestação de pessoas físicas e de 1 (um) representante de cada entidade. Na hipótese de haver comentários adicionais por parte de participantes insc</w:t>
      </w:r>
      <w:r w:rsidR="001420C3">
        <w:rPr>
          <w:sz w:val="24"/>
          <w:szCs w:val="24"/>
        </w:rPr>
        <w:t xml:space="preserve">ritos ou não como expositores, </w:t>
      </w:r>
      <w:r w:rsidR="00D03AED">
        <w:rPr>
          <w:sz w:val="24"/>
          <w:szCs w:val="24"/>
        </w:rPr>
        <w:t xml:space="preserve">o Presidente </w:t>
      </w:r>
      <w:r w:rsidR="00A65047" w:rsidRPr="003A30FB">
        <w:rPr>
          <w:sz w:val="24"/>
          <w:szCs w:val="24"/>
        </w:rPr>
        <w:t>da Audiência procederá de forma que possibilite a oitiva de todas as partes interessadas, observado o período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F7B" w:rsidRPr="003A30FB" w:rsidRDefault="00293F7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709" w:rsidRPr="003A30FB" w:rsidRDefault="006E3709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D03AED" w:rsidRPr="009D5E68" w:rsidRDefault="00D03AED" w:rsidP="00D03AED">
      <w:pPr>
        <w:jc w:val="center"/>
        <w:rPr>
          <w:sz w:val="24"/>
          <w:szCs w:val="24"/>
        </w:rPr>
      </w:pPr>
      <w:r w:rsidRPr="009D5E68">
        <w:rPr>
          <w:sz w:val="24"/>
          <w:szCs w:val="24"/>
        </w:rPr>
        <w:t>DÉCIO FABRICIO ODDONE DA COSTA</w:t>
      </w:r>
    </w:p>
    <w:p w:rsidR="00C03364" w:rsidRPr="006E092A" w:rsidRDefault="00C03364" w:rsidP="00D03AE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D1" w:rsidRDefault="008B3CD1" w:rsidP="006E092A">
      <w:r>
        <w:separator/>
      </w:r>
    </w:p>
  </w:endnote>
  <w:endnote w:type="continuationSeparator" w:id="0">
    <w:p w:rsidR="008B3CD1" w:rsidRDefault="008B3CD1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D1" w:rsidRDefault="008B3CD1" w:rsidP="006E092A">
      <w:r>
        <w:separator/>
      </w:r>
    </w:p>
  </w:footnote>
  <w:footnote w:type="continuationSeparator" w:id="0">
    <w:p w:rsidR="008B3CD1" w:rsidRDefault="008B3CD1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5F26"/>
    <w:rsid w:val="000125C0"/>
    <w:rsid w:val="00020666"/>
    <w:rsid w:val="00026F75"/>
    <w:rsid w:val="00091E43"/>
    <w:rsid w:val="00096CED"/>
    <w:rsid w:val="000C2353"/>
    <w:rsid w:val="000C40AB"/>
    <w:rsid w:val="000C5358"/>
    <w:rsid w:val="000C64F8"/>
    <w:rsid w:val="000D1543"/>
    <w:rsid w:val="000E5734"/>
    <w:rsid w:val="000F119C"/>
    <w:rsid w:val="00123485"/>
    <w:rsid w:val="001420C3"/>
    <w:rsid w:val="00153391"/>
    <w:rsid w:val="00181BC3"/>
    <w:rsid w:val="001A0DB4"/>
    <w:rsid w:val="001B381B"/>
    <w:rsid w:val="001B5A54"/>
    <w:rsid w:val="001D57EC"/>
    <w:rsid w:val="00216F3E"/>
    <w:rsid w:val="00217FD7"/>
    <w:rsid w:val="00236076"/>
    <w:rsid w:val="00236134"/>
    <w:rsid w:val="00291174"/>
    <w:rsid w:val="00293F7B"/>
    <w:rsid w:val="002A28C6"/>
    <w:rsid w:val="002C5219"/>
    <w:rsid w:val="002D2A51"/>
    <w:rsid w:val="002D387C"/>
    <w:rsid w:val="002F68C8"/>
    <w:rsid w:val="003163D6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1615"/>
    <w:rsid w:val="004C631D"/>
    <w:rsid w:val="004C7202"/>
    <w:rsid w:val="004E6954"/>
    <w:rsid w:val="00505EC9"/>
    <w:rsid w:val="00506BB6"/>
    <w:rsid w:val="00524759"/>
    <w:rsid w:val="00531892"/>
    <w:rsid w:val="00537D67"/>
    <w:rsid w:val="00546877"/>
    <w:rsid w:val="00553D98"/>
    <w:rsid w:val="005671B3"/>
    <w:rsid w:val="00570089"/>
    <w:rsid w:val="00573C63"/>
    <w:rsid w:val="005779B3"/>
    <w:rsid w:val="006043DC"/>
    <w:rsid w:val="006052DF"/>
    <w:rsid w:val="00636938"/>
    <w:rsid w:val="00640556"/>
    <w:rsid w:val="00667761"/>
    <w:rsid w:val="006831A1"/>
    <w:rsid w:val="00687607"/>
    <w:rsid w:val="00687F8A"/>
    <w:rsid w:val="00695E7A"/>
    <w:rsid w:val="006A10C0"/>
    <w:rsid w:val="006A6671"/>
    <w:rsid w:val="006E092A"/>
    <w:rsid w:val="006E3709"/>
    <w:rsid w:val="00730924"/>
    <w:rsid w:val="00753C6B"/>
    <w:rsid w:val="0079472E"/>
    <w:rsid w:val="007E7ACF"/>
    <w:rsid w:val="007F5EA6"/>
    <w:rsid w:val="00851ABA"/>
    <w:rsid w:val="0088118A"/>
    <w:rsid w:val="008B3CD1"/>
    <w:rsid w:val="008B4381"/>
    <w:rsid w:val="008B7872"/>
    <w:rsid w:val="008C0543"/>
    <w:rsid w:val="008D2E42"/>
    <w:rsid w:val="00910D7C"/>
    <w:rsid w:val="009150C9"/>
    <w:rsid w:val="00921357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B3E89"/>
    <w:rsid w:val="009E5076"/>
    <w:rsid w:val="00A1155C"/>
    <w:rsid w:val="00A52589"/>
    <w:rsid w:val="00A65047"/>
    <w:rsid w:val="00A67BD7"/>
    <w:rsid w:val="00A76C85"/>
    <w:rsid w:val="00A83A56"/>
    <w:rsid w:val="00A84B36"/>
    <w:rsid w:val="00AA741E"/>
    <w:rsid w:val="00AB2EC8"/>
    <w:rsid w:val="00AC566A"/>
    <w:rsid w:val="00B02641"/>
    <w:rsid w:val="00B2269E"/>
    <w:rsid w:val="00B346DF"/>
    <w:rsid w:val="00BB0028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94A50"/>
    <w:rsid w:val="00CC31A8"/>
    <w:rsid w:val="00CE6848"/>
    <w:rsid w:val="00CE721B"/>
    <w:rsid w:val="00D03AED"/>
    <w:rsid w:val="00D06981"/>
    <w:rsid w:val="00D07DE3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1E75"/>
    <w:rsid w:val="00E465CB"/>
    <w:rsid w:val="00E60A59"/>
    <w:rsid w:val="00E62722"/>
    <w:rsid w:val="00E778DF"/>
    <w:rsid w:val="00E85F12"/>
    <w:rsid w:val="00E860C0"/>
    <w:rsid w:val="00EB4B39"/>
    <w:rsid w:val="00EC7B72"/>
    <w:rsid w:val="00EF1DA3"/>
    <w:rsid w:val="00EF1FA5"/>
    <w:rsid w:val="00EF29FC"/>
    <w:rsid w:val="00EF4E66"/>
    <w:rsid w:val="00F01735"/>
    <w:rsid w:val="00F2346B"/>
    <w:rsid w:val="00F31703"/>
    <w:rsid w:val="00F40E9E"/>
    <w:rsid w:val="00F42C0D"/>
    <w:rsid w:val="00F50BB7"/>
    <w:rsid w:val="00F66E9A"/>
    <w:rsid w:val="00F87764"/>
    <w:rsid w:val="00F92116"/>
    <w:rsid w:val="00F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1AA14D-A79C-466C-AFC2-D16F036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GISELLE DE CASTRO DE CARVALHO</cp:lastModifiedBy>
  <cp:revision>20</cp:revision>
  <cp:lastPrinted>2013-09-24T12:04:00Z</cp:lastPrinted>
  <dcterms:created xsi:type="dcterms:W3CDTF">2013-07-10T20:27:00Z</dcterms:created>
  <dcterms:modified xsi:type="dcterms:W3CDTF">2017-05-19T14:12:00Z</dcterms:modified>
</cp:coreProperties>
</file>